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6DFA" w14:textId="42E00031" w:rsidR="004933B2" w:rsidRDefault="00ED2FB2" w:rsidP="00924259">
      <w:pPr>
        <w:spacing w:line="240" w:lineRule="exact"/>
        <w:rPr>
          <w:color w:val="4472C4" w:themeColor="accent1"/>
          <w:sz w:val="22"/>
          <w:szCs w:val="22"/>
        </w:rPr>
      </w:pPr>
      <w:r w:rsidRPr="00AC280E">
        <w:rPr>
          <w:color w:val="4472C4" w:themeColor="accent1"/>
          <w:sz w:val="22"/>
          <w:szCs w:val="22"/>
          <w:highlight w:val="green"/>
        </w:rPr>
        <w:t xml:space="preserve">versione </w:t>
      </w:r>
      <w:r w:rsidR="00586A5C">
        <w:rPr>
          <w:color w:val="4472C4" w:themeColor="accent1"/>
          <w:sz w:val="22"/>
          <w:szCs w:val="22"/>
          <w:highlight w:val="green"/>
        </w:rPr>
        <w:t>08</w:t>
      </w:r>
      <w:r w:rsidR="007320A8">
        <w:rPr>
          <w:color w:val="4472C4" w:themeColor="accent1"/>
          <w:sz w:val="22"/>
          <w:szCs w:val="22"/>
          <w:highlight w:val="green"/>
        </w:rPr>
        <w:t>.09</w:t>
      </w:r>
      <w:r w:rsidR="00154A14" w:rsidRPr="00AC280E">
        <w:rPr>
          <w:color w:val="4472C4" w:themeColor="accent1"/>
          <w:sz w:val="22"/>
          <w:szCs w:val="22"/>
          <w:highlight w:val="green"/>
        </w:rPr>
        <w:t>.</w:t>
      </w:r>
      <w:r w:rsidR="00154A14" w:rsidRPr="00586A5C">
        <w:rPr>
          <w:color w:val="4472C4" w:themeColor="accent1"/>
          <w:sz w:val="22"/>
          <w:szCs w:val="22"/>
          <w:highlight w:val="green"/>
        </w:rPr>
        <w:t>20</w:t>
      </w:r>
      <w:r w:rsidR="00AC280E" w:rsidRPr="00586A5C">
        <w:rPr>
          <w:color w:val="4472C4" w:themeColor="accent1"/>
          <w:sz w:val="22"/>
          <w:szCs w:val="22"/>
          <w:highlight w:val="green"/>
        </w:rPr>
        <w:t>2</w:t>
      </w:r>
      <w:r w:rsidR="00586A5C" w:rsidRPr="00586A5C">
        <w:rPr>
          <w:color w:val="4472C4" w:themeColor="accent1"/>
          <w:sz w:val="22"/>
          <w:szCs w:val="22"/>
          <w:highlight w:val="green"/>
        </w:rPr>
        <w:t>2</w:t>
      </w:r>
    </w:p>
    <w:p w14:paraId="65D6D07B" w14:textId="77777777" w:rsidR="00AC280E" w:rsidRPr="00154A14" w:rsidRDefault="00AC280E" w:rsidP="00924259">
      <w:pPr>
        <w:spacing w:line="240" w:lineRule="exact"/>
        <w:rPr>
          <w:color w:val="4472C4" w:themeColor="accent1"/>
          <w:sz w:val="22"/>
          <w:szCs w:val="22"/>
        </w:rPr>
      </w:pPr>
    </w:p>
    <w:tbl>
      <w:tblPr>
        <w:tblW w:w="9639" w:type="dxa"/>
        <w:tblLayout w:type="fixed"/>
        <w:tblCellMar>
          <w:left w:w="0" w:type="dxa"/>
          <w:right w:w="0" w:type="dxa"/>
        </w:tblCellMar>
        <w:tblLook w:val="0000" w:firstRow="0" w:lastRow="0" w:firstColumn="0" w:lastColumn="0" w:noHBand="0" w:noVBand="0"/>
      </w:tblPr>
      <w:tblGrid>
        <w:gridCol w:w="4138"/>
        <w:gridCol w:w="1362"/>
        <w:gridCol w:w="4139"/>
      </w:tblGrid>
      <w:tr w:rsidR="004933B2" w:rsidRPr="00251100" w14:paraId="536C6DB3" w14:textId="77777777" w:rsidTr="00FF736F">
        <w:tc>
          <w:tcPr>
            <w:tcW w:w="4138" w:type="dxa"/>
          </w:tcPr>
          <w:p w14:paraId="7D08F585" w14:textId="77777777" w:rsidR="004933B2" w:rsidRPr="006B5E16" w:rsidRDefault="004933B2" w:rsidP="00924259">
            <w:pPr>
              <w:pStyle w:val="DeutscherText"/>
              <w:jc w:val="center"/>
              <w:rPr>
                <w:rFonts w:cs="Arial"/>
                <w:b/>
                <w:noProof w:val="0"/>
                <w:u w:val="single"/>
                <w:lang w:val="de-DE"/>
              </w:rPr>
            </w:pPr>
            <w:r w:rsidRPr="009473C1">
              <w:rPr>
                <w:rFonts w:cs="Arial"/>
                <w:b/>
                <w:u w:val="single"/>
              </w:rPr>
              <w:t xml:space="preserve">Vorschlag zur Zuschlagserteilung vom </w:t>
            </w:r>
            <w:r w:rsidRPr="00FB5CE3">
              <w:rPr>
                <w:rFonts w:cs="Arial"/>
                <w:b/>
                <w:u w:val="single"/>
              </w:rPr>
              <w:fldChar w:fldCharType="begin">
                <w:ffData>
                  <w:name w:val="Testo70"/>
                  <w:enabled/>
                  <w:calcOnExit w:val="0"/>
                  <w:textInput/>
                </w:ffData>
              </w:fldChar>
            </w:r>
            <w:r w:rsidRPr="00FB5CE3">
              <w:rPr>
                <w:rFonts w:cs="Arial"/>
                <w:b/>
                <w:u w:val="single"/>
              </w:rPr>
              <w:instrText xml:space="preserve"> FORMTEXT </w:instrText>
            </w:r>
            <w:r w:rsidRPr="00FB5CE3">
              <w:rPr>
                <w:rFonts w:cs="Arial"/>
                <w:b/>
                <w:u w:val="single"/>
              </w:rPr>
            </w:r>
            <w:r w:rsidRPr="00FB5CE3">
              <w:rPr>
                <w:rFonts w:cs="Arial"/>
                <w:b/>
                <w:u w:val="single"/>
              </w:rPr>
              <w:fldChar w:fldCharType="separate"/>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fldChar w:fldCharType="end"/>
            </w:r>
          </w:p>
        </w:tc>
        <w:tc>
          <w:tcPr>
            <w:tcW w:w="1362" w:type="dxa"/>
          </w:tcPr>
          <w:p w14:paraId="5BBFD7C4" w14:textId="77777777" w:rsidR="004933B2" w:rsidRPr="00F15F6C" w:rsidRDefault="004933B2" w:rsidP="00924259">
            <w:pPr>
              <w:spacing w:line="240" w:lineRule="exact"/>
              <w:jc w:val="center"/>
              <w:rPr>
                <w:rFonts w:cs="Arial"/>
                <w:lang w:val="de-DE"/>
              </w:rPr>
            </w:pPr>
          </w:p>
        </w:tc>
        <w:tc>
          <w:tcPr>
            <w:tcW w:w="4139" w:type="dxa"/>
          </w:tcPr>
          <w:p w14:paraId="69C55C22" w14:textId="77777777" w:rsidR="004933B2" w:rsidRPr="00251100" w:rsidRDefault="004933B2" w:rsidP="00924259">
            <w:pPr>
              <w:pStyle w:val="Testoitaliano"/>
              <w:ind w:right="141"/>
              <w:jc w:val="center"/>
              <w:rPr>
                <w:rFonts w:cs="Arial"/>
                <w:b/>
                <w:u w:val="single"/>
                <w:lang w:val="de-DE"/>
              </w:rPr>
            </w:pPr>
            <w:proofErr w:type="spellStart"/>
            <w:r w:rsidRPr="00251100">
              <w:rPr>
                <w:rFonts w:cs="Arial"/>
                <w:b/>
                <w:u w:val="single"/>
                <w:lang w:val="de-DE"/>
              </w:rPr>
              <w:t>Proposta</w:t>
            </w:r>
            <w:proofErr w:type="spellEnd"/>
            <w:r w:rsidRPr="00251100">
              <w:rPr>
                <w:rFonts w:cs="Arial"/>
                <w:b/>
                <w:u w:val="single"/>
                <w:lang w:val="de-DE"/>
              </w:rPr>
              <w:t xml:space="preserve"> di </w:t>
            </w:r>
            <w:proofErr w:type="spellStart"/>
            <w:r w:rsidRPr="00251100">
              <w:rPr>
                <w:rFonts w:cs="Arial"/>
                <w:b/>
                <w:u w:val="single"/>
                <w:lang w:val="de-DE"/>
              </w:rPr>
              <w:t>aggiudicazione</w:t>
            </w:r>
            <w:proofErr w:type="spellEnd"/>
            <w:r w:rsidRPr="00251100">
              <w:rPr>
                <w:rFonts w:cs="Arial"/>
                <w:b/>
                <w:u w:val="single"/>
                <w:lang w:val="de-DE"/>
              </w:rPr>
              <w:t xml:space="preserve"> </w:t>
            </w:r>
            <w:proofErr w:type="spellStart"/>
            <w:r w:rsidRPr="00251100">
              <w:rPr>
                <w:rFonts w:cs="Arial"/>
                <w:b/>
                <w:u w:val="single"/>
                <w:lang w:val="de-DE"/>
              </w:rPr>
              <w:t>dd</w:t>
            </w:r>
            <w:proofErr w:type="spellEnd"/>
            <w:r w:rsidR="00251100" w:rsidRPr="00251100">
              <w:rPr>
                <w:rFonts w:cs="Arial"/>
                <w:b/>
                <w:u w:val="single"/>
                <w:lang w:val="de-DE"/>
              </w:rPr>
              <w:t>.</w:t>
            </w:r>
            <w:r w:rsidRPr="00251100">
              <w:rPr>
                <w:rFonts w:cs="Arial"/>
                <w:b/>
                <w:u w:val="single"/>
                <w:lang w:val="de-DE"/>
              </w:rPr>
              <w:t xml:space="preserve"> </w:t>
            </w:r>
            <w:r w:rsidRPr="00FB5CE3">
              <w:rPr>
                <w:rFonts w:cs="Arial"/>
                <w:b/>
                <w:u w:val="single"/>
              </w:rPr>
              <w:fldChar w:fldCharType="begin">
                <w:ffData>
                  <w:name w:val="Testo70"/>
                  <w:enabled/>
                  <w:calcOnExit w:val="0"/>
                  <w:textInput/>
                </w:ffData>
              </w:fldChar>
            </w:r>
            <w:r w:rsidRPr="00251100">
              <w:rPr>
                <w:rFonts w:cs="Arial"/>
                <w:b/>
                <w:u w:val="single"/>
                <w:lang w:val="de-DE"/>
              </w:rPr>
              <w:instrText xml:space="preserve"> FORMTEXT </w:instrText>
            </w:r>
            <w:r w:rsidRPr="00FB5CE3">
              <w:rPr>
                <w:rFonts w:cs="Arial"/>
                <w:b/>
                <w:u w:val="single"/>
              </w:rPr>
            </w:r>
            <w:r w:rsidRPr="00FB5CE3">
              <w:rPr>
                <w:rFonts w:cs="Arial"/>
                <w:b/>
                <w:u w:val="single"/>
              </w:rPr>
              <w:fldChar w:fldCharType="separate"/>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fldChar w:fldCharType="end"/>
            </w:r>
          </w:p>
        </w:tc>
      </w:tr>
      <w:tr w:rsidR="004933B2" w:rsidRPr="002D080D" w14:paraId="1D9D6770" w14:textId="77777777" w:rsidTr="00FF736F">
        <w:tc>
          <w:tcPr>
            <w:tcW w:w="4138" w:type="dxa"/>
          </w:tcPr>
          <w:p w14:paraId="3DF34DB7" w14:textId="68CB46B3" w:rsidR="003F7D71" w:rsidRPr="003F7D71" w:rsidRDefault="00586A5C" w:rsidP="00586A5C">
            <w:pPr>
              <w:pStyle w:val="Oggettodellalettera"/>
              <w:ind w:right="141"/>
              <w:jc w:val="left"/>
              <w:rPr>
                <w:rFonts w:cs="Arial"/>
                <w:color w:val="4472C4" w:themeColor="accent1"/>
                <w:u w:val="single"/>
                <w:lang w:val="de-DE"/>
              </w:rPr>
            </w:pPr>
            <w:r>
              <w:rPr>
                <w:rFonts w:cs="Arial"/>
                <w:color w:val="4472C4" w:themeColor="accent1"/>
                <w:u w:val="single"/>
                <w:lang w:val="de-DE"/>
              </w:rPr>
              <w:t>(</w:t>
            </w:r>
            <w:r w:rsidR="003F7D71">
              <w:rPr>
                <w:rFonts w:cs="Arial"/>
                <w:color w:val="4472C4" w:themeColor="accent1"/>
                <w:u w:val="single"/>
                <w:lang w:val="de-DE"/>
              </w:rPr>
              <w:t>Für</w:t>
            </w:r>
            <w:r>
              <w:rPr>
                <w:rFonts w:cs="Arial"/>
                <w:color w:val="4472C4" w:themeColor="accent1"/>
                <w:u w:val="single"/>
                <w:lang w:val="de-DE"/>
              </w:rPr>
              <w:t xml:space="preserve"> </w:t>
            </w:r>
            <w:r w:rsidR="003F7D71">
              <w:rPr>
                <w:rFonts w:cs="Arial"/>
                <w:color w:val="4472C4" w:themeColor="accent1"/>
                <w:u w:val="single"/>
                <w:lang w:val="de-DE"/>
              </w:rPr>
              <w:t>Architekten- und Ingenieursdienstleistungen</w:t>
            </w:r>
            <w:r>
              <w:rPr>
                <w:rFonts w:cs="Arial"/>
                <w:color w:val="4472C4" w:themeColor="accent1"/>
                <w:u w:val="single"/>
                <w:lang w:val="de-DE"/>
              </w:rPr>
              <w:t>)</w:t>
            </w:r>
          </w:p>
        </w:tc>
        <w:tc>
          <w:tcPr>
            <w:tcW w:w="1362" w:type="dxa"/>
          </w:tcPr>
          <w:p w14:paraId="39F93488" w14:textId="77777777" w:rsidR="004933B2" w:rsidRPr="00251100" w:rsidRDefault="004933B2" w:rsidP="00924259">
            <w:pPr>
              <w:spacing w:line="240" w:lineRule="exact"/>
              <w:rPr>
                <w:rFonts w:cs="Arial"/>
                <w:lang w:val="de-DE"/>
              </w:rPr>
            </w:pPr>
          </w:p>
        </w:tc>
        <w:tc>
          <w:tcPr>
            <w:tcW w:w="4139" w:type="dxa"/>
          </w:tcPr>
          <w:p w14:paraId="324BB64D" w14:textId="2A23EAD4" w:rsidR="003F7D71" w:rsidRPr="003F7D71" w:rsidRDefault="003F7D71" w:rsidP="00586A5C">
            <w:pPr>
              <w:pStyle w:val="Oggettodellalettera"/>
              <w:ind w:right="141"/>
              <w:rPr>
                <w:rFonts w:cs="Arial"/>
                <w:color w:val="4472C4" w:themeColor="accent1"/>
                <w:u w:val="single"/>
              </w:rPr>
            </w:pPr>
            <w:r w:rsidRPr="003F7D71">
              <w:rPr>
                <w:rFonts w:cs="Arial"/>
                <w:color w:val="4472C4" w:themeColor="accent1"/>
                <w:u w:val="single"/>
              </w:rPr>
              <w:t xml:space="preserve">(per servizi di architettura </w:t>
            </w:r>
            <w:proofErr w:type="spellStart"/>
            <w:r w:rsidRPr="003F7D71">
              <w:rPr>
                <w:rFonts w:cs="Arial"/>
                <w:color w:val="4472C4" w:themeColor="accent1"/>
                <w:u w:val="single"/>
              </w:rPr>
              <w:t>ed</w:t>
            </w:r>
            <w:proofErr w:type="spellEnd"/>
            <w:r w:rsidRPr="003F7D71">
              <w:rPr>
                <w:rFonts w:cs="Arial"/>
                <w:color w:val="4472C4" w:themeColor="accent1"/>
                <w:u w:val="single"/>
              </w:rPr>
              <w:t xml:space="preserve"> inge</w:t>
            </w:r>
            <w:r>
              <w:rPr>
                <w:rFonts w:cs="Arial"/>
                <w:color w:val="4472C4" w:themeColor="accent1"/>
                <w:u w:val="single"/>
              </w:rPr>
              <w:t>gneria)</w:t>
            </w:r>
          </w:p>
        </w:tc>
      </w:tr>
      <w:tr w:rsidR="004933B2" w:rsidRPr="002D080D" w14:paraId="31FDD7A0" w14:textId="77777777" w:rsidTr="00FF736F">
        <w:tc>
          <w:tcPr>
            <w:tcW w:w="4138" w:type="dxa"/>
          </w:tcPr>
          <w:p w14:paraId="3A9607C2" w14:textId="77777777" w:rsidR="004933B2" w:rsidRPr="006750F1" w:rsidRDefault="004933B2" w:rsidP="00924259">
            <w:pPr>
              <w:pStyle w:val="DeutscherText"/>
              <w:ind w:right="170"/>
              <w:rPr>
                <w:rFonts w:cs="Arial"/>
                <w:lang w:val="it-IT" w:eastAsia="de-DE"/>
              </w:rPr>
            </w:pPr>
          </w:p>
        </w:tc>
        <w:tc>
          <w:tcPr>
            <w:tcW w:w="1362" w:type="dxa"/>
          </w:tcPr>
          <w:p w14:paraId="28B46FAD" w14:textId="77777777" w:rsidR="004933B2" w:rsidRPr="006750F1" w:rsidRDefault="004933B2" w:rsidP="00924259">
            <w:pPr>
              <w:spacing w:line="240" w:lineRule="exact"/>
              <w:rPr>
                <w:rFonts w:cs="Arial"/>
                <w:lang w:val="it-IT"/>
              </w:rPr>
            </w:pPr>
          </w:p>
        </w:tc>
        <w:tc>
          <w:tcPr>
            <w:tcW w:w="4139" w:type="dxa"/>
          </w:tcPr>
          <w:p w14:paraId="2D2CFD4A" w14:textId="77777777" w:rsidR="004933B2" w:rsidRPr="006750F1" w:rsidRDefault="004933B2" w:rsidP="00924259">
            <w:pPr>
              <w:pStyle w:val="Testoitaliano"/>
              <w:ind w:right="141"/>
              <w:rPr>
                <w:rFonts w:cs="Arial"/>
              </w:rPr>
            </w:pPr>
          </w:p>
        </w:tc>
      </w:tr>
      <w:tr w:rsidR="004933B2" w:rsidRPr="00C0115E" w14:paraId="408599EC" w14:textId="77777777" w:rsidTr="00FF736F">
        <w:tc>
          <w:tcPr>
            <w:tcW w:w="4138" w:type="dxa"/>
          </w:tcPr>
          <w:p w14:paraId="7245E37F" w14:textId="77777777" w:rsidR="004933B2" w:rsidRPr="00B31412" w:rsidRDefault="004D4399" w:rsidP="006E1961">
            <w:pPr>
              <w:pStyle w:val="Testoitaliano"/>
              <w:ind w:right="170"/>
              <w:jc w:val="center"/>
              <w:rPr>
                <w:b/>
                <w:bCs/>
                <w:strike/>
                <w:lang w:val="de-DE"/>
              </w:rPr>
            </w:pPr>
            <w:r w:rsidRPr="007771D7">
              <w:rPr>
                <w:b/>
                <w:bCs/>
                <w:color w:val="FF0000"/>
                <w:lang w:val="de-DE"/>
              </w:rPr>
              <w:t>Offenes Verfahren / Verhandlungsverfahren</w:t>
            </w:r>
          </w:p>
          <w:p w14:paraId="7E357F30" w14:textId="77777777" w:rsidR="004933B2" w:rsidRPr="000D04C9" w:rsidRDefault="004933B2" w:rsidP="006E1961">
            <w:pPr>
              <w:pStyle w:val="Testoitaliano"/>
              <w:ind w:right="170"/>
              <w:jc w:val="center"/>
              <w:rPr>
                <w:b/>
                <w:bCs/>
                <w:lang w:val="de-DE"/>
              </w:rPr>
            </w:pPr>
          </w:p>
          <w:p w14:paraId="655D3E9C" w14:textId="77777777" w:rsidR="004933B2" w:rsidRPr="000351F6" w:rsidRDefault="00BA55CE" w:rsidP="006E1961">
            <w:pPr>
              <w:pStyle w:val="Testoitaliano"/>
              <w:ind w:right="170"/>
              <w:jc w:val="center"/>
              <w:rPr>
                <w:b/>
                <w:bCs/>
                <w:lang w:val="de-DE"/>
              </w:rPr>
            </w:pPr>
            <w:r w:rsidRPr="000351F6">
              <w:rPr>
                <w:b/>
                <w:color w:val="FF0000"/>
                <w:lang w:val="de-DE"/>
              </w:rPr>
              <w:t>AOV/SUA</w:t>
            </w:r>
            <w:r w:rsidR="006E1961">
              <w:rPr>
                <w:b/>
                <w:color w:val="FF0000"/>
                <w:lang w:val="de-DE"/>
              </w:rPr>
              <w:t>-</w:t>
            </w:r>
            <w:r w:rsidR="004933B2" w:rsidRPr="000351F6">
              <w:rPr>
                <w:b/>
                <w:color w:val="FF0000"/>
                <w:lang w:val="de-DE"/>
              </w:rPr>
              <w:fldChar w:fldCharType="begin">
                <w:ffData>
                  <w:name w:val="Testo70"/>
                  <w:enabled/>
                  <w:calcOnExit w:val="0"/>
                  <w:textInput/>
                </w:ffData>
              </w:fldChar>
            </w:r>
            <w:r w:rsidR="004933B2" w:rsidRPr="000351F6">
              <w:rPr>
                <w:b/>
                <w:color w:val="FF0000"/>
                <w:lang w:val="de-DE"/>
              </w:rPr>
              <w:instrText xml:space="preserve"> FORMTEXT </w:instrText>
            </w:r>
            <w:r w:rsidR="004933B2" w:rsidRPr="000351F6">
              <w:rPr>
                <w:b/>
                <w:color w:val="FF0000"/>
                <w:lang w:val="de-DE"/>
              </w:rPr>
            </w:r>
            <w:r w:rsidR="004933B2" w:rsidRPr="000351F6">
              <w:rPr>
                <w:b/>
                <w:color w:val="FF0000"/>
                <w:lang w:val="de-DE"/>
              </w:rPr>
              <w:fldChar w:fldCharType="separate"/>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fldChar w:fldCharType="end"/>
            </w:r>
            <w:r w:rsidR="004933B2" w:rsidRPr="000351F6">
              <w:rPr>
                <w:b/>
                <w:bCs/>
                <w:color w:val="FF0000"/>
                <w:lang w:val="de-DE"/>
              </w:rPr>
              <w:t xml:space="preserve"> / </w:t>
            </w:r>
            <w:r w:rsidR="004933B2" w:rsidRPr="000351F6">
              <w:rPr>
                <w:b/>
                <w:color w:val="FF0000"/>
                <w:lang w:val="de-DE"/>
              </w:rPr>
              <w:fldChar w:fldCharType="begin">
                <w:ffData>
                  <w:name w:val="Testo70"/>
                  <w:enabled/>
                  <w:calcOnExit w:val="0"/>
                  <w:textInput/>
                </w:ffData>
              </w:fldChar>
            </w:r>
            <w:r w:rsidR="004933B2" w:rsidRPr="000351F6">
              <w:rPr>
                <w:b/>
                <w:color w:val="FF0000"/>
                <w:lang w:val="de-DE"/>
              </w:rPr>
              <w:instrText xml:space="preserve"> FORMTEXT </w:instrText>
            </w:r>
            <w:r w:rsidR="004933B2" w:rsidRPr="000351F6">
              <w:rPr>
                <w:b/>
                <w:color w:val="FF0000"/>
                <w:lang w:val="de-DE"/>
              </w:rPr>
            </w:r>
            <w:r w:rsidR="004933B2" w:rsidRPr="000351F6">
              <w:rPr>
                <w:b/>
                <w:color w:val="FF0000"/>
                <w:lang w:val="de-DE"/>
              </w:rPr>
              <w:fldChar w:fldCharType="separate"/>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fldChar w:fldCharType="end"/>
            </w:r>
          </w:p>
          <w:p w14:paraId="4537CF59" w14:textId="77777777" w:rsidR="004933B2" w:rsidRPr="000351F6" w:rsidRDefault="004933B2" w:rsidP="006E1961">
            <w:pPr>
              <w:pStyle w:val="Testoitaliano"/>
              <w:ind w:right="170"/>
              <w:jc w:val="center"/>
              <w:rPr>
                <w:b/>
                <w:bCs/>
                <w:lang w:val="de-DE"/>
              </w:rPr>
            </w:pPr>
            <w:r w:rsidRPr="000351F6">
              <w:rPr>
                <w:b/>
                <w:color w:val="FF0000"/>
                <w:lang w:val="de-DE"/>
              </w:rPr>
              <w:fldChar w:fldCharType="begin">
                <w:ffData>
                  <w:name w:val="Testo70"/>
                  <w:enabled/>
                  <w:calcOnExit w:val="0"/>
                  <w:textInput/>
                </w:ffData>
              </w:fldChar>
            </w:r>
            <w:r w:rsidRPr="000351F6">
              <w:rPr>
                <w:b/>
                <w:color w:val="FF0000"/>
                <w:lang w:val="de-DE"/>
              </w:rPr>
              <w:instrText xml:space="preserve"> FORMTEXT </w:instrText>
            </w:r>
            <w:r w:rsidRPr="000351F6">
              <w:rPr>
                <w:b/>
                <w:color w:val="FF0000"/>
                <w:lang w:val="de-DE"/>
              </w:rPr>
            </w:r>
            <w:r w:rsidRPr="000351F6">
              <w:rPr>
                <w:b/>
                <w:color w:val="FF0000"/>
                <w:lang w:val="de-DE"/>
              </w:rPr>
              <w:fldChar w:fldCharType="separate"/>
            </w:r>
            <w:r w:rsidRPr="000351F6">
              <w:rPr>
                <w:b/>
                <w:color w:val="FF0000"/>
                <w:lang w:val="de-DE"/>
              </w:rPr>
              <w:t> </w:t>
            </w:r>
            <w:r w:rsidRPr="000351F6">
              <w:rPr>
                <w:b/>
                <w:color w:val="FF0000"/>
                <w:lang w:val="de-DE"/>
              </w:rPr>
              <w:t> </w:t>
            </w:r>
            <w:r w:rsidRPr="000351F6">
              <w:rPr>
                <w:b/>
                <w:color w:val="FF0000"/>
                <w:lang w:val="de-DE"/>
              </w:rPr>
              <w:t> </w:t>
            </w:r>
            <w:r w:rsidRPr="000351F6">
              <w:rPr>
                <w:b/>
                <w:color w:val="FF0000"/>
                <w:lang w:val="de-DE"/>
              </w:rPr>
              <w:t> </w:t>
            </w:r>
            <w:r w:rsidRPr="000351F6">
              <w:rPr>
                <w:b/>
                <w:color w:val="FF0000"/>
                <w:lang w:val="de-DE"/>
              </w:rPr>
              <w:t> </w:t>
            </w:r>
            <w:r w:rsidRPr="000351F6">
              <w:rPr>
                <w:b/>
                <w:color w:val="FF0000"/>
                <w:lang w:val="de-DE"/>
              </w:rPr>
              <w:fldChar w:fldCharType="end"/>
            </w:r>
          </w:p>
          <w:p w14:paraId="091A59A9" w14:textId="77777777" w:rsidR="004933B2" w:rsidRPr="000D04C9" w:rsidRDefault="004933B2" w:rsidP="006E1961">
            <w:pPr>
              <w:pStyle w:val="Testoitaliano"/>
              <w:tabs>
                <w:tab w:val="left" w:pos="2707"/>
              </w:tabs>
              <w:ind w:right="170"/>
              <w:jc w:val="center"/>
              <w:rPr>
                <w:b/>
                <w:bCs/>
                <w:lang w:val="de-DE"/>
              </w:rPr>
            </w:pPr>
          </w:p>
          <w:p w14:paraId="52EE5114" w14:textId="77777777" w:rsidR="004933B2" w:rsidRPr="00200C8F" w:rsidRDefault="004933B2" w:rsidP="006E1961">
            <w:pPr>
              <w:pStyle w:val="Testoitaliano"/>
              <w:ind w:right="170"/>
              <w:jc w:val="center"/>
              <w:rPr>
                <w:lang w:val="de-DE"/>
              </w:rPr>
            </w:pPr>
            <w:r w:rsidRPr="000D04C9">
              <w:rPr>
                <w:b/>
                <w:bCs/>
                <w:lang w:val="de-DE"/>
              </w:rPr>
              <w:t xml:space="preserve">CIG-Code: </w:t>
            </w:r>
            <w:r w:rsidRPr="006E1961">
              <w:rPr>
                <w:lang w:val="de-DE"/>
              </w:rPr>
              <w:fldChar w:fldCharType="begin">
                <w:ffData>
                  <w:name w:val="Testo70"/>
                  <w:enabled/>
                  <w:calcOnExit w:val="0"/>
                  <w:textInput/>
                </w:ffData>
              </w:fldChar>
            </w:r>
            <w:r w:rsidRPr="006E1961">
              <w:rPr>
                <w:lang w:val="de-DE"/>
              </w:rPr>
              <w:instrText xml:space="preserve"> FORMTEXT </w:instrText>
            </w:r>
            <w:r w:rsidRPr="006E1961">
              <w:rPr>
                <w:lang w:val="de-DE"/>
              </w:rPr>
            </w:r>
            <w:r w:rsidRPr="006E1961">
              <w:rPr>
                <w:lang w:val="de-DE"/>
              </w:rPr>
              <w:fldChar w:fldCharType="separate"/>
            </w:r>
            <w:r w:rsidRPr="006E1961">
              <w:rPr>
                <w:lang w:val="de-DE"/>
              </w:rPr>
              <w:t> </w:t>
            </w:r>
            <w:r w:rsidRPr="006E1961">
              <w:rPr>
                <w:lang w:val="de-DE"/>
              </w:rPr>
              <w:t> </w:t>
            </w:r>
            <w:r w:rsidRPr="006E1961">
              <w:rPr>
                <w:lang w:val="de-DE"/>
              </w:rPr>
              <w:t> </w:t>
            </w:r>
            <w:r w:rsidRPr="006E1961">
              <w:rPr>
                <w:lang w:val="de-DE"/>
              </w:rPr>
              <w:t> </w:t>
            </w:r>
            <w:r w:rsidRPr="006E1961">
              <w:rPr>
                <w:lang w:val="de-DE"/>
              </w:rPr>
              <w:t> </w:t>
            </w:r>
            <w:r w:rsidRPr="006E1961">
              <w:rPr>
                <w:lang w:val="de-DE"/>
              </w:rPr>
              <w:fldChar w:fldCharType="end"/>
            </w:r>
          </w:p>
          <w:p w14:paraId="1BA95E4F" w14:textId="77777777" w:rsidR="004933B2" w:rsidRPr="00014438" w:rsidRDefault="004933B2" w:rsidP="00924259">
            <w:pPr>
              <w:widowControl w:val="0"/>
              <w:suppressLineNumbers/>
              <w:spacing w:line="240" w:lineRule="exact"/>
              <w:jc w:val="center"/>
              <w:rPr>
                <w:b/>
                <w:bCs/>
                <w:lang w:val="de-DE"/>
              </w:rPr>
            </w:pPr>
          </w:p>
        </w:tc>
        <w:tc>
          <w:tcPr>
            <w:tcW w:w="1362" w:type="dxa"/>
          </w:tcPr>
          <w:p w14:paraId="4B93C1B5" w14:textId="77777777" w:rsidR="004933B2" w:rsidRPr="00F15F6C" w:rsidRDefault="004933B2" w:rsidP="00924259">
            <w:pPr>
              <w:spacing w:line="240" w:lineRule="exact"/>
              <w:rPr>
                <w:rFonts w:cs="Arial"/>
                <w:lang w:val="de-DE"/>
              </w:rPr>
            </w:pPr>
          </w:p>
        </w:tc>
        <w:tc>
          <w:tcPr>
            <w:tcW w:w="4139" w:type="dxa"/>
          </w:tcPr>
          <w:p w14:paraId="7E7B21C1" w14:textId="77777777" w:rsidR="004933B2" w:rsidRPr="00B31412" w:rsidRDefault="00B31412" w:rsidP="006E1961">
            <w:pPr>
              <w:pStyle w:val="Testoitaliano"/>
              <w:ind w:right="170"/>
              <w:jc w:val="center"/>
              <w:rPr>
                <w:b/>
                <w:bCs/>
                <w:color w:val="FF0000"/>
              </w:rPr>
            </w:pPr>
            <w:r w:rsidRPr="00B31412">
              <w:rPr>
                <w:b/>
                <w:bCs/>
                <w:color w:val="FF0000"/>
              </w:rPr>
              <w:t>Procedura aperta /</w:t>
            </w:r>
            <w:r w:rsidR="005913E1">
              <w:rPr>
                <w:b/>
                <w:bCs/>
                <w:color w:val="FF0000"/>
              </w:rPr>
              <w:t xml:space="preserve"> </w:t>
            </w:r>
            <w:r w:rsidRPr="00B31412">
              <w:rPr>
                <w:b/>
                <w:bCs/>
                <w:color w:val="FF0000"/>
              </w:rPr>
              <w:t>negoziata</w:t>
            </w:r>
          </w:p>
          <w:p w14:paraId="54CAE39F" w14:textId="77777777" w:rsidR="004933B2" w:rsidRDefault="004933B2" w:rsidP="006E1961">
            <w:pPr>
              <w:pStyle w:val="Testoitaliano"/>
              <w:ind w:right="170"/>
              <w:jc w:val="center"/>
              <w:rPr>
                <w:b/>
                <w:bCs/>
              </w:rPr>
            </w:pPr>
          </w:p>
          <w:p w14:paraId="068B2401" w14:textId="77777777" w:rsidR="006E1961" w:rsidRPr="00C0115E" w:rsidRDefault="006E1961" w:rsidP="006E1961">
            <w:pPr>
              <w:pStyle w:val="Testoitaliano"/>
              <w:ind w:right="170"/>
              <w:jc w:val="center"/>
              <w:rPr>
                <w:b/>
                <w:bCs/>
              </w:rPr>
            </w:pPr>
          </w:p>
          <w:p w14:paraId="22F0FAA7" w14:textId="77777777" w:rsidR="004933B2" w:rsidRPr="00C0115E" w:rsidRDefault="00BA55CE" w:rsidP="006E1961">
            <w:pPr>
              <w:pStyle w:val="Testoitaliano"/>
              <w:ind w:right="170"/>
              <w:jc w:val="center"/>
              <w:rPr>
                <w:b/>
                <w:bCs/>
              </w:rPr>
            </w:pPr>
            <w:r>
              <w:rPr>
                <w:b/>
                <w:bCs/>
                <w:color w:val="FF0000"/>
              </w:rPr>
              <w:t>AOV/SUA</w:t>
            </w:r>
            <w:r w:rsidR="006E1961">
              <w:rPr>
                <w:b/>
                <w:bCs/>
                <w:color w:val="FF0000"/>
              </w:rPr>
              <w:t>-</w:t>
            </w:r>
            <w:r w:rsidR="004933B2" w:rsidRPr="00C0115E">
              <w:rPr>
                <w:b/>
                <w:bCs/>
                <w:color w:val="FF0000"/>
              </w:rPr>
              <w:fldChar w:fldCharType="begin">
                <w:ffData>
                  <w:name w:val="Testo70"/>
                  <w:enabled/>
                  <w:calcOnExit w:val="0"/>
                  <w:textInput/>
                </w:ffData>
              </w:fldChar>
            </w:r>
            <w:r w:rsidR="004933B2" w:rsidRPr="00C0115E">
              <w:rPr>
                <w:b/>
                <w:bCs/>
                <w:color w:val="FF0000"/>
              </w:rPr>
              <w:instrText xml:space="preserve"> FORMTEXT </w:instrText>
            </w:r>
            <w:r w:rsidR="004933B2" w:rsidRPr="00C0115E">
              <w:rPr>
                <w:b/>
                <w:bCs/>
                <w:color w:val="FF0000"/>
              </w:rPr>
            </w:r>
            <w:r w:rsidR="004933B2" w:rsidRPr="00C0115E">
              <w:rPr>
                <w:b/>
                <w:bCs/>
                <w:color w:val="FF0000"/>
              </w:rPr>
              <w:fldChar w:fldCharType="separate"/>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fldChar w:fldCharType="end"/>
            </w:r>
            <w:r w:rsidR="004933B2" w:rsidRPr="00C0115E">
              <w:rPr>
                <w:b/>
                <w:bCs/>
                <w:color w:val="FF0000"/>
              </w:rPr>
              <w:t xml:space="preserve"> / </w:t>
            </w:r>
            <w:r w:rsidR="004933B2" w:rsidRPr="00C0115E">
              <w:rPr>
                <w:b/>
                <w:bCs/>
                <w:color w:val="FF0000"/>
              </w:rPr>
              <w:fldChar w:fldCharType="begin">
                <w:ffData>
                  <w:name w:val="Testo70"/>
                  <w:enabled/>
                  <w:calcOnExit w:val="0"/>
                  <w:textInput/>
                </w:ffData>
              </w:fldChar>
            </w:r>
            <w:r w:rsidR="004933B2" w:rsidRPr="00C0115E">
              <w:rPr>
                <w:b/>
                <w:bCs/>
                <w:color w:val="FF0000"/>
              </w:rPr>
              <w:instrText xml:space="preserve"> FORMTEXT </w:instrText>
            </w:r>
            <w:r w:rsidR="004933B2" w:rsidRPr="00C0115E">
              <w:rPr>
                <w:b/>
                <w:bCs/>
                <w:color w:val="FF0000"/>
              </w:rPr>
            </w:r>
            <w:r w:rsidR="004933B2" w:rsidRPr="00C0115E">
              <w:rPr>
                <w:b/>
                <w:bCs/>
                <w:color w:val="FF0000"/>
              </w:rPr>
              <w:fldChar w:fldCharType="separate"/>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fldChar w:fldCharType="end"/>
            </w:r>
          </w:p>
          <w:p w14:paraId="11CCACAA" w14:textId="77777777" w:rsidR="004933B2" w:rsidRPr="00C0115E" w:rsidRDefault="004933B2" w:rsidP="006E1961">
            <w:pPr>
              <w:pStyle w:val="Testoitaliano"/>
              <w:ind w:right="170"/>
              <w:jc w:val="center"/>
              <w:rPr>
                <w:b/>
                <w:bCs/>
              </w:rPr>
            </w:pPr>
            <w:r w:rsidRPr="006E1961">
              <w:rPr>
                <w:b/>
                <w:bCs/>
                <w:color w:val="FF0000"/>
              </w:rPr>
              <w:fldChar w:fldCharType="begin">
                <w:ffData>
                  <w:name w:val="Testo70"/>
                  <w:enabled/>
                  <w:calcOnExit w:val="0"/>
                  <w:textInput/>
                </w:ffData>
              </w:fldChar>
            </w:r>
            <w:r w:rsidRPr="006E1961">
              <w:rPr>
                <w:b/>
                <w:bCs/>
                <w:color w:val="FF0000"/>
              </w:rPr>
              <w:instrText xml:space="preserve"> FORMTEXT </w:instrText>
            </w:r>
            <w:r w:rsidRPr="006E1961">
              <w:rPr>
                <w:b/>
                <w:bCs/>
                <w:color w:val="FF0000"/>
              </w:rPr>
            </w:r>
            <w:r w:rsidRPr="006E1961">
              <w:rPr>
                <w:b/>
                <w:bCs/>
                <w:color w:val="FF0000"/>
              </w:rPr>
              <w:fldChar w:fldCharType="separate"/>
            </w:r>
            <w:r w:rsidRPr="006E1961">
              <w:rPr>
                <w:b/>
                <w:bCs/>
                <w:color w:val="FF0000"/>
              </w:rPr>
              <w:t> </w:t>
            </w:r>
            <w:r w:rsidRPr="006E1961">
              <w:rPr>
                <w:b/>
                <w:bCs/>
                <w:color w:val="FF0000"/>
              </w:rPr>
              <w:t> </w:t>
            </w:r>
            <w:r w:rsidRPr="006E1961">
              <w:rPr>
                <w:b/>
                <w:bCs/>
                <w:color w:val="FF0000"/>
              </w:rPr>
              <w:t> </w:t>
            </w:r>
            <w:r w:rsidRPr="006E1961">
              <w:rPr>
                <w:b/>
                <w:bCs/>
                <w:color w:val="FF0000"/>
              </w:rPr>
              <w:t> </w:t>
            </w:r>
            <w:r w:rsidRPr="006E1961">
              <w:rPr>
                <w:b/>
                <w:bCs/>
                <w:color w:val="FF0000"/>
              </w:rPr>
              <w:t> </w:t>
            </w:r>
            <w:r w:rsidRPr="006E1961">
              <w:rPr>
                <w:b/>
                <w:bCs/>
                <w:color w:val="FF0000"/>
              </w:rPr>
              <w:fldChar w:fldCharType="end"/>
            </w:r>
          </w:p>
          <w:p w14:paraId="7408C0FC" w14:textId="77777777" w:rsidR="004933B2" w:rsidRPr="00C0115E" w:rsidRDefault="004933B2" w:rsidP="006E1961">
            <w:pPr>
              <w:pStyle w:val="Testoitaliano"/>
              <w:ind w:right="170"/>
              <w:jc w:val="center"/>
              <w:rPr>
                <w:b/>
                <w:bCs/>
              </w:rPr>
            </w:pPr>
          </w:p>
          <w:p w14:paraId="0EE06B7A" w14:textId="77777777" w:rsidR="004933B2" w:rsidRPr="00C0115E" w:rsidRDefault="00BA55CE" w:rsidP="006E1961">
            <w:pPr>
              <w:pStyle w:val="Testoitaliano"/>
              <w:ind w:right="170"/>
              <w:jc w:val="center"/>
              <w:rPr>
                <w:b/>
                <w:bCs/>
              </w:rPr>
            </w:pPr>
            <w:r>
              <w:rPr>
                <w:b/>
                <w:bCs/>
              </w:rPr>
              <w:t xml:space="preserve">Codice </w:t>
            </w:r>
            <w:r w:rsidR="004933B2" w:rsidRPr="00C0115E">
              <w:rPr>
                <w:b/>
                <w:bCs/>
              </w:rPr>
              <w:t xml:space="preserve">CIG: </w:t>
            </w:r>
            <w:bookmarkStart w:id="0" w:name="Testo58"/>
            <w:bookmarkEnd w:id="0"/>
            <w:r w:rsidR="004933B2" w:rsidRPr="00C0115E">
              <w:rPr>
                <w:b/>
                <w:bCs/>
              </w:rPr>
              <w:fldChar w:fldCharType="begin">
                <w:ffData>
                  <w:name w:val="Testo70"/>
                  <w:enabled/>
                  <w:calcOnExit w:val="0"/>
                  <w:textInput/>
                </w:ffData>
              </w:fldChar>
            </w:r>
            <w:r w:rsidR="004933B2" w:rsidRPr="00C0115E">
              <w:rPr>
                <w:b/>
                <w:bCs/>
              </w:rPr>
              <w:instrText xml:space="preserve"> FORMTEXT </w:instrText>
            </w:r>
            <w:r w:rsidR="004933B2" w:rsidRPr="00C0115E">
              <w:rPr>
                <w:b/>
                <w:bCs/>
              </w:rPr>
            </w:r>
            <w:r w:rsidR="004933B2" w:rsidRPr="00C0115E">
              <w:rPr>
                <w:b/>
                <w:bCs/>
              </w:rPr>
              <w:fldChar w:fldCharType="separate"/>
            </w:r>
            <w:r w:rsidR="004933B2" w:rsidRPr="00C0115E">
              <w:rPr>
                <w:b/>
                <w:bCs/>
              </w:rPr>
              <w:t> </w:t>
            </w:r>
            <w:r w:rsidR="004933B2" w:rsidRPr="00C0115E">
              <w:rPr>
                <w:b/>
                <w:bCs/>
              </w:rPr>
              <w:t> </w:t>
            </w:r>
            <w:r w:rsidR="004933B2" w:rsidRPr="00C0115E">
              <w:rPr>
                <w:b/>
                <w:bCs/>
              </w:rPr>
              <w:t> </w:t>
            </w:r>
            <w:r w:rsidR="004933B2" w:rsidRPr="00C0115E">
              <w:rPr>
                <w:b/>
                <w:bCs/>
              </w:rPr>
              <w:t> </w:t>
            </w:r>
            <w:r w:rsidR="004933B2" w:rsidRPr="00C0115E">
              <w:rPr>
                <w:b/>
                <w:bCs/>
              </w:rPr>
              <w:t> </w:t>
            </w:r>
            <w:r w:rsidR="004933B2" w:rsidRPr="00C0115E">
              <w:rPr>
                <w:b/>
                <w:bCs/>
              </w:rPr>
              <w:fldChar w:fldCharType="end"/>
            </w:r>
          </w:p>
          <w:p w14:paraId="5287D866" w14:textId="77777777" w:rsidR="004933B2" w:rsidRPr="00A70428" w:rsidRDefault="004933B2" w:rsidP="00924259">
            <w:pPr>
              <w:widowControl w:val="0"/>
              <w:suppressLineNumbers/>
              <w:spacing w:line="240" w:lineRule="exact"/>
              <w:jc w:val="center"/>
              <w:rPr>
                <w:b/>
                <w:bCs/>
                <w:noProof w:val="0"/>
                <w:lang w:val="it-IT"/>
              </w:rPr>
            </w:pPr>
          </w:p>
        </w:tc>
      </w:tr>
      <w:tr w:rsidR="004933B2" w:rsidRPr="00C0115E" w14:paraId="7FAEF6DB" w14:textId="77777777" w:rsidTr="00FF736F">
        <w:tc>
          <w:tcPr>
            <w:tcW w:w="4138" w:type="dxa"/>
          </w:tcPr>
          <w:p w14:paraId="606EB68B" w14:textId="77777777" w:rsidR="004933B2" w:rsidRPr="00C0115E" w:rsidRDefault="004933B2" w:rsidP="00924259">
            <w:pPr>
              <w:pStyle w:val="DeutscherText"/>
              <w:rPr>
                <w:rFonts w:cs="Arial"/>
                <w:noProof w:val="0"/>
                <w:lang w:val="de-DE"/>
              </w:rPr>
            </w:pPr>
          </w:p>
        </w:tc>
        <w:tc>
          <w:tcPr>
            <w:tcW w:w="1362" w:type="dxa"/>
          </w:tcPr>
          <w:p w14:paraId="125DDB19" w14:textId="77777777" w:rsidR="004933B2" w:rsidRPr="00DF711F" w:rsidRDefault="004933B2" w:rsidP="00924259">
            <w:pPr>
              <w:spacing w:line="240" w:lineRule="exact"/>
              <w:rPr>
                <w:rFonts w:cs="Arial"/>
                <w:lang w:val="it-IT"/>
              </w:rPr>
            </w:pPr>
          </w:p>
        </w:tc>
        <w:tc>
          <w:tcPr>
            <w:tcW w:w="4139" w:type="dxa"/>
          </w:tcPr>
          <w:p w14:paraId="35AB1770" w14:textId="77777777" w:rsidR="004933B2" w:rsidRPr="00C0115E" w:rsidRDefault="004933B2" w:rsidP="00924259">
            <w:pPr>
              <w:pStyle w:val="Testoitaliano"/>
              <w:ind w:right="141"/>
              <w:rPr>
                <w:rFonts w:cs="Arial"/>
              </w:rPr>
            </w:pPr>
          </w:p>
        </w:tc>
      </w:tr>
      <w:tr w:rsidR="004933B2" w:rsidRPr="002D080D" w14:paraId="7F50578C" w14:textId="77777777" w:rsidTr="00FF736F">
        <w:tc>
          <w:tcPr>
            <w:tcW w:w="4138" w:type="dxa"/>
          </w:tcPr>
          <w:p w14:paraId="5CC0D441" w14:textId="6941BA06" w:rsidR="00900969" w:rsidRPr="006437E9" w:rsidRDefault="00543C95" w:rsidP="00900969">
            <w:pPr>
              <w:pStyle w:val="DeutscherText"/>
              <w:ind w:right="29"/>
              <w:rPr>
                <w:rFonts w:cs="Arial"/>
                <w:strike/>
                <w:color w:val="FF0000"/>
                <w:bdr w:val="none" w:sz="0" w:space="0" w:color="auto" w:frame="1"/>
                <w:lang w:val="de-DE"/>
              </w:rPr>
            </w:pPr>
            <w:r w:rsidRPr="0026559C">
              <w:rPr>
                <w:rFonts w:cs="Arial"/>
                <w:color w:val="000000"/>
                <w:bdr w:val="none" w:sz="0" w:space="0" w:color="auto" w:frame="1"/>
                <w:lang w:val="de-DE"/>
              </w:rPr>
              <w:t xml:space="preserve">Nach </w:t>
            </w:r>
            <w:r w:rsidR="00DD774E" w:rsidRPr="0026559C">
              <w:rPr>
                <w:rFonts w:cs="Arial"/>
                <w:color w:val="000000"/>
                <w:bdr w:val="none" w:sz="0" w:space="0" w:color="auto" w:frame="1"/>
                <w:lang w:val="de-DE"/>
              </w:rPr>
              <w:t>Kenntnisnahme der</w:t>
            </w:r>
            <w:r w:rsidR="007C08D9" w:rsidRPr="0026559C">
              <w:rPr>
                <w:rFonts w:cs="Arial"/>
                <w:color w:val="000000"/>
                <w:bdr w:val="none" w:sz="0" w:space="0" w:color="auto" w:frame="1"/>
                <w:lang w:val="de-DE"/>
              </w:rPr>
              <w:t xml:space="preserve"> </w:t>
            </w:r>
            <w:r w:rsidRPr="0026559C">
              <w:rPr>
                <w:rFonts w:cs="Arial"/>
                <w:color w:val="000000"/>
                <w:bdr w:val="none" w:sz="0" w:space="0" w:color="auto" w:frame="1"/>
                <w:lang w:val="de-DE"/>
              </w:rPr>
              <w:t xml:space="preserve">Niederschriften der Sitzungen der Ausschreibungsbehörde vom </w:t>
            </w:r>
            <w:r w:rsidR="007C08D9" w:rsidRPr="0026559C">
              <w:rPr>
                <w:rFonts w:cs="Arial"/>
              </w:rPr>
              <w:fldChar w:fldCharType="begin">
                <w:ffData>
                  <w:name w:val="Testo70"/>
                  <w:enabled/>
                  <w:calcOnExit w:val="0"/>
                  <w:textInput/>
                </w:ffData>
              </w:fldChar>
            </w:r>
            <w:r w:rsidR="007C08D9" w:rsidRPr="0026559C">
              <w:rPr>
                <w:rFonts w:cs="Arial"/>
                <w:lang w:val="de-DE"/>
              </w:rPr>
              <w:instrText xml:space="preserve"> FORMTEXT </w:instrText>
            </w:r>
            <w:r w:rsidR="007C08D9" w:rsidRPr="0026559C">
              <w:rPr>
                <w:rFonts w:cs="Arial"/>
              </w:rPr>
            </w:r>
            <w:r w:rsidR="007C08D9" w:rsidRPr="0026559C">
              <w:rPr>
                <w:rFonts w:cs="Arial"/>
              </w:rPr>
              <w:fldChar w:fldCharType="separate"/>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fldChar w:fldCharType="end"/>
            </w:r>
            <w:r w:rsidR="007C08D9" w:rsidRPr="0026559C">
              <w:rPr>
                <w:rFonts w:cs="Arial"/>
                <w:lang w:val="de-DE"/>
              </w:rPr>
              <w:t xml:space="preserve">, </w:t>
            </w:r>
            <w:r w:rsidR="007C08D9" w:rsidRPr="0026559C">
              <w:rPr>
                <w:rFonts w:cs="Arial"/>
              </w:rPr>
              <w:fldChar w:fldCharType="begin">
                <w:ffData>
                  <w:name w:val="Testo70"/>
                  <w:enabled/>
                  <w:calcOnExit w:val="0"/>
                  <w:textInput/>
                </w:ffData>
              </w:fldChar>
            </w:r>
            <w:r w:rsidR="007C08D9" w:rsidRPr="0026559C">
              <w:rPr>
                <w:rFonts w:cs="Arial"/>
                <w:lang w:val="de-DE"/>
              </w:rPr>
              <w:instrText xml:space="preserve"> FORMTEXT </w:instrText>
            </w:r>
            <w:r w:rsidR="007C08D9" w:rsidRPr="0026559C">
              <w:rPr>
                <w:rFonts w:cs="Arial"/>
              </w:rPr>
            </w:r>
            <w:r w:rsidR="007C08D9" w:rsidRPr="0026559C">
              <w:rPr>
                <w:rFonts w:cs="Arial"/>
              </w:rPr>
              <w:fldChar w:fldCharType="separate"/>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fldChar w:fldCharType="end"/>
            </w:r>
            <w:r w:rsidR="007C08D9" w:rsidRPr="0026559C">
              <w:rPr>
                <w:rFonts w:cs="Arial"/>
                <w:lang w:val="de-DE"/>
              </w:rPr>
              <w:t xml:space="preserve">, </w:t>
            </w:r>
            <w:r w:rsidR="007C08D9" w:rsidRPr="0026559C">
              <w:rPr>
                <w:rFonts w:cs="Arial"/>
              </w:rPr>
              <w:fldChar w:fldCharType="begin">
                <w:ffData>
                  <w:name w:val="Testo70"/>
                  <w:enabled/>
                  <w:calcOnExit w:val="0"/>
                  <w:textInput/>
                </w:ffData>
              </w:fldChar>
            </w:r>
            <w:r w:rsidR="007C08D9" w:rsidRPr="0026559C">
              <w:rPr>
                <w:rFonts w:cs="Arial"/>
                <w:lang w:val="de-DE"/>
              </w:rPr>
              <w:instrText xml:space="preserve"> FORMTEXT </w:instrText>
            </w:r>
            <w:r w:rsidR="007C08D9" w:rsidRPr="0026559C">
              <w:rPr>
                <w:rFonts w:cs="Arial"/>
              </w:rPr>
            </w:r>
            <w:r w:rsidR="007C08D9" w:rsidRPr="0026559C">
              <w:rPr>
                <w:rFonts w:cs="Arial"/>
              </w:rPr>
              <w:fldChar w:fldCharType="separate"/>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fldChar w:fldCharType="end"/>
            </w:r>
            <w:r w:rsidR="007C08D9" w:rsidRPr="0026559C">
              <w:rPr>
                <w:rFonts w:cs="Arial"/>
                <w:lang w:val="de-DE"/>
              </w:rPr>
              <w:t xml:space="preserve"> </w:t>
            </w:r>
            <w:r w:rsidRPr="0026559C">
              <w:rPr>
                <w:rFonts w:cs="Arial"/>
                <w:color w:val="FF0000"/>
                <w:bdr w:val="none" w:sz="0" w:space="0" w:color="auto" w:frame="1"/>
                <w:lang w:val="de-DE"/>
              </w:rPr>
              <w:t xml:space="preserve">und nach Erhalt der Niederschriften der Sitzungen der Bewertungskommission vom </w:t>
            </w:r>
            <w:r w:rsidR="007C08D9" w:rsidRPr="0026559C">
              <w:rPr>
                <w:rFonts w:cs="Arial"/>
                <w:color w:val="FF0000"/>
              </w:rPr>
              <w:fldChar w:fldCharType="begin">
                <w:ffData>
                  <w:name w:val="Testo70"/>
                  <w:enabled/>
                  <w:calcOnExit w:val="0"/>
                  <w:textInput/>
                </w:ffData>
              </w:fldChar>
            </w:r>
            <w:r w:rsidR="007C08D9" w:rsidRPr="0026559C">
              <w:rPr>
                <w:rFonts w:cs="Arial"/>
                <w:color w:val="FF0000"/>
                <w:lang w:val="de-DE"/>
              </w:rPr>
              <w:instrText xml:space="preserve"> FORMTEXT </w:instrText>
            </w:r>
            <w:r w:rsidR="007C08D9" w:rsidRPr="0026559C">
              <w:rPr>
                <w:rFonts w:cs="Arial"/>
                <w:color w:val="FF0000"/>
              </w:rPr>
            </w:r>
            <w:r w:rsidR="007C08D9" w:rsidRPr="0026559C">
              <w:rPr>
                <w:rFonts w:cs="Arial"/>
                <w:color w:val="FF0000"/>
              </w:rPr>
              <w:fldChar w:fldCharType="separate"/>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fldChar w:fldCharType="end"/>
            </w:r>
            <w:r w:rsidR="007C08D9" w:rsidRPr="0026559C">
              <w:rPr>
                <w:rFonts w:cs="Arial"/>
                <w:color w:val="FF0000"/>
                <w:lang w:val="de-DE"/>
              </w:rPr>
              <w:t xml:space="preserve">, </w:t>
            </w:r>
            <w:r w:rsidR="007C08D9" w:rsidRPr="0026559C">
              <w:rPr>
                <w:rFonts w:cs="Arial"/>
                <w:color w:val="FF0000"/>
              </w:rPr>
              <w:fldChar w:fldCharType="begin">
                <w:ffData>
                  <w:name w:val="Testo70"/>
                  <w:enabled/>
                  <w:calcOnExit w:val="0"/>
                  <w:textInput/>
                </w:ffData>
              </w:fldChar>
            </w:r>
            <w:r w:rsidR="007C08D9" w:rsidRPr="0026559C">
              <w:rPr>
                <w:rFonts w:cs="Arial"/>
                <w:color w:val="FF0000"/>
                <w:lang w:val="de-DE"/>
              </w:rPr>
              <w:instrText xml:space="preserve"> FORMTEXT </w:instrText>
            </w:r>
            <w:r w:rsidR="007C08D9" w:rsidRPr="0026559C">
              <w:rPr>
                <w:rFonts w:cs="Arial"/>
                <w:color w:val="FF0000"/>
              </w:rPr>
            </w:r>
            <w:r w:rsidR="007C08D9" w:rsidRPr="0026559C">
              <w:rPr>
                <w:rFonts w:cs="Arial"/>
                <w:color w:val="FF0000"/>
              </w:rPr>
              <w:fldChar w:fldCharType="separate"/>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fldChar w:fldCharType="end"/>
            </w:r>
            <w:r w:rsidR="007C08D9" w:rsidRPr="0026559C">
              <w:rPr>
                <w:rFonts w:cs="Arial"/>
                <w:color w:val="FF0000"/>
                <w:lang w:val="de-DE"/>
              </w:rPr>
              <w:t xml:space="preserve">, </w:t>
            </w:r>
            <w:r w:rsidR="007C08D9" w:rsidRPr="0026559C">
              <w:rPr>
                <w:rFonts w:cs="Arial"/>
                <w:color w:val="FF0000"/>
              </w:rPr>
              <w:fldChar w:fldCharType="begin">
                <w:ffData>
                  <w:name w:val="Testo70"/>
                  <w:enabled/>
                  <w:calcOnExit w:val="0"/>
                  <w:textInput/>
                </w:ffData>
              </w:fldChar>
            </w:r>
            <w:r w:rsidR="007C08D9" w:rsidRPr="0026559C">
              <w:rPr>
                <w:rFonts w:cs="Arial"/>
                <w:color w:val="FF0000"/>
                <w:lang w:val="de-DE"/>
              </w:rPr>
              <w:instrText xml:space="preserve"> FORMTEXT </w:instrText>
            </w:r>
            <w:r w:rsidR="007C08D9" w:rsidRPr="0026559C">
              <w:rPr>
                <w:rFonts w:cs="Arial"/>
                <w:color w:val="FF0000"/>
              </w:rPr>
            </w:r>
            <w:r w:rsidR="007C08D9" w:rsidRPr="0026559C">
              <w:rPr>
                <w:rFonts w:cs="Arial"/>
                <w:color w:val="FF0000"/>
              </w:rPr>
              <w:fldChar w:fldCharType="separate"/>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fldChar w:fldCharType="end"/>
            </w:r>
            <w:r w:rsidRPr="0026559C">
              <w:rPr>
                <w:rFonts w:cs="Arial"/>
                <w:color w:val="FF0000"/>
                <w:bdr w:val="none" w:sz="0" w:space="0" w:color="auto" w:frame="1"/>
                <w:lang w:val="de-DE"/>
              </w:rPr>
              <w:t>,</w:t>
            </w:r>
            <w:r w:rsidR="007C08D9" w:rsidRPr="0026559C">
              <w:rPr>
                <w:rFonts w:cs="Arial"/>
                <w:color w:val="FF0000"/>
                <w:bdr w:val="none" w:sz="0" w:space="0" w:color="auto" w:frame="1"/>
                <w:lang w:val="de-DE"/>
              </w:rPr>
              <w:t xml:space="preserve"> </w:t>
            </w:r>
            <w:r w:rsidR="000D0636" w:rsidRPr="0026559C">
              <w:rPr>
                <w:rFonts w:cs="Arial"/>
                <w:color w:val="FF0000"/>
                <w:lang w:val="de-DE"/>
              </w:rPr>
              <w:t>unter Berücksichtigung der darin enthaltenen Feststellungen</w:t>
            </w:r>
            <w:r w:rsidR="00900969" w:rsidRPr="0026559C">
              <w:rPr>
                <w:rFonts w:cs="Arial"/>
                <w:color w:val="FF0000"/>
                <w:lang w:val="de-DE"/>
              </w:rPr>
              <w:t>, ohne dass dies eine Überprüfung und Annahme des entsprechenden Inhalts bedeutet, da er das Ergebnis spezifischer Kompetenzen und Befugnisse der Bewertungskommission ist</w:t>
            </w:r>
            <w:r w:rsidR="006437E9" w:rsidRPr="006437E9">
              <w:rPr>
                <w:rFonts w:cs="Arial"/>
                <w:color w:val="FF0000"/>
                <w:bdr w:val="none" w:sz="0" w:space="0" w:color="auto" w:frame="1"/>
                <w:lang w:val="de-DE"/>
              </w:rPr>
              <w:t>.</w:t>
            </w:r>
          </w:p>
        </w:tc>
        <w:tc>
          <w:tcPr>
            <w:tcW w:w="1362" w:type="dxa"/>
          </w:tcPr>
          <w:p w14:paraId="6C9BB5AD" w14:textId="77777777" w:rsidR="004933B2" w:rsidRPr="0026559C" w:rsidRDefault="004933B2" w:rsidP="00924259">
            <w:pPr>
              <w:pStyle w:val="Testoitaliano"/>
              <w:ind w:right="141"/>
              <w:rPr>
                <w:rFonts w:cs="Arial"/>
                <w:lang w:val="de-DE"/>
              </w:rPr>
            </w:pPr>
          </w:p>
        </w:tc>
        <w:tc>
          <w:tcPr>
            <w:tcW w:w="4139" w:type="dxa"/>
          </w:tcPr>
          <w:p w14:paraId="2C95958D" w14:textId="77777777" w:rsidR="000D0636" w:rsidRPr="0026559C" w:rsidRDefault="004933B2" w:rsidP="0026559C">
            <w:pPr>
              <w:pStyle w:val="Testoitaliano"/>
              <w:tabs>
                <w:tab w:val="left" w:pos="3851"/>
              </w:tabs>
              <w:rPr>
                <w:rFonts w:cs="Arial"/>
              </w:rPr>
            </w:pPr>
            <w:r w:rsidRPr="0026559C">
              <w:rPr>
                <w:rFonts w:cs="Arial"/>
              </w:rPr>
              <w:t>Preso a</w:t>
            </w:r>
            <w:r w:rsidR="00875A1B" w:rsidRPr="0026559C">
              <w:rPr>
                <w:rFonts w:cs="Arial"/>
              </w:rPr>
              <w:t>tto dei verbali delle sedute</w:t>
            </w:r>
            <w:r w:rsidR="00B31412" w:rsidRPr="0026559C">
              <w:rPr>
                <w:rFonts w:cs="Arial"/>
              </w:rPr>
              <w:t xml:space="preserve"> dell’A</w:t>
            </w:r>
            <w:r w:rsidR="000351F6" w:rsidRPr="0026559C">
              <w:rPr>
                <w:rFonts w:cs="Arial"/>
              </w:rPr>
              <w:t xml:space="preserve">utorità di gara </w:t>
            </w:r>
            <w:proofErr w:type="spellStart"/>
            <w:r w:rsidR="000351F6" w:rsidRPr="0026559C">
              <w:rPr>
                <w:rFonts w:cs="Arial"/>
              </w:rPr>
              <w:t>dd</w:t>
            </w:r>
            <w:proofErr w:type="spellEnd"/>
            <w:r w:rsidR="000351F6" w:rsidRPr="0026559C">
              <w:rPr>
                <w:rFonts w:cs="Arial"/>
              </w:rPr>
              <w:t>.</w:t>
            </w:r>
            <w:r w:rsidRPr="0026559C">
              <w:rPr>
                <w:rFonts w:cs="Arial"/>
              </w:rPr>
              <w:t xml:space="preserve"> </w:t>
            </w:r>
            <w:r w:rsidRPr="0026559C">
              <w:rPr>
                <w:rFonts w:cs="Arial"/>
              </w:rPr>
              <w:fldChar w:fldCharType="begin">
                <w:ffData>
                  <w:name w:val="Testo70"/>
                  <w:enabled/>
                  <w:calcOnExit w:val="0"/>
                  <w:textInput/>
                </w:ffData>
              </w:fldChar>
            </w:r>
            <w:r w:rsidRPr="0026559C">
              <w:rPr>
                <w:rFonts w:cs="Arial"/>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rPr>
              <w:t xml:space="preserve">, </w:t>
            </w:r>
            <w:r w:rsidRPr="0026559C">
              <w:rPr>
                <w:rFonts w:cs="Arial"/>
              </w:rPr>
              <w:fldChar w:fldCharType="begin">
                <w:ffData>
                  <w:name w:val="Testo70"/>
                  <w:enabled/>
                  <w:calcOnExit w:val="0"/>
                  <w:textInput/>
                </w:ffData>
              </w:fldChar>
            </w:r>
            <w:r w:rsidRPr="0026559C">
              <w:rPr>
                <w:rFonts w:cs="Arial"/>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rPr>
              <w:t xml:space="preserve">, </w:t>
            </w:r>
            <w:r w:rsidRPr="0026559C">
              <w:rPr>
                <w:rFonts w:cs="Arial"/>
              </w:rPr>
              <w:fldChar w:fldCharType="begin">
                <w:ffData>
                  <w:name w:val="Testo70"/>
                  <w:enabled/>
                  <w:calcOnExit w:val="0"/>
                  <w:textInput/>
                </w:ffData>
              </w:fldChar>
            </w:r>
            <w:r w:rsidRPr="0026559C">
              <w:rPr>
                <w:rFonts w:cs="Arial"/>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00A31F1F" w:rsidRPr="0026559C">
              <w:rPr>
                <w:rFonts w:cs="Arial"/>
              </w:rPr>
              <w:t xml:space="preserve"> </w:t>
            </w:r>
            <w:r w:rsidR="00A31F1F" w:rsidRPr="0026559C">
              <w:rPr>
                <w:rFonts w:cs="Arial"/>
                <w:color w:val="FF0000"/>
              </w:rPr>
              <w:t xml:space="preserve">e </w:t>
            </w:r>
            <w:r w:rsidR="006750F1" w:rsidRPr="0026559C">
              <w:rPr>
                <w:rFonts w:cs="Arial"/>
                <w:color w:val="FF0000"/>
              </w:rPr>
              <w:t>r</w:t>
            </w:r>
            <w:r w:rsidR="00AC280E" w:rsidRPr="0026559C">
              <w:rPr>
                <w:rFonts w:cs="Arial"/>
                <w:color w:val="FF0000"/>
              </w:rPr>
              <w:t xml:space="preserve">icevuti i verbali </w:t>
            </w:r>
            <w:r w:rsidRPr="0026559C">
              <w:rPr>
                <w:rFonts w:cs="Arial"/>
                <w:color w:val="FF0000"/>
              </w:rPr>
              <w:t xml:space="preserve">delle sedute della commissione </w:t>
            </w:r>
            <w:r w:rsidR="002353F7" w:rsidRPr="0026559C">
              <w:rPr>
                <w:rFonts w:cs="Arial"/>
                <w:color w:val="FF0000"/>
              </w:rPr>
              <w:t>di valutazione</w:t>
            </w:r>
            <w:r w:rsidRPr="0026559C">
              <w:rPr>
                <w:rFonts w:cs="Arial"/>
                <w:color w:val="FF0000"/>
              </w:rPr>
              <w:t xml:space="preserve"> </w:t>
            </w:r>
            <w:proofErr w:type="spellStart"/>
            <w:r w:rsidRPr="0026559C">
              <w:rPr>
                <w:rFonts w:cs="Arial"/>
                <w:color w:val="FF0000"/>
              </w:rPr>
              <w:t>dd</w:t>
            </w:r>
            <w:proofErr w:type="spellEnd"/>
            <w:r w:rsidRPr="0026559C">
              <w:rPr>
                <w:rFonts w:cs="Arial"/>
                <w:color w:val="FF0000"/>
              </w:rPr>
              <w:t xml:space="preserve">.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Pr="0026559C">
              <w:rPr>
                <w:rFonts w:cs="Arial"/>
                <w:color w:val="FF0000"/>
              </w:rPr>
              <w:t xml:space="preserve">,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Pr="0026559C">
              <w:rPr>
                <w:rFonts w:cs="Arial"/>
                <w:color w:val="FF0000"/>
              </w:rPr>
              <w:t xml:space="preserve">,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00AC280E" w:rsidRPr="0026559C">
              <w:rPr>
                <w:rFonts w:cs="Arial"/>
                <w:color w:val="FF0000"/>
              </w:rPr>
              <w:t>,</w:t>
            </w:r>
            <w:r w:rsidR="0026559C" w:rsidRPr="0026559C">
              <w:rPr>
                <w:rFonts w:cs="Arial"/>
              </w:rPr>
              <w:t xml:space="preserve"> </w:t>
            </w:r>
            <w:r w:rsidR="000D0636" w:rsidRPr="0026559C">
              <w:rPr>
                <w:rFonts w:cs="Arial"/>
                <w:color w:val="FF0000"/>
              </w:rPr>
              <w:t>tenuto conto delle determinazioni ivi contenute</w:t>
            </w:r>
            <w:r w:rsidR="00900969" w:rsidRPr="0026559C">
              <w:rPr>
                <w:rFonts w:cs="Arial"/>
                <w:color w:val="FF0000"/>
              </w:rPr>
              <w:t xml:space="preserve">, </w:t>
            </w:r>
            <w:r w:rsidR="000D0636" w:rsidRPr="0026559C">
              <w:rPr>
                <w:rFonts w:cs="Arial"/>
                <w:color w:val="FF0000"/>
              </w:rPr>
              <w:t>senza che ciò comporti verifica ed accettazione alcuna del relativo contenuto, in quanto frutto di specifiche competenze e attribuzioni della Commissione tecnica</w:t>
            </w:r>
            <w:r w:rsidR="0026559C" w:rsidRPr="0026559C">
              <w:rPr>
                <w:rFonts w:cs="Arial"/>
                <w:color w:val="FF0000"/>
              </w:rPr>
              <w:t>.</w:t>
            </w:r>
          </w:p>
          <w:p w14:paraId="019704B0" w14:textId="77777777" w:rsidR="000D0636" w:rsidRPr="000D0636" w:rsidRDefault="000D0636" w:rsidP="000D0636">
            <w:pPr>
              <w:pStyle w:val="Testoitaliano"/>
              <w:rPr>
                <w:rFonts w:cs="Arial"/>
                <w:color w:val="FF0000"/>
              </w:rPr>
            </w:pPr>
          </w:p>
          <w:p w14:paraId="199B8BD6" w14:textId="77777777" w:rsidR="000D0636" w:rsidRPr="007C08D9" w:rsidRDefault="000D0636" w:rsidP="00A31F1F">
            <w:pPr>
              <w:pStyle w:val="Testoitaliano"/>
              <w:tabs>
                <w:tab w:val="left" w:pos="3851"/>
              </w:tabs>
              <w:rPr>
                <w:rFonts w:cs="Arial"/>
              </w:rPr>
            </w:pPr>
          </w:p>
        </w:tc>
      </w:tr>
      <w:tr w:rsidR="004933B2" w:rsidRPr="002D080D" w14:paraId="5ECCE1B0" w14:textId="77777777" w:rsidTr="00FF736F">
        <w:tc>
          <w:tcPr>
            <w:tcW w:w="4138" w:type="dxa"/>
          </w:tcPr>
          <w:p w14:paraId="483B9427" w14:textId="77777777" w:rsidR="004933B2" w:rsidRPr="00D75F2A" w:rsidRDefault="004933B2" w:rsidP="00924259">
            <w:pPr>
              <w:pStyle w:val="DeutscherText"/>
              <w:ind w:right="170"/>
              <w:rPr>
                <w:rFonts w:cs="Arial"/>
                <w:lang w:val="it-IT"/>
              </w:rPr>
            </w:pPr>
          </w:p>
        </w:tc>
        <w:tc>
          <w:tcPr>
            <w:tcW w:w="1362" w:type="dxa"/>
          </w:tcPr>
          <w:p w14:paraId="30AF68D2" w14:textId="77777777" w:rsidR="004933B2" w:rsidRPr="00D75F2A" w:rsidRDefault="004933B2" w:rsidP="00924259">
            <w:pPr>
              <w:pStyle w:val="Testoitaliano"/>
              <w:ind w:right="141"/>
              <w:rPr>
                <w:rFonts w:cs="Arial"/>
              </w:rPr>
            </w:pPr>
          </w:p>
        </w:tc>
        <w:tc>
          <w:tcPr>
            <w:tcW w:w="4139" w:type="dxa"/>
          </w:tcPr>
          <w:p w14:paraId="54551329" w14:textId="77777777" w:rsidR="004933B2" w:rsidRPr="0066301E" w:rsidRDefault="004933B2" w:rsidP="00924259">
            <w:pPr>
              <w:pStyle w:val="Testoitaliano"/>
              <w:ind w:right="141"/>
              <w:rPr>
                <w:rFonts w:cs="Arial"/>
              </w:rPr>
            </w:pPr>
          </w:p>
        </w:tc>
      </w:tr>
      <w:tr w:rsidR="004933B2" w:rsidRPr="002D080D" w14:paraId="459FF321" w14:textId="77777777" w:rsidTr="00FF736F">
        <w:tc>
          <w:tcPr>
            <w:tcW w:w="4138" w:type="dxa"/>
          </w:tcPr>
          <w:p w14:paraId="74FAF5F3" w14:textId="6BB345CA" w:rsidR="004933B2" w:rsidRPr="00BB58E2" w:rsidRDefault="00DE2DF3" w:rsidP="00D3745A">
            <w:pPr>
              <w:pStyle w:val="DeutscherText"/>
              <w:ind w:right="29"/>
              <w:rPr>
                <w:rFonts w:cs="Arial"/>
                <w:lang w:val="de-DE"/>
              </w:rPr>
            </w:pPr>
            <w:r>
              <w:rPr>
                <w:rFonts w:cs="Arial"/>
                <w:lang w:val="de-DE"/>
              </w:rPr>
              <w:t>N</w:t>
            </w:r>
            <w:r w:rsidR="008B02D0">
              <w:rPr>
                <w:rFonts w:cs="Arial"/>
                <w:lang w:val="de-DE"/>
              </w:rPr>
              <w:t>ach Kenntni</w:t>
            </w:r>
            <w:r w:rsidR="004933B2" w:rsidRPr="00D75F2A">
              <w:rPr>
                <w:rFonts w:cs="Arial"/>
                <w:lang w:val="de-DE"/>
              </w:rPr>
              <w:t>snahme der</w:t>
            </w:r>
            <w:r w:rsidR="000351F6">
              <w:rPr>
                <w:rFonts w:cs="Arial"/>
                <w:lang w:val="de-DE"/>
              </w:rPr>
              <w:t xml:space="preserve"> beigelegten</w:t>
            </w:r>
            <w:r w:rsidR="004933B2" w:rsidRPr="00D75F2A">
              <w:rPr>
                <w:rFonts w:cs="Arial"/>
                <w:lang w:val="de-DE"/>
              </w:rPr>
              <w:t xml:space="preserve"> </w:t>
            </w:r>
            <w:r w:rsidR="003C6EDB" w:rsidRPr="003C6EDB">
              <w:rPr>
                <w:rFonts w:cs="Arial"/>
                <w:lang w:val="de-DE"/>
              </w:rPr>
              <w:t xml:space="preserve">provvisorischen </w:t>
            </w:r>
            <w:r w:rsidR="004933B2" w:rsidRPr="00D75F2A">
              <w:rPr>
                <w:rFonts w:cs="Arial"/>
                <w:lang w:val="de-DE"/>
              </w:rPr>
              <w:t>Rangordnung;</w:t>
            </w:r>
          </w:p>
        </w:tc>
        <w:tc>
          <w:tcPr>
            <w:tcW w:w="1362" w:type="dxa"/>
          </w:tcPr>
          <w:p w14:paraId="5ABA6363" w14:textId="77777777" w:rsidR="004933B2" w:rsidRPr="00B87EF3" w:rsidRDefault="004933B2" w:rsidP="00924259">
            <w:pPr>
              <w:pStyle w:val="Testoitaliano"/>
              <w:ind w:right="141"/>
              <w:rPr>
                <w:rFonts w:cs="Arial"/>
                <w:lang w:val="de-DE"/>
              </w:rPr>
            </w:pPr>
          </w:p>
        </w:tc>
        <w:tc>
          <w:tcPr>
            <w:tcW w:w="4139" w:type="dxa"/>
          </w:tcPr>
          <w:p w14:paraId="3B83AD66" w14:textId="2FBD4736" w:rsidR="004933B2" w:rsidRPr="0066301E" w:rsidRDefault="00AC280E" w:rsidP="00924259">
            <w:pPr>
              <w:pStyle w:val="Testoitaliano"/>
              <w:ind w:right="141"/>
              <w:rPr>
                <w:rFonts w:cs="Arial"/>
              </w:rPr>
            </w:pPr>
            <w:r>
              <w:rPr>
                <w:rFonts w:cs="Arial"/>
              </w:rPr>
              <w:t>p</w:t>
            </w:r>
            <w:r w:rsidR="004933B2">
              <w:rPr>
                <w:rFonts w:cs="Arial"/>
              </w:rPr>
              <w:t xml:space="preserve">reso atto della </w:t>
            </w:r>
            <w:r w:rsidR="004933B2">
              <w:rPr>
                <w:rFonts w:cs="Arial"/>
                <w:iCs/>
              </w:rPr>
              <w:t xml:space="preserve">graduatoria </w:t>
            </w:r>
            <w:r w:rsidR="003C6EDB">
              <w:rPr>
                <w:rFonts w:cs="Arial"/>
                <w:iCs/>
              </w:rPr>
              <w:t xml:space="preserve">provvisoria </w:t>
            </w:r>
            <w:r w:rsidR="00E30022" w:rsidRPr="00AA51BD">
              <w:rPr>
                <w:rFonts w:cs="Arial"/>
                <w:iCs/>
              </w:rPr>
              <w:t>allegata</w:t>
            </w:r>
            <w:r w:rsidR="00BE3153" w:rsidRPr="00AA51BD">
              <w:rPr>
                <w:rFonts w:cs="Arial"/>
                <w:iCs/>
              </w:rPr>
              <w:t>;</w:t>
            </w:r>
          </w:p>
        </w:tc>
      </w:tr>
      <w:tr w:rsidR="004E5BE9" w:rsidRPr="002D080D" w14:paraId="35E7A97C" w14:textId="77777777" w:rsidTr="00FF736F">
        <w:tc>
          <w:tcPr>
            <w:tcW w:w="4138" w:type="dxa"/>
          </w:tcPr>
          <w:p w14:paraId="243F00FF" w14:textId="77777777" w:rsidR="004E5BE9" w:rsidRPr="000D0636" w:rsidRDefault="004E5BE9" w:rsidP="00D3745A">
            <w:pPr>
              <w:pStyle w:val="DeutscherText"/>
              <w:ind w:right="29"/>
              <w:rPr>
                <w:rFonts w:cs="Arial"/>
                <w:lang w:val="it-IT"/>
              </w:rPr>
            </w:pPr>
          </w:p>
        </w:tc>
        <w:tc>
          <w:tcPr>
            <w:tcW w:w="1362" w:type="dxa"/>
          </w:tcPr>
          <w:p w14:paraId="2015FF78" w14:textId="77777777" w:rsidR="004E5BE9" w:rsidRPr="000D0636" w:rsidRDefault="004E5BE9" w:rsidP="00924259">
            <w:pPr>
              <w:pStyle w:val="Testoitaliano"/>
              <w:ind w:right="141"/>
              <w:rPr>
                <w:rFonts w:cs="Arial"/>
              </w:rPr>
            </w:pPr>
          </w:p>
        </w:tc>
        <w:tc>
          <w:tcPr>
            <w:tcW w:w="4139" w:type="dxa"/>
          </w:tcPr>
          <w:p w14:paraId="06F6675A" w14:textId="77777777" w:rsidR="004E5BE9" w:rsidRDefault="004E5BE9" w:rsidP="00924259">
            <w:pPr>
              <w:pStyle w:val="Testoitaliano"/>
              <w:ind w:right="141"/>
              <w:rPr>
                <w:rFonts w:cs="Arial"/>
              </w:rPr>
            </w:pPr>
          </w:p>
        </w:tc>
      </w:tr>
      <w:tr w:rsidR="004E5BE9" w:rsidRPr="002D080D" w14:paraId="64CD187D" w14:textId="77777777" w:rsidTr="000D0636">
        <w:tc>
          <w:tcPr>
            <w:tcW w:w="4138" w:type="dxa"/>
            <w:shd w:val="clear" w:color="auto" w:fill="DEEAF6" w:themeFill="accent5" w:themeFillTint="33"/>
          </w:tcPr>
          <w:p w14:paraId="135DBFF5" w14:textId="77777777" w:rsidR="004E5BE9" w:rsidRPr="00365F81" w:rsidRDefault="004E5BE9" w:rsidP="004E5BE9">
            <w:pPr>
              <w:pStyle w:val="DeutscherText"/>
              <w:ind w:right="170"/>
              <w:jc w:val="center"/>
              <w:rPr>
                <w:rFonts w:cs="Arial"/>
                <w:b/>
                <w:iCs/>
                <w:noProof w:val="0"/>
                <w:color w:val="4472C4"/>
                <w:sz w:val="24"/>
                <w:u w:val="single"/>
                <w:lang w:val="de-DE" w:eastAsia="it-IT"/>
              </w:rPr>
            </w:pPr>
            <w:r w:rsidRPr="00365F81">
              <w:rPr>
                <w:rFonts w:cs="Arial"/>
                <w:b/>
                <w:iCs/>
                <w:noProof w:val="0"/>
                <w:color w:val="4472C4"/>
                <w:sz w:val="24"/>
                <w:u w:val="single"/>
                <w:lang w:val="de-DE" w:eastAsia="it-IT"/>
              </w:rPr>
              <w:t xml:space="preserve">Option </w:t>
            </w:r>
            <w:r w:rsidR="00166051">
              <w:rPr>
                <w:rFonts w:cs="Arial"/>
                <w:b/>
                <w:iCs/>
                <w:noProof w:val="0"/>
                <w:color w:val="4472C4"/>
                <w:sz w:val="24"/>
                <w:u w:val="single"/>
                <w:lang w:val="de-DE" w:eastAsia="it-IT"/>
              </w:rPr>
              <w:t>1</w:t>
            </w:r>
          </w:p>
          <w:p w14:paraId="0E99DF8A" w14:textId="77777777" w:rsidR="004E5BE9" w:rsidRPr="00365F81" w:rsidRDefault="004E5BE9" w:rsidP="004E5BE9">
            <w:pPr>
              <w:pStyle w:val="DeutscherText"/>
              <w:ind w:right="170"/>
              <w:jc w:val="center"/>
              <w:rPr>
                <w:rFonts w:cs="Arial"/>
                <w:b/>
                <w:iCs/>
                <w:noProof w:val="0"/>
                <w:color w:val="4472C4"/>
                <w:sz w:val="24"/>
                <w:lang w:val="de-DE" w:eastAsia="it-IT"/>
              </w:rPr>
            </w:pPr>
          </w:p>
          <w:p w14:paraId="5F596119" w14:textId="46B19907" w:rsidR="004E5BE9" w:rsidRPr="003C6EDB" w:rsidRDefault="004E5BE9" w:rsidP="003C6EDB">
            <w:pPr>
              <w:pStyle w:val="DeutscherText"/>
              <w:ind w:right="170"/>
              <w:jc w:val="center"/>
              <w:rPr>
                <w:rFonts w:cs="Arial"/>
                <w:b/>
                <w:iCs/>
                <w:noProof w:val="0"/>
                <w:color w:val="4472C4"/>
                <w:sz w:val="24"/>
                <w:lang w:val="de-DE" w:eastAsia="it-IT"/>
              </w:rPr>
            </w:pPr>
            <w:r w:rsidRPr="00365F81">
              <w:rPr>
                <w:rFonts w:cs="Arial"/>
                <w:b/>
                <w:iCs/>
                <w:noProof w:val="0"/>
                <w:color w:val="4472C4"/>
                <w:sz w:val="24"/>
                <w:lang w:val="de-DE" w:eastAsia="it-IT"/>
              </w:rPr>
              <w:t xml:space="preserve">Wenn </w:t>
            </w:r>
            <w:r>
              <w:rPr>
                <w:rFonts w:cs="Arial"/>
                <w:b/>
                <w:iCs/>
                <w:noProof w:val="0"/>
                <w:color w:val="4472C4"/>
                <w:sz w:val="24"/>
                <w:lang w:val="de-DE" w:eastAsia="it-IT"/>
              </w:rPr>
              <w:t>das Subverfahren der Ü</w:t>
            </w:r>
            <w:r w:rsidRPr="00365F81">
              <w:rPr>
                <w:rFonts w:cs="Arial"/>
                <w:b/>
                <w:iCs/>
                <w:noProof w:val="0"/>
                <w:color w:val="4472C4"/>
                <w:sz w:val="24"/>
                <w:lang w:val="de-DE" w:eastAsia="it-IT"/>
              </w:rPr>
              <w:t xml:space="preserve">berprüfung der Anomalie NICHT eingeleitet </w:t>
            </w:r>
            <w:proofErr w:type="gramStart"/>
            <w:r w:rsidRPr="00365F81">
              <w:rPr>
                <w:rFonts w:cs="Arial"/>
                <w:b/>
                <w:iCs/>
                <w:noProof w:val="0"/>
                <w:color w:val="4472C4"/>
                <w:sz w:val="24"/>
                <w:lang w:val="de-DE" w:eastAsia="it-IT"/>
              </w:rPr>
              <w:t>wurde</w:t>
            </w:r>
            <w:proofErr w:type="gramEnd"/>
          </w:p>
        </w:tc>
        <w:tc>
          <w:tcPr>
            <w:tcW w:w="1362" w:type="dxa"/>
            <w:shd w:val="clear" w:color="auto" w:fill="DEEAF6" w:themeFill="accent5" w:themeFillTint="33"/>
          </w:tcPr>
          <w:p w14:paraId="02EED7E0" w14:textId="77777777" w:rsidR="004E5BE9" w:rsidRPr="00B87EF3" w:rsidRDefault="004E5BE9" w:rsidP="004E5BE9">
            <w:pPr>
              <w:pStyle w:val="Testoitaliano"/>
              <w:ind w:right="141"/>
              <w:rPr>
                <w:rFonts w:cs="Arial"/>
                <w:lang w:val="de-DE"/>
              </w:rPr>
            </w:pPr>
          </w:p>
        </w:tc>
        <w:tc>
          <w:tcPr>
            <w:tcW w:w="4139" w:type="dxa"/>
            <w:shd w:val="clear" w:color="auto" w:fill="DEEAF6" w:themeFill="accent5" w:themeFillTint="33"/>
          </w:tcPr>
          <w:p w14:paraId="1FDC4D0C" w14:textId="77777777" w:rsidR="004E5BE9" w:rsidRPr="00365F81" w:rsidRDefault="000112ED" w:rsidP="004E5BE9">
            <w:pPr>
              <w:pStyle w:val="Textkrper"/>
              <w:spacing w:line="240" w:lineRule="exact"/>
              <w:ind w:right="141"/>
              <w:jc w:val="center"/>
              <w:rPr>
                <w:rFonts w:cs="Arial"/>
                <w:b/>
                <w:iCs/>
                <w:color w:val="4472C4"/>
                <w:sz w:val="24"/>
                <w:u w:val="single"/>
              </w:rPr>
            </w:pPr>
            <w:r>
              <w:rPr>
                <w:rFonts w:cs="Arial"/>
                <w:b/>
                <w:iCs/>
                <w:color w:val="4472C4"/>
                <w:sz w:val="24"/>
                <w:u w:val="single"/>
              </w:rPr>
              <w:t>o</w:t>
            </w:r>
            <w:r w:rsidR="004E5BE9" w:rsidRPr="00365F81">
              <w:rPr>
                <w:rFonts w:cs="Arial"/>
                <w:b/>
                <w:iCs/>
                <w:color w:val="4472C4"/>
                <w:sz w:val="24"/>
                <w:u w:val="single"/>
              </w:rPr>
              <w:t xml:space="preserve">pzione </w:t>
            </w:r>
            <w:r w:rsidR="00166051">
              <w:rPr>
                <w:rFonts w:cs="Arial"/>
                <w:b/>
                <w:iCs/>
                <w:color w:val="4472C4"/>
                <w:sz w:val="24"/>
                <w:u w:val="single"/>
              </w:rPr>
              <w:t>1</w:t>
            </w:r>
          </w:p>
          <w:p w14:paraId="61848054" w14:textId="77777777" w:rsidR="004E5BE9" w:rsidRPr="00365F81" w:rsidRDefault="004E5BE9" w:rsidP="004E5BE9">
            <w:pPr>
              <w:pStyle w:val="Textkrper"/>
              <w:spacing w:line="240" w:lineRule="exact"/>
              <w:ind w:right="141"/>
              <w:jc w:val="center"/>
              <w:rPr>
                <w:rFonts w:cs="Arial"/>
                <w:b/>
                <w:iCs/>
                <w:color w:val="4472C4"/>
                <w:sz w:val="24"/>
              </w:rPr>
            </w:pPr>
          </w:p>
          <w:p w14:paraId="20AB4043" w14:textId="22A7C6DE" w:rsidR="00166051" w:rsidRPr="003C6EDB" w:rsidRDefault="004E5BE9" w:rsidP="003C6EDB">
            <w:pPr>
              <w:pStyle w:val="Textkrper"/>
              <w:spacing w:line="240" w:lineRule="exact"/>
              <w:ind w:right="141"/>
              <w:jc w:val="center"/>
              <w:rPr>
                <w:rFonts w:cs="Arial"/>
                <w:b/>
                <w:iCs/>
                <w:color w:val="4472C4"/>
                <w:sz w:val="24"/>
              </w:rPr>
            </w:pPr>
            <w:r w:rsidRPr="00365F81">
              <w:rPr>
                <w:rFonts w:cs="Arial"/>
                <w:b/>
                <w:iCs/>
                <w:color w:val="4472C4"/>
                <w:sz w:val="24"/>
              </w:rPr>
              <w:t>se NON è stato attivato il subprocedimento di verifica dell’anomalia</w:t>
            </w:r>
          </w:p>
        </w:tc>
      </w:tr>
      <w:tr w:rsidR="004E5BE9" w:rsidRPr="002D080D" w14:paraId="581A1CB0" w14:textId="77777777" w:rsidTr="000D0636">
        <w:tc>
          <w:tcPr>
            <w:tcW w:w="4138" w:type="dxa"/>
            <w:shd w:val="clear" w:color="auto" w:fill="auto"/>
          </w:tcPr>
          <w:p w14:paraId="2B315E8F" w14:textId="77777777" w:rsidR="004E5BE9" w:rsidRPr="0026559C" w:rsidRDefault="00DD774E" w:rsidP="004E5BE9">
            <w:pPr>
              <w:pStyle w:val="DeutscherText"/>
              <w:ind w:right="29"/>
              <w:rPr>
                <w:rFonts w:cs="Arial"/>
                <w:lang w:val="de-DE"/>
              </w:rPr>
            </w:pPr>
            <w:r w:rsidRPr="0026559C">
              <w:rPr>
                <w:lang w:val="de-DE"/>
              </w:rPr>
              <w:t>festgestellt, dass</w:t>
            </w:r>
            <w:r w:rsidR="004E5BE9" w:rsidRPr="0026559C">
              <w:rPr>
                <w:lang w:val="de-DE"/>
              </w:rPr>
              <w:t xml:space="preserve"> die Anwendung der Formeln gemäß Beschluss der Landesregierung vom 30.10.2018 Nr. 1099, bestätigt durch Beschluss der Landesregierung vom 05.11.2019 Nr. 898, ergeben hat, dass das Angebot des Erstgereihten nicht ungewöhnlich niedrig ist;</w:t>
            </w:r>
          </w:p>
        </w:tc>
        <w:tc>
          <w:tcPr>
            <w:tcW w:w="1362" w:type="dxa"/>
            <w:shd w:val="clear" w:color="auto" w:fill="auto"/>
          </w:tcPr>
          <w:p w14:paraId="2005640D" w14:textId="77777777" w:rsidR="004E5BE9" w:rsidRPr="0026559C" w:rsidRDefault="004E5BE9" w:rsidP="004E5BE9">
            <w:pPr>
              <w:pStyle w:val="Testoitaliano"/>
              <w:ind w:right="141"/>
              <w:rPr>
                <w:rFonts w:cs="Arial"/>
                <w:lang w:val="de-DE"/>
              </w:rPr>
            </w:pPr>
          </w:p>
        </w:tc>
        <w:tc>
          <w:tcPr>
            <w:tcW w:w="4139" w:type="dxa"/>
            <w:shd w:val="clear" w:color="auto" w:fill="auto"/>
          </w:tcPr>
          <w:p w14:paraId="09DC00DF" w14:textId="77777777" w:rsidR="004E5BE9" w:rsidRPr="008B6852" w:rsidRDefault="004E5BE9" w:rsidP="004E5BE9">
            <w:pPr>
              <w:pStyle w:val="Testoitaliano"/>
              <w:ind w:right="141"/>
              <w:rPr>
                <w:rFonts w:cs="Arial"/>
              </w:rPr>
            </w:pPr>
            <w:r w:rsidRPr="0026559C">
              <w:rPr>
                <w:rFonts w:cs="Arial"/>
              </w:rPr>
              <w:t>preso atto che, a seguito dell’applicazione delle formule di cui alla deliberazione della Giunta Provinciale n. 1099 del 30.10.2018, come confermata dalla deliberazione della Giunta Provinciale n. 898 del 05.11.2019, l’offerta del primo classificato non è apparsa anormalmente bassa;</w:t>
            </w:r>
          </w:p>
        </w:tc>
      </w:tr>
      <w:tr w:rsidR="006A0352" w:rsidRPr="002D080D" w14:paraId="36FA2CC4" w14:textId="77777777" w:rsidTr="00FF736F">
        <w:tc>
          <w:tcPr>
            <w:tcW w:w="4138" w:type="dxa"/>
          </w:tcPr>
          <w:p w14:paraId="7CCB762F" w14:textId="77777777" w:rsidR="006A0352" w:rsidRPr="008D64DF" w:rsidRDefault="006A0352" w:rsidP="00D3745A">
            <w:pPr>
              <w:pStyle w:val="DeutscherText"/>
              <w:ind w:right="29"/>
              <w:rPr>
                <w:rFonts w:cs="Arial"/>
                <w:lang w:val="it-IT"/>
              </w:rPr>
            </w:pPr>
          </w:p>
        </w:tc>
        <w:tc>
          <w:tcPr>
            <w:tcW w:w="1362" w:type="dxa"/>
          </w:tcPr>
          <w:p w14:paraId="2481D8A5" w14:textId="77777777" w:rsidR="006A0352" w:rsidRPr="008D64DF" w:rsidRDefault="006A0352" w:rsidP="00924259">
            <w:pPr>
              <w:pStyle w:val="Testoitaliano"/>
              <w:ind w:right="141"/>
              <w:rPr>
                <w:rFonts w:cs="Arial"/>
              </w:rPr>
            </w:pPr>
          </w:p>
        </w:tc>
        <w:tc>
          <w:tcPr>
            <w:tcW w:w="4139" w:type="dxa"/>
          </w:tcPr>
          <w:p w14:paraId="2460F741" w14:textId="77777777" w:rsidR="006A0352" w:rsidRDefault="006A0352" w:rsidP="00924259">
            <w:pPr>
              <w:pStyle w:val="Testoitaliano"/>
              <w:ind w:right="141"/>
              <w:rPr>
                <w:rFonts w:cs="Arial"/>
              </w:rPr>
            </w:pPr>
          </w:p>
        </w:tc>
      </w:tr>
      <w:tr w:rsidR="004E5BE9" w:rsidRPr="002D080D" w14:paraId="1C5720E0" w14:textId="77777777" w:rsidTr="000D0636">
        <w:tc>
          <w:tcPr>
            <w:tcW w:w="4138" w:type="dxa"/>
            <w:shd w:val="clear" w:color="auto" w:fill="auto"/>
          </w:tcPr>
          <w:p w14:paraId="36941EDD" w14:textId="77777777" w:rsidR="004E5BE9" w:rsidRPr="0026559C" w:rsidRDefault="00DD774E" w:rsidP="00DD774E">
            <w:pPr>
              <w:pStyle w:val="DeutscherText"/>
              <w:ind w:right="29"/>
              <w:rPr>
                <w:rFonts w:cs="Arial"/>
                <w:lang w:val="de-DE"/>
              </w:rPr>
            </w:pPr>
            <w:r w:rsidRPr="0026559C">
              <w:rPr>
                <w:rFonts w:cs="Arial"/>
                <w:lang w:val="de-DE"/>
              </w:rPr>
              <w:t xml:space="preserve">nach Kenntnisnahme - wobei dies keine Überprüfung und Annahme des entsprechenden Inhalts darstellt, da er das Ergebnis spezifischer Kompetenzen und Befugnisse des einzigen </w:t>
            </w:r>
            <w:r w:rsidRPr="0026559C">
              <w:rPr>
                <w:rFonts w:cs="Arial"/>
                <w:lang w:val="de-DE"/>
              </w:rPr>
              <w:lastRenderedPageBreak/>
              <w:t xml:space="preserve">Verfahrensverantwortlichen ist - </w:t>
            </w:r>
            <w:r w:rsidR="004E5BE9" w:rsidRPr="0026559C">
              <w:rPr>
                <w:rFonts w:cs="Arial"/>
                <w:lang w:val="de-DE"/>
              </w:rPr>
              <w:t xml:space="preserve">der Erklärung des einzigen Verfahrensverantwortlichen, PEC Prot. Nr. </w:t>
            </w:r>
            <w:r w:rsidR="000112ED" w:rsidRPr="0026559C">
              <w:rPr>
                <w:rFonts w:cs="Arial"/>
                <w:color w:val="FF0000"/>
              </w:rPr>
              <w:fldChar w:fldCharType="begin">
                <w:ffData>
                  <w:name w:val="Testo70"/>
                  <w:enabled/>
                  <w:calcOnExit w:val="0"/>
                  <w:textInput/>
                </w:ffData>
              </w:fldChar>
            </w:r>
            <w:r w:rsidR="000112ED" w:rsidRPr="0026559C">
              <w:rPr>
                <w:rFonts w:cs="Arial"/>
                <w:color w:val="FF0000"/>
                <w:lang w:val="de-DE"/>
              </w:rPr>
              <w:instrText xml:space="preserve"> FORMTEXT </w:instrText>
            </w:r>
            <w:r w:rsidR="000112ED" w:rsidRPr="0026559C">
              <w:rPr>
                <w:rFonts w:cs="Arial"/>
                <w:color w:val="FF0000"/>
              </w:rPr>
            </w:r>
            <w:r w:rsidR="000112ED" w:rsidRPr="0026559C">
              <w:rPr>
                <w:rFonts w:cs="Arial"/>
                <w:color w:val="FF0000"/>
              </w:rPr>
              <w:fldChar w:fldCharType="separate"/>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fldChar w:fldCharType="end"/>
            </w:r>
            <w:r w:rsidR="004E5BE9" w:rsidRPr="0026559C">
              <w:rPr>
                <w:rFonts w:cs="Arial"/>
                <w:iCs/>
                <w:lang w:val="de-DE" w:eastAsia="it-IT"/>
              </w:rPr>
              <w:t xml:space="preserve"> vom </w:t>
            </w:r>
            <w:r w:rsidR="000112ED" w:rsidRPr="0026559C">
              <w:rPr>
                <w:rFonts w:cs="Arial"/>
                <w:color w:val="FF0000"/>
              </w:rPr>
              <w:fldChar w:fldCharType="begin">
                <w:ffData>
                  <w:name w:val="Testo70"/>
                  <w:enabled/>
                  <w:calcOnExit w:val="0"/>
                  <w:textInput/>
                </w:ffData>
              </w:fldChar>
            </w:r>
            <w:r w:rsidR="000112ED" w:rsidRPr="0026559C">
              <w:rPr>
                <w:rFonts w:cs="Arial"/>
                <w:color w:val="FF0000"/>
                <w:lang w:val="de-DE"/>
              </w:rPr>
              <w:instrText xml:space="preserve"> FORMTEXT </w:instrText>
            </w:r>
            <w:r w:rsidR="000112ED" w:rsidRPr="0026559C">
              <w:rPr>
                <w:rFonts w:cs="Arial"/>
                <w:color w:val="FF0000"/>
              </w:rPr>
            </w:r>
            <w:r w:rsidR="000112ED" w:rsidRPr="0026559C">
              <w:rPr>
                <w:rFonts w:cs="Arial"/>
                <w:color w:val="FF0000"/>
              </w:rPr>
              <w:fldChar w:fldCharType="separate"/>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fldChar w:fldCharType="end"/>
            </w:r>
            <w:r w:rsidR="000112ED" w:rsidRPr="0026559C">
              <w:rPr>
                <w:rFonts w:cs="Arial"/>
                <w:iCs/>
                <w:lang w:val="de-DE" w:eastAsia="it-IT"/>
              </w:rPr>
              <w:t xml:space="preserve"> </w:t>
            </w:r>
            <w:r w:rsidR="004E5BE9" w:rsidRPr="0026559C">
              <w:rPr>
                <w:lang w:val="de-DE"/>
              </w:rPr>
              <w:t>wonach das Angebot des Erstgereihten kein potentiell ungewöhnlich niedriges Angebot ist, weshalb kein Unterverfahren zur Überprüfung ungewöhnlich niedriger Angebote gemäß Art 30 LG 16/2015 und Art 97 GvD Nr. 50/2016  notwendig war,</w:t>
            </w:r>
          </w:p>
        </w:tc>
        <w:tc>
          <w:tcPr>
            <w:tcW w:w="1362" w:type="dxa"/>
            <w:shd w:val="clear" w:color="auto" w:fill="auto"/>
          </w:tcPr>
          <w:p w14:paraId="6B70DEF2" w14:textId="77777777" w:rsidR="004E5BE9" w:rsidRPr="0026559C" w:rsidRDefault="004E5BE9" w:rsidP="004E5BE9">
            <w:pPr>
              <w:pStyle w:val="Testoitaliano"/>
              <w:ind w:right="141"/>
              <w:rPr>
                <w:rFonts w:cs="Arial"/>
                <w:lang w:val="de-DE"/>
              </w:rPr>
            </w:pPr>
          </w:p>
        </w:tc>
        <w:tc>
          <w:tcPr>
            <w:tcW w:w="4139" w:type="dxa"/>
            <w:shd w:val="clear" w:color="auto" w:fill="auto"/>
          </w:tcPr>
          <w:p w14:paraId="6425E1DF" w14:textId="77777777" w:rsidR="004E5BE9" w:rsidRPr="002F05D8" w:rsidRDefault="004E5BE9" w:rsidP="004E5BE9">
            <w:pPr>
              <w:pStyle w:val="Testoitaliano"/>
              <w:ind w:right="141"/>
              <w:rPr>
                <w:rFonts w:cs="Arial"/>
              </w:rPr>
            </w:pPr>
            <w:r w:rsidRPr="0026559C">
              <w:rPr>
                <w:rFonts w:cs="Arial"/>
                <w:iCs/>
              </w:rPr>
              <w:t xml:space="preserve">preso atto, </w:t>
            </w:r>
            <w:r w:rsidR="000D0636" w:rsidRPr="0026559C">
              <w:rPr>
                <w:rFonts w:cs="Arial"/>
                <w:iCs/>
              </w:rPr>
              <w:t xml:space="preserve">- senza che ciò comporti verifica ed accettazione alcuna del relativo contenuto, in quanto frutto di specifiche competenze e attribuzioni del RUP - </w:t>
            </w:r>
            <w:r w:rsidRPr="0026559C">
              <w:rPr>
                <w:rFonts w:cs="Arial"/>
                <w:iCs/>
              </w:rPr>
              <w:t xml:space="preserve">che il Responsabile unico del procedimento ha dichiarato con </w:t>
            </w:r>
            <w:proofErr w:type="spellStart"/>
            <w:r w:rsidRPr="0026559C">
              <w:rPr>
                <w:rFonts w:cs="Arial"/>
                <w:iCs/>
              </w:rPr>
              <w:t>pec</w:t>
            </w:r>
            <w:proofErr w:type="spellEnd"/>
            <w:r w:rsidRPr="0026559C">
              <w:rPr>
                <w:rFonts w:cs="Arial"/>
                <w:iCs/>
              </w:rPr>
              <w:t xml:space="preserve">. </w:t>
            </w:r>
            <w:r w:rsidRPr="0026559C">
              <w:rPr>
                <w:rFonts w:cs="Arial"/>
                <w:iCs/>
              </w:rPr>
              <w:lastRenderedPageBreak/>
              <w:t xml:space="preserve">prot. n.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Pr="0026559C">
              <w:rPr>
                <w:rFonts w:cs="Arial"/>
                <w:color w:val="FF0000"/>
              </w:rPr>
              <w:t xml:space="preserve"> </w:t>
            </w:r>
            <w:proofErr w:type="spellStart"/>
            <w:r w:rsidRPr="0026559C">
              <w:rPr>
                <w:rFonts w:cs="Arial"/>
                <w:iCs/>
              </w:rPr>
              <w:t>dd</w:t>
            </w:r>
            <w:proofErr w:type="spellEnd"/>
            <w:r w:rsidRPr="0026559C">
              <w:rPr>
                <w:rFonts w:cs="Arial"/>
                <w:iCs/>
              </w:rPr>
              <w:t xml:space="preserve">.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Pr="0026559C">
              <w:rPr>
                <w:rFonts w:cs="Arial"/>
                <w:color w:val="FF0000"/>
              </w:rPr>
              <w:t xml:space="preserve"> </w:t>
            </w:r>
            <w:r w:rsidRPr="0026559C">
              <w:rPr>
                <w:rFonts w:cs="Arial"/>
                <w:iCs/>
              </w:rPr>
              <w:t xml:space="preserve">che l’offerta del primo classificato in graduatoria non è apparsa potenzialmente anomala e quindi non era necessario sottoporla al subprocedimento di anomalia ai sensi dell’art. 30, L.P. n. 16/2015 e art. 97 del </w:t>
            </w:r>
            <w:proofErr w:type="spellStart"/>
            <w:r w:rsidRPr="0026559C">
              <w:rPr>
                <w:rFonts w:cs="Arial"/>
                <w:iCs/>
              </w:rPr>
              <w:t>D.Lgs.</w:t>
            </w:r>
            <w:proofErr w:type="spellEnd"/>
            <w:r w:rsidRPr="0026559C">
              <w:rPr>
                <w:rFonts w:cs="Arial"/>
                <w:iCs/>
              </w:rPr>
              <w:t xml:space="preserve"> 50/2016;</w:t>
            </w:r>
            <w:r w:rsidRPr="002F05D8">
              <w:t xml:space="preserve"> </w:t>
            </w:r>
            <w:r w:rsidRPr="002F05D8">
              <w:rPr>
                <w:rFonts w:cs="Arial"/>
                <w:iCs/>
              </w:rPr>
              <w:t xml:space="preserve"> </w:t>
            </w:r>
          </w:p>
        </w:tc>
      </w:tr>
      <w:tr w:rsidR="006A0352" w:rsidRPr="002D080D" w14:paraId="1577D271" w14:textId="77777777" w:rsidTr="00FF736F">
        <w:tc>
          <w:tcPr>
            <w:tcW w:w="4138" w:type="dxa"/>
          </w:tcPr>
          <w:p w14:paraId="5594E453" w14:textId="77777777" w:rsidR="006A0352" w:rsidRPr="008D64DF" w:rsidRDefault="006A0352" w:rsidP="00D3745A">
            <w:pPr>
              <w:pStyle w:val="DeutscherText"/>
              <w:ind w:right="29"/>
              <w:rPr>
                <w:rFonts w:cs="Arial"/>
                <w:lang w:val="it-IT"/>
              </w:rPr>
            </w:pPr>
          </w:p>
        </w:tc>
        <w:tc>
          <w:tcPr>
            <w:tcW w:w="1362" w:type="dxa"/>
          </w:tcPr>
          <w:p w14:paraId="4C0831C6" w14:textId="77777777" w:rsidR="006A0352" w:rsidRPr="008D64DF" w:rsidRDefault="006A0352" w:rsidP="00924259">
            <w:pPr>
              <w:pStyle w:val="Testoitaliano"/>
              <w:ind w:right="141"/>
              <w:rPr>
                <w:rFonts w:cs="Arial"/>
              </w:rPr>
            </w:pPr>
          </w:p>
        </w:tc>
        <w:tc>
          <w:tcPr>
            <w:tcW w:w="4139" w:type="dxa"/>
          </w:tcPr>
          <w:p w14:paraId="716A48CD" w14:textId="77777777" w:rsidR="006A0352" w:rsidRDefault="006A0352" w:rsidP="00924259">
            <w:pPr>
              <w:pStyle w:val="Testoitaliano"/>
              <w:ind w:right="141"/>
              <w:rPr>
                <w:rFonts w:cs="Arial"/>
              </w:rPr>
            </w:pPr>
          </w:p>
        </w:tc>
      </w:tr>
      <w:tr w:rsidR="000112ED" w:rsidRPr="002D080D" w14:paraId="14C79FB9" w14:textId="77777777" w:rsidTr="003C6EDB">
        <w:tc>
          <w:tcPr>
            <w:tcW w:w="4138" w:type="dxa"/>
            <w:shd w:val="clear" w:color="auto" w:fill="auto"/>
          </w:tcPr>
          <w:p w14:paraId="4AD2E30C" w14:textId="77777777" w:rsidR="000112ED" w:rsidRPr="00DE55EA" w:rsidRDefault="000112ED" w:rsidP="000112ED">
            <w:pPr>
              <w:pStyle w:val="DeutscherText"/>
              <w:ind w:right="29"/>
              <w:rPr>
                <w:rFonts w:cs="Arial"/>
                <w:noProof w:val="0"/>
                <w:lang w:val="de-DE"/>
              </w:rPr>
            </w:pPr>
            <w:bookmarkStart w:id="1" w:name="_Hlk534381824"/>
            <w:r w:rsidRPr="00DE55EA">
              <w:rPr>
                <w:lang w:val="de-DE"/>
              </w:rPr>
              <w:t>schlägt die Ausschreibungsbe</w:t>
            </w:r>
            <w:r>
              <w:rPr>
                <w:lang w:val="de-DE"/>
              </w:rPr>
              <w:t>hörde</w:t>
            </w:r>
            <w:r w:rsidRPr="00DE55EA">
              <w:rPr>
                <w:lang w:val="de-DE"/>
              </w:rPr>
              <w:t xml:space="preserve"> den Wirtschaftsteilnehmer :</w:t>
            </w:r>
          </w:p>
        </w:tc>
        <w:tc>
          <w:tcPr>
            <w:tcW w:w="1362" w:type="dxa"/>
            <w:shd w:val="clear" w:color="auto" w:fill="auto"/>
          </w:tcPr>
          <w:p w14:paraId="175D279E" w14:textId="77777777" w:rsidR="000112ED" w:rsidRPr="00DE55EA" w:rsidRDefault="000112ED" w:rsidP="000112ED">
            <w:pPr>
              <w:spacing w:line="240" w:lineRule="exact"/>
              <w:rPr>
                <w:rFonts w:cs="Arial"/>
                <w:lang w:val="de-DE"/>
              </w:rPr>
            </w:pPr>
          </w:p>
        </w:tc>
        <w:tc>
          <w:tcPr>
            <w:tcW w:w="4139" w:type="dxa"/>
            <w:shd w:val="clear" w:color="auto" w:fill="auto"/>
          </w:tcPr>
          <w:p w14:paraId="6BC58D38" w14:textId="77777777" w:rsidR="000112ED" w:rsidRPr="00DE55EA" w:rsidRDefault="000112ED" w:rsidP="000112ED">
            <w:pPr>
              <w:pStyle w:val="Testoitaliano"/>
              <w:ind w:right="6"/>
              <w:rPr>
                <w:rFonts w:cs="Arial"/>
                <w:b/>
              </w:rPr>
            </w:pPr>
            <w:r>
              <w:t>l</w:t>
            </w:r>
            <w:r w:rsidRPr="00DE55EA">
              <w:t>’Autorità di gara propone l’operatore economico:</w:t>
            </w:r>
          </w:p>
        </w:tc>
      </w:tr>
      <w:tr w:rsidR="000112ED" w:rsidRPr="002D080D" w14:paraId="3F67A7B2" w14:textId="77777777" w:rsidTr="003C6EDB">
        <w:tc>
          <w:tcPr>
            <w:tcW w:w="4138" w:type="dxa"/>
            <w:shd w:val="clear" w:color="auto" w:fill="auto"/>
          </w:tcPr>
          <w:p w14:paraId="494731C8" w14:textId="77777777" w:rsidR="000112ED" w:rsidRPr="00DE55EA" w:rsidRDefault="000112ED" w:rsidP="000112ED">
            <w:pPr>
              <w:pStyle w:val="DeutscherText"/>
              <w:ind w:right="29"/>
              <w:rPr>
                <w:lang w:val="it-IT"/>
              </w:rPr>
            </w:pPr>
          </w:p>
        </w:tc>
        <w:tc>
          <w:tcPr>
            <w:tcW w:w="1362" w:type="dxa"/>
            <w:shd w:val="clear" w:color="auto" w:fill="auto"/>
          </w:tcPr>
          <w:p w14:paraId="4B4D9AA0" w14:textId="77777777" w:rsidR="000112ED" w:rsidRPr="00DE55EA" w:rsidRDefault="000112ED" w:rsidP="000112ED">
            <w:pPr>
              <w:spacing w:line="240" w:lineRule="exact"/>
              <w:rPr>
                <w:rFonts w:cs="Arial"/>
                <w:lang w:val="it-IT"/>
              </w:rPr>
            </w:pPr>
          </w:p>
        </w:tc>
        <w:tc>
          <w:tcPr>
            <w:tcW w:w="4139" w:type="dxa"/>
            <w:shd w:val="clear" w:color="auto" w:fill="auto"/>
          </w:tcPr>
          <w:p w14:paraId="7B31C536" w14:textId="77777777" w:rsidR="000112ED" w:rsidRDefault="000112ED" w:rsidP="000112ED">
            <w:pPr>
              <w:pStyle w:val="Testoitaliano"/>
              <w:ind w:right="6"/>
            </w:pPr>
          </w:p>
        </w:tc>
      </w:tr>
      <w:bookmarkStart w:id="2" w:name="_Hlk534381157"/>
      <w:tr w:rsidR="000112ED" w:rsidRPr="004D4399" w14:paraId="68B5019B" w14:textId="77777777" w:rsidTr="003C6EDB">
        <w:trPr>
          <w:trHeight w:val="502"/>
        </w:trPr>
        <w:tc>
          <w:tcPr>
            <w:tcW w:w="9639" w:type="dxa"/>
            <w:gridSpan w:val="3"/>
            <w:shd w:val="clear" w:color="auto" w:fill="auto"/>
          </w:tcPr>
          <w:p w14:paraId="5AB4E4A9" w14:textId="584A780E" w:rsidR="000112ED" w:rsidRDefault="000112ED" w:rsidP="000112ED">
            <w:pPr>
              <w:pStyle w:val="Testoitaliano"/>
              <w:ind w:right="6"/>
              <w:jc w:val="center"/>
            </w:pP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bookmarkEnd w:id="2"/>
      <w:tr w:rsidR="000112ED" w:rsidRPr="004D4399" w14:paraId="763DC087" w14:textId="77777777" w:rsidTr="003C6EDB">
        <w:tc>
          <w:tcPr>
            <w:tcW w:w="4138" w:type="dxa"/>
            <w:shd w:val="clear" w:color="auto" w:fill="auto"/>
          </w:tcPr>
          <w:p w14:paraId="030B8BD3" w14:textId="77777777" w:rsidR="000112ED" w:rsidRDefault="000112ED" w:rsidP="000112ED">
            <w:pPr>
              <w:pStyle w:val="DeutscherText"/>
              <w:ind w:right="29"/>
              <w:rPr>
                <w:lang w:val="de-DE"/>
              </w:rPr>
            </w:pPr>
          </w:p>
        </w:tc>
        <w:tc>
          <w:tcPr>
            <w:tcW w:w="1362" w:type="dxa"/>
            <w:shd w:val="clear" w:color="auto" w:fill="auto"/>
          </w:tcPr>
          <w:p w14:paraId="6CFFE26F" w14:textId="77777777" w:rsidR="000112ED" w:rsidRPr="005A4602" w:rsidRDefault="000112ED" w:rsidP="000112ED">
            <w:pPr>
              <w:spacing w:line="240" w:lineRule="exact"/>
              <w:rPr>
                <w:rFonts w:cs="Arial"/>
                <w:lang w:val="de-DE"/>
              </w:rPr>
            </w:pPr>
          </w:p>
        </w:tc>
        <w:tc>
          <w:tcPr>
            <w:tcW w:w="4139" w:type="dxa"/>
            <w:shd w:val="clear" w:color="auto" w:fill="auto"/>
          </w:tcPr>
          <w:p w14:paraId="2F9EB2CA" w14:textId="77777777" w:rsidR="000112ED" w:rsidRDefault="000112ED" w:rsidP="000112ED">
            <w:pPr>
              <w:pStyle w:val="Testoitaliano"/>
              <w:ind w:right="6"/>
            </w:pPr>
          </w:p>
        </w:tc>
      </w:tr>
      <w:tr w:rsidR="000112ED" w:rsidRPr="002D080D" w14:paraId="7C06C235" w14:textId="77777777" w:rsidTr="003C6EDB">
        <w:tc>
          <w:tcPr>
            <w:tcW w:w="4138" w:type="dxa"/>
            <w:shd w:val="clear" w:color="auto" w:fill="auto"/>
          </w:tcPr>
          <w:p w14:paraId="3A0FF062" w14:textId="77777777" w:rsidR="000112ED" w:rsidRDefault="000112ED" w:rsidP="000112ED">
            <w:pPr>
              <w:pStyle w:val="DeutscherText"/>
              <w:ind w:right="29"/>
              <w:rPr>
                <w:lang w:val="de-DE"/>
              </w:rPr>
            </w:pPr>
            <w:r w:rsidRPr="00553D07">
              <w:rPr>
                <w:lang w:val="de-DE"/>
              </w:rPr>
              <w:t>als Zuschlagsempfänger der Ausschreibung vor, und zwar für den Gesamtbetrag von Euro</w:t>
            </w:r>
            <w:r>
              <w:rPr>
                <w:lang w:val="de-DE"/>
              </w:rPr>
              <w:t>:</w:t>
            </w:r>
          </w:p>
        </w:tc>
        <w:tc>
          <w:tcPr>
            <w:tcW w:w="1362" w:type="dxa"/>
            <w:shd w:val="clear" w:color="auto" w:fill="auto"/>
          </w:tcPr>
          <w:p w14:paraId="1085A477" w14:textId="77777777" w:rsidR="000112ED" w:rsidRPr="005A4602" w:rsidRDefault="000112ED" w:rsidP="000112ED">
            <w:pPr>
              <w:spacing w:line="240" w:lineRule="exact"/>
              <w:rPr>
                <w:rFonts w:cs="Arial"/>
                <w:lang w:val="de-DE"/>
              </w:rPr>
            </w:pPr>
          </w:p>
        </w:tc>
        <w:tc>
          <w:tcPr>
            <w:tcW w:w="4139" w:type="dxa"/>
            <w:shd w:val="clear" w:color="auto" w:fill="auto"/>
          </w:tcPr>
          <w:p w14:paraId="720319EE" w14:textId="77777777" w:rsidR="000112ED" w:rsidRPr="00BB5A18" w:rsidRDefault="000112ED" w:rsidP="000112ED">
            <w:pPr>
              <w:pStyle w:val="Testoitaliano"/>
              <w:ind w:right="6"/>
            </w:pPr>
            <w:r w:rsidRPr="00A16C12">
              <w:t>quale aggiudicatari</w:t>
            </w:r>
            <w:r>
              <w:t>o</w:t>
            </w:r>
            <w:r w:rsidRPr="00CC2445">
              <w:rPr>
                <w:color w:val="339966"/>
              </w:rPr>
              <w:t>,</w:t>
            </w:r>
            <w:r w:rsidRPr="00A16C12">
              <w:t xml:space="preserve"> per l’importo complessivo di </w:t>
            </w:r>
            <w:proofErr w:type="gramStart"/>
            <w:r w:rsidRPr="00A16C12">
              <w:t>Euro</w:t>
            </w:r>
            <w:proofErr w:type="gramEnd"/>
            <w:r>
              <w:t>:</w:t>
            </w:r>
          </w:p>
        </w:tc>
      </w:tr>
      <w:tr w:rsidR="000112ED" w:rsidRPr="002D080D" w14:paraId="26238321" w14:textId="77777777" w:rsidTr="003C6EDB">
        <w:tc>
          <w:tcPr>
            <w:tcW w:w="4138" w:type="dxa"/>
            <w:shd w:val="clear" w:color="auto" w:fill="auto"/>
          </w:tcPr>
          <w:p w14:paraId="2A556A1C" w14:textId="77777777" w:rsidR="000112ED" w:rsidRPr="00BB5A18" w:rsidRDefault="000112ED" w:rsidP="000112ED">
            <w:pPr>
              <w:pStyle w:val="DeutscherText"/>
              <w:ind w:right="29"/>
              <w:rPr>
                <w:rFonts w:cs="Arial"/>
                <w:noProof w:val="0"/>
                <w:lang w:val="it-IT"/>
              </w:rPr>
            </w:pPr>
          </w:p>
        </w:tc>
        <w:tc>
          <w:tcPr>
            <w:tcW w:w="1362" w:type="dxa"/>
            <w:shd w:val="clear" w:color="auto" w:fill="auto"/>
          </w:tcPr>
          <w:p w14:paraId="29D47B95" w14:textId="77777777" w:rsidR="000112ED" w:rsidRPr="00BB5A18" w:rsidRDefault="000112ED" w:rsidP="000112ED">
            <w:pPr>
              <w:spacing w:line="240" w:lineRule="exact"/>
              <w:rPr>
                <w:rFonts w:cs="Arial"/>
                <w:lang w:val="it-IT"/>
              </w:rPr>
            </w:pPr>
          </w:p>
        </w:tc>
        <w:tc>
          <w:tcPr>
            <w:tcW w:w="4139" w:type="dxa"/>
            <w:shd w:val="clear" w:color="auto" w:fill="auto"/>
          </w:tcPr>
          <w:p w14:paraId="5795BA93" w14:textId="77777777" w:rsidR="000112ED" w:rsidRPr="00BB5A18" w:rsidRDefault="000112ED" w:rsidP="000112ED">
            <w:pPr>
              <w:pStyle w:val="Testoitaliano"/>
              <w:ind w:right="6"/>
              <w:rPr>
                <w:rFonts w:cs="Arial"/>
              </w:rPr>
            </w:pPr>
          </w:p>
        </w:tc>
      </w:tr>
      <w:tr w:rsidR="000112ED" w:rsidRPr="004D4399" w14:paraId="5A95B08A" w14:textId="77777777" w:rsidTr="003C6EDB">
        <w:trPr>
          <w:trHeight w:val="452"/>
        </w:trPr>
        <w:tc>
          <w:tcPr>
            <w:tcW w:w="9639" w:type="dxa"/>
            <w:gridSpan w:val="3"/>
            <w:shd w:val="clear" w:color="auto" w:fill="auto"/>
          </w:tcPr>
          <w:p w14:paraId="663356CC" w14:textId="083FBF78" w:rsidR="000112ED" w:rsidRDefault="000112ED" w:rsidP="000112ED">
            <w:pPr>
              <w:pStyle w:val="Testoitaliano"/>
              <w:ind w:right="6"/>
              <w:jc w:val="center"/>
            </w:pP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rsidRPr="00DE55EA" w14:paraId="130EDB8F" w14:textId="77777777" w:rsidTr="003C6EDB">
        <w:tc>
          <w:tcPr>
            <w:tcW w:w="4138" w:type="dxa"/>
            <w:shd w:val="clear" w:color="auto" w:fill="auto"/>
          </w:tcPr>
          <w:p w14:paraId="3BA29592" w14:textId="77777777" w:rsidR="000112ED" w:rsidRPr="00BB5A18" w:rsidRDefault="000112ED" w:rsidP="000112ED">
            <w:pPr>
              <w:pStyle w:val="DeutscherText"/>
              <w:ind w:right="29"/>
              <w:rPr>
                <w:rFonts w:cs="Arial"/>
                <w:noProof w:val="0"/>
                <w:lang w:val="it-IT"/>
              </w:rPr>
            </w:pPr>
          </w:p>
        </w:tc>
        <w:tc>
          <w:tcPr>
            <w:tcW w:w="1362" w:type="dxa"/>
            <w:shd w:val="clear" w:color="auto" w:fill="auto"/>
          </w:tcPr>
          <w:p w14:paraId="6750CA0B" w14:textId="77777777" w:rsidR="000112ED" w:rsidRPr="00BB5A18" w:rsidRDefault="000112ED" w:rsidP="000112ED">
            <w:pPr>
              <w:spacing w:line="240" w:lineRule="exact"/>
              <w:rPr>
                <w:rFonts w:cs="Arial"/>
                <w:lang w:val="it-IT"/>
              </w:rPr>
            </w:pPr>
          </w:p>
        </w:tc>
        <w:tc>
          <w:tcPr>
            <w:tcW w:w="4139" w:type="dxa"/>
            <w:shd w:val="clear" w:color="auto" w:fill="auto"/>
          </w:tcPr>
          <w:p w14:paraId="2163F731" w14:textId="77777777" w:rsidR="000112ED" w:rsidRPr="00BB5A18" w:rsidRDefault="000112ED" w:rsidP="000112ED">
            <w:pPr>
              <w:pStyle w:val="Testoitaliano"/>
              <w:ind w:right="6"/>
              <w:rPr>
                <w:rFonts w:cs="Arial"/>
              </w:rPr>
            </w:pPr>
          </w:p>
        </w:tc>
      </w:tr>
      <w:tr w:rsidR="003C6EDB" w:rsidRPr="002D080D" w14:paraId="0FF9AC76" w14:textId="77777777" w:rsidTr="00973E78">
        <w:tc>
          <w:tcPr>
            <w:tcW w:w="4138" w:type="dxa"/>
          </w:tcPr>
          <w:p w14:paraId="3C09BEBD" w14:textId="58FC6EC3" w:rsidR="003C6EDB" w:rsidRPr="00DE55EA" w:rsidRDefault="003C6EDB" w:rsidP="003C6EDB">
            <w:pPr>
              <w:pStyle w:val="DeutscherText"/>
              <w:ind w:right="29"/>
              <w:rPr>
                <w:rFonts w:cs="Arial"/>
                <w:noProof w:val="0"/>
                <w:lang w:val="de-DE"/>
              </w:rPr>
            </w:pPr>
            <w:r w:rsidRPr="00D24C28">
              <w:rPr>
                <w:rFonts w:cs="Arial"/>
                <w:lang w:val="de-DE"/>
              </w:rPr>
              <w:t xml:space="preserve">ohne Vor- und Fürsorgebeiträge und MwSt. </w:t>
            </w:r>
          </w:p>
        </w:tc>
        <w:tc>
          <w:tcPr>
            <w:tcW w:w="1362" w:type="dxa"/>
          </w:tcPr>
          <w:p w14:paraId="5CE71E91" w14:textId="77777777" w:rsidR="003C6EDB" w:rsidRPr="00DE55EA" w:rsidRDefault="003C6EDB" w:rsidP="003C6EDB">
            <w:pPr>
              <w:spacing w:line="240" w:lineRule="exact"/>
              <w:rPr>
                <w:rFonts w:cs="Arial"/>
                <w:lang w:val="de-DE"/>
              </w:rPr>
            </w:pPr>
          </w:p>
        </w:tc>
        <w:tc>
          <w:tcPr>
            <w:tcW w:w="4139" w:type="dxa"/>
          </w:tcPr>
          <w:p w14:paraId="298C8C93" w14:textId="09803EFA" w:rsidR="003C6EDB" w:rsidRPr="00DE55EA" w:rsidRDefault="003C6EDB" w:rsidP="003C6EDB">
            <w:pPr>
              <w:pStyle w:val="Testoitaliano"/>
              <w:ind w:right="6"/>
              <w:rPr>
                <w:rFonts w:cs="Arial"/>
              </w:rPr>
            </w:pPr>
            <w:r w:rsidRPr="00D24C28">
              <w:rPr>
                <w:rFonts w:cs="Arial"/>
              </w:rPr>
              <w:t>al netto di oneri previdenziali e assistenziali e IVA.</w:t>
            </w:r>
          </w:p>
        </w:tc>
      </w:tr>
      <w:bookmarkEnd w:id="1"/>
      <w:tr w:rsidR="000112ED" w:rsidRPr="002D080D" w14:paraId="70622D87" w14:textId="77777777" w:rsidTr="003C6EDB">
        <w:tc>
          <w:tcPr>
            <w:tcW w:w="4138" w:type="dxa"/>
            <w:shd w:val="clear" w:color="auto" w:fill="auto"/>
          </w:tcPr>
          <w:p w14:paraId="7859E229" w14:textId="77777777" w:rsidR="000112ED" w:rsidRPr="00DE55EA" w:rsidRDefault="000112ED" w:rsidP="000112ED">
            <w:pPr>
              <w:pStyle w:val="DeutscherText"/>
              <w:ind w:right="29"/>
              <w:rPr>
                <w:rFonts w:cs="Arial"/>
                <w:noProof w:val="0"/>
                <w:lang w:val="it-IT"/>
              </w:rPr>
            </w:pPr>
          </w:p>
        </w:tc>
        <w:tc>
          <w:tcPr>
            <w:tcW w:w="1362" w:type="dxa"/>
            <w:shd w:val="clear" w:color="auto" w:fill="auto"/>
          </w:tcPr>
          <w:p w14:paraId="2B46410C" w14:textId="77777777" w:rsidR="000112ED" w:rsidRPr="00DE55EA" w:rsidRDefault="000112ED" w:rsidP="000112ED">
            <w:pPr>
              <w:spacing w:line="240" w:lineRule="exact"/>
              <w:rPr>
                <w:rFonts w:cs="Arial"/>
                <w:lang w:val="it-IT"/>
              </w:rPr>
            </w:pPr>
          </w:p>
        </w:tc>
        <w:tc>
          <w:tcPr>
            <w:tcW w:w="4139" w:type="dxa"/>
            <w:shd w:val="clear" w:color="auto" w:fill="auto"/>
          </w:tcPr>
          <w:p w14:paraId="413A3077" w14:textId="77777777" w:rsidR="000112ED" w:rsidRPr="00DE55EA" w:rsidRDefault="000112ED" w:rsidP="000112ED">
            <w:pPr>
              <w:pStyle w:val="Testoitaliano"/>
              <w:ind w:right="6"/>
              <w:rPr>
                <w:rFonts w:cs="Arial"/>
              </w:rPr>
            </w:pPr>
          </w:p>
        </w:tc>
      </w:tr>
      <w:tr w:rsidR="00751F20" w:rsidRPr="002D080D" w14:paraId="63B8BE00" w14:textId="77777777" w:rsidTr="00E7361C">
        <w:tc>
          <w:tcPr>
            <w:tcW w:w="4138" w:type="dxa"/>
          </w:tcPr>
          <w:p w14:paraId="01798E41" w14:textId="28E8DF7B" w:rsidR="00751F20" w:rsidRPr="00DE55EA" w:rsidRDefault="00751F20" w:rsidP="00751F20">
            <w:pPr>
              <w:pStyle w:val="DeutscherText"/>
              <w:ind w:right="29"/>
              <w:rPr>
                <w:iCs/>
                <w:lang w:val="de-DE"/>
              </w:rPr>
            </w:pPr>
            <w:r w:rsidRPr="00DF0484">
              <w:rPr>
                <w:iCs/>
                <w:lang w:val="de-DE"/>
              </w:rPr>
              <w:t xml:space="preserve">Es wird die Übermittlung der Unterlagen an das für die Zuschlagserteilung zuständige Amt verfügt. Die darauf folgende Übermittlung gemäß </w:t>
            </w:r>
            <w:r>
              <w:rPr>
                <w:rFonts w:cs="Arial"/>
                <w:iCs/>
                <w:noProof w:val="0"/>
                <w:lang w:val="de-DE" w:eastAsia="it-IT"/>
              </w:rPr>
              <w:t>Art. 76</w:t>
            </w:r>
            <w:r w:rsidRPr="00DF0484">
              <w:rPr>
                <w:rFonts w:cs="Arial"/>
                <w:iCs/>
                <w:noProof w:val="0"/>
                <w:lang w:val="de-DE" w:eastAsia="it-IT"/>
              </w:rPr>
              <w:t xml:space="preserve"> Abs. 5 des </w:t>
            </w:r>
            <w:r>
              <w:rPr>
                <w:rFonts w:cs="Arial"/>
                <w:iCs/>
                <w:noProof w:val="0"/>
                <w:lang w:val="de-DE" w:eastAsia="it-IT"/>
              </w:rPr>
              <w:t>GVD</w:t>
            </w:r>
            <w:r w:rsidRPr="00DF0484">
              <w:rPr>
                <w:rFonts w:cs="Arial"/>
                <w:iCs/>
                <w:noProof w:val="0"/>
                <w:lang w:val="de-DE" w:eastAsia="it-IT"/>
              </w:rPr>
              <w:t xml:space="preserve"> Nr. 50/2016</w:t>
            </w:r>
            <w:r w:rsidRPr="00DF0484">
              <w:rPr>
                <w:iCs/>
                <w:lang w:val="de-DE"/>
              </w:rPr>
              <w:t xml:space="preserve"> erfolgt innerhalb von fünf Tagen nach Ergreifung der Maßnahme zur Zuschlagserteilung.</w:t>
            </w:r>
          </w:p>
        </w:tc>
        <w:tc>
          <w:tcPr>
            <w:tcW w:w="1362" w:type="dxa"/>
          </w:tcPr>
          <w:p w14:paraId="2F5310FB" w14:textId="77777777" w:rsidR="00751F20" w:rsidRPr="005A4602" w:rsidRDefault="00751F20" w:rsidP="00751F20">
            <w:pPr>
              <w:spacing w:line="240" w:lineRule="exact"/>
              <w:rPr>
                <w:rFonts w:cs="Arial"/>
                <w:lang w:val="de-DE"/>
              </w:rPr>
            </w:pPr>
          </w:p>
        </w:tc>
        <w:tc>
          <w:tcPr>
            <w:tcW w:w="4139" w:type="dxa"/>
          </w:tcPr>
          <w:p w14:paraId="20BF3DF6" w14:textId="03E5052B" w:rsidR="00751F20" w:rsidRPr="00DE55EA" w:rsidRDefault="00751F20" w:rsidP="00751F20">
            <w:pPr>
              <w:pStyle w:val="Testoitaliano"/>
              <w:ind w:right="6"/>
              <w:rPr>
                <w:iCs/>
              </w:rPr>
            </w:pPr>
            <w:r w:rsidRPr="00DF0484">
              <w:rPr>
                <w:iCs/>
              </w:rPr>
              <w:t>Si dispone l’inoltro della documentazione all'organo competente per l’aggiudicazione. La successiva comunicazione ai sensi dell’</w:t>
            </w:r>
            <w:r w:rsidRPr="00DF0484">
              <w:rPr>
                <w:rFonts w:cs="Arial"/>
                <w:iCs/>
                <w:lang w:eastAsia="it-IT"/>
              </w:rPr>
              <w:t xml:space="preserve">art. 76, comma 5, </w:t>
            </w:r>
            <w:proofErr w:type="spellStart"/>
            <w:r>
              <w:rPr>
                <w:rFonts w:cs="Arial"/>
                <w:iCs/>
                <w:lang w:eastAsia="it-IT"/>
              </w:rPr>
              <w:t>D.Lgs</w:t>
            </w:r>
            <w:r w:rsidRPr="00DF0484">
              <w:rPr>
                <w:rFonts w:cs="Arial"/>
                <w:iCs/>
                <w:lang w:eastAsia="it-IT"/>
              </w:rPr>
              <w:t>.</w:t>
            </w:r>
            <w:proofErr w:type="spellEnd"/>
            <w:r w:rsidRPr="00DF0484">
              <w:rPr>
                <w:rFonts w:cs="Arial"/>
                <w:iCs/>
                <w:lang w:eastAsia="it-IT"/>
              </w:rPr>
              <w:t xml:space="preserve"> n. 50/2016 </w:t>
            </w:r>
            <w:r w:rsidRPr="00DF0484">
              <w:rPr>
                <w:iCs/>
              </w:rPr>
              <w:t>avviene entro cinque giorni dall’adozione del provvedimento di aggiudicazione.</w:t>
            </w:r>
          </w:p>
        </w:tc>
      </w:tr>
      <w:tr w:rsidR="000112ED" w:rsidRPr="002D080D" w14:paraId="7CA56C12" w14:textId="77777777" w:rsidTr="00FF736F">
        <w:tc>
          <w:tcPr>
            <w:tcW w:w="4138" w:type="dxa"/>
          </w:tcPr>
          <w:p w14:paraId="415DEDF7" w14:textId="77777777" w:rsidR="000112ED" w:rsidRPr="008030F4" w:rsidRDefault="000112ED" w:rsidP="000112ED">
            <w:pPr>
              <w:spacing w:line="240" w:lineRule="exact"/>
              <w:ind w:right="141"/>
              <w:jc w:val="both"/>
              <w:rPr>
                <w:rFonts w:cs="Arial"/>
                <w:color w:val="4472C4"/>
                <w:lang w:val="it-IT"/>
              </w:rPr>
            </w:pPr>
          </w:p>
        </w:tc>
        <w:tc>
          <w:tcPr>
            <w:tcW w:w="1362" w:type="dxa"/>
          </w:tcPr>
          <w:p w14:paraId="4B7EE45D" w14:textId="77777777" w:rsidR="000112ED" w:rsidRPr="008030F4" w:rsidRDefault="000112ED" w:rsidP="000112ED">
            <w:pPr>
              <w:pStyle w:val="Testoitaliano"/>
              <w:ind w:right="141"/>
              <w:rPr>
                <w:rFonts w:cs="Arial"/>
              </w:rPr>
            </w:pPr>
          </w:p>
        </w:tc>
        <w:tc>
          <w:tcPr>
            <w:tcW w:w="4139" w:type="dxa"/>
          </w:tcPr>
          <w:p w14:paraId="5E0B9023" w14:textId="77777777" w:rsidR="000112ED" w:rsidRPr="002A4F6F" w:rsidRDefault="000112ED" w:rsidP="000112ED">
            <w:pPr>
              <w:spacing w:line="240" w:lineRule="exact"/>
              <w:ind w:right="141"/>
              <w:jc w:val="both"/>
              <w:rPr>
                <w:rFonts w:cs="Arial"/>
                <w:color w:val="4472C4"/>
                <w:lang w:val="it-IT"/>
              </w:rPr>
            </w:pPr>
          </w:p>
        </w:tc>
      </w:tr>
      <w:tr w:rsidR="000112ED" w:rsidRPr="002D080D" w14:paraId="2AE3E117" w14:textId="77777777" w:rsidTr="00F14287">
        <w:tc>
          <w:tcPr>
            <w:tcW w:w="4138" w:type="dxa"/>
            <w:shd w:val="clear" w:color="auto" w:fill="FBE4D5" w:themeFill="accent2" w:themeFillTint="33"/>
          </w:tcPr>
          <w:p w14:paraId="712FFB2D" w14:textId="77777777" w:rsidR="000112ED" w:rsidRPr="000112ED" w:rsidRDefault="000112ED" w:rsidP="000112ED">
            <w:pPr>
              <w:pStyle w:val="DeutscherText"/>
              <w:ind w:right="170"/>
              <w:jc w:val="center"/>
              <w:rPr>
                <w:rFonts w:cs="Arial"/>
                <w:b/>
                <w:iCs/>
                <w:noProof w:val="0"/>
                <w:color w:val="4472C4"/>
                <w:sz w:val="24"/>
                <w:u w:val="single"/>
                <w:lang w:val="de-DE" w:eastAsia="it-IT"/>
              </w:rPr>
            </w:pPr>
            <w:r w:rsidRPr="000112ED">
              <w:rPr>
                <w:rFonts w:cs="Arial"/>
                <w:b/>
                <w:iCs/>
                <w:noProof w:val="0"/>
                <w:color w:val="4472C4"/>
                <w:sz w:val="24"/>
                <w:u w:val="single"/>
                <w:lang w:val="de-DE" w:eastAsia="it-IT"/>
              </w:rPr>
              <w:t>Option 2</w:t>
            </w:r>
          </w:p>
          <w:p w14:paraId="58C3EB4D" w14:textId="77777777" w:rsidR="000112ED" w:rsidRPr="00DD0081" w:rsidRDefault="000112ED" w:rsidP="000112ED">
            <w:pPr>
              <w:pStyle w:val="DeutscherText"/>
              <w:ind w:right="170"/>
              <w:jc w:val="center"/>
              <w:rPr>
                <w:rFonts w:cs="Arial"/>
                <w:b/>
                <w:iCs/>
                <w:noProof w:val="0"/>
                <w:color w:val="4472C4"/>
                <w:sz w:val="24"/>
                <w:lang w:val="de-DE" w:eastAsia="it-IT"/>
              </w:rPr>
            </w:pPr>
          </w:p>
          <w:p w14:paraId="6F26CFD9" w14:textId="77777777" w:rsidR="000112ED" w:rsidRPr="00DD0081" w:rsidRDefault="000112ED" w:rsidP="000112ED">
            <w:pPr>
              <w:pStyle w:val="DeutscherText"/>
              <w:ind w:right="170"/>
              <w:jc w:val="center"/>
              <w:rPr>
                <w:rFonts w:cs="Arial"/>
                <w:b/>
                <w:iCs/>
                <w:noProof w:val="0"/>
                <w:color w:val="4472C4"/>
                <w:sz w:val="24"/>
                <w:lang w:val="de-DE" w:eastAsia="it-IT"/>
              </w:rPr>
            </w:pPr>
            <w:r>
              <w:rPr>
                <w:rFonts w:cs="Arial"/>
                <w:b/>
                <w:iCs/>
                <w:noProof w:val="0"/>
                <w:color w:val="4472C4"/>
                <w:sz w:val="24"/>
                <w:lang w:val="de-DE" w:eastAsia="it-IT"/>
              </w:rPr>
              <w:t>Wenn ein Sub</w:t>
            </w:r>
            <w:r w:rsidRPr="00DD0081">
              <w:rPr>
                <w:rFonts w:cs="Arial"/>
                <w:b/>
                <w:iCs/>
                <w:noProof w:val="0"/>
                <w:color w:val="4472C4"/>
                <w:sz w:val="24"/>
                <w:lang w:val="de-DE" w:eastAsia="it-IT"/>
              </w:rPr>
              <w:t>verfahren zur Überprüfung der Anomalie eingeleitet wurde und das Angebot NICH</w:t>
            </w:r>
            <w:r>
              <w:rPr>
                <w:rFonts w:cs="Arial"/>
                <w:b/>
                <w:iCs/>
                <w:noProof w:val="0"/>
                <w:color w:val="4472C4"/>
                <w:sz w:val="24"/>
                <w:lang w:val="de-DE" w:eastAsia="it-IT"/>
              </w:rPr>
              <w:t>T anormal erschien</w:t>
            </w:r>
          </w:p>
          <w:p w14:paraId="3F00A0BB" w14:textId="77777777" w:rsidR="000112ED" w:rsidRPr="00DD0081" w:rsidRDefault="000112ED" w:rsidP="000112ED">
            <w:pPr>
              <w:pStyle w:val="DeutscherText"/>
              <w:ind w:right="170"/>
              <w:jc w:val="center"/>
              <w:rPr>
                <w:rFonts w:cs="Arial"/>
                <w:b/>
                <w:iCs/>
                <w:noProof w:val="0"/>
                <w:color w:val="4472C4"/>
                <w:sz w:val="24"/>
                <w:lang w:val="de-DE" w:eastAsia="it-IT"/>
              </w:rPr>
            </w:pPr>
          </w:p>
        </w:tc>
        <w:tc>
          <w:tcPr>
            <w:tcW w:w="1362" w:type="dxa"/>
            <w:shd w:val="clear" w:color="auto" w:fill="FBE4D5" w:themeFill="accent2" w:themeFillTint="33"/>
          </w:tcPr>
          <w:p w14:paraId="16230B2A" w14:textId="77777777" w:rsidR="000112ED" w:rsidRPr="00DD0081" w:rsidRDefault="000112ED" w:rsidP="000112ED">
            <w:pPr>
              <w:pStyle w:val="Testoitaliano"/>
              <w:ind w:right="141"/>
              <w:rPr>
                <w:rFonts w:cs="Arial"/>
                <w:b/>
                <w:iCs/>
                <w:color w:val="4472C4"/>
                <w:sz w:val="24"/>
                <w:lang w:val="de-DE" w:eastAsia="it-IT"/>
              </w:rPr>
            </w:pPr>
          </w:p>
        </w:tc>
        <w:tc>
          <w:tcPr>
            <w:tcW w:w="4139" w:type="dxa"/>
            <w:shd w:val="clear" w:color="auto" w:fill="FBE4D5" w:themeFill="accent2" w:themeFillTint="33"/>
          </w:tcPr>
          <w:p w14:paraId="59700CF1" w14:textId="77777777" w:rsidR="000112ED" w:rsidRPr="000112ED" w:rsidRDefault="000112ED" w:rsidP="000112ED">
            <w:pPr>
              <w:pStyle w:val="Textkrper"/>
              <w:spacing w:line="240" w:lineRule="exact"/>
              <w:ind w:right="141"/>
              <w:jc w:val="center"/>
              <w:rPr>
                <w:rFonts w:cs="Arial"/>
                <w:b/>
                <w:iCs/>
                <w:color w:val="4472C4"/>
                <w:sz w:val="24"/>
                <w:u w:val="single"/>
              </w:rPr>
            </w:pPr>
            <w:r w:rsidRPr="000112ED">
              <w:rPr>
                <w:rFonts w:cs="Arial"/>
                <w:b/>
                <w:iCs/>
                <w:color w:val="4472C4"/>
                <w:sz w:val="24"/>
                <w:u w:val="single"/>
              </w:rPr>
              <w:t>opzione 2</w:t>
            </w:r>
          </w:p>
          <w:p w14:paraId="3AAD6CB7" w14:textId="77777777" w:rsidR="000112ED" w:rsidRPr="00DD0081" w:rsidRDefault="000112ED" w:rsidP="000112ED">
            <w:pPr>
              <w:pStyle w:val="Textkrper"/>
              <w:spacing w:line="240" w:lineRule="exact"/>
              <w:ind w:right="141"/>
              <w:jc w:val="center"/>
              <w:rPr>
                <w:rFonts w:cs="Arial"/>
                <w:b/>
                <w:iCs/>
                <w:color w:val="4472C4"/>
                <w:sz w:val="24"/>
              </w:rPr>
            </w:pPr>
          </w:p>
          <w:p w14:paraId="2A30894A" w14:textId="77777777" w:rsidR="000112ED" w:rsidRPr="00DD0081" w:rsidRDefault="000112ED" w:rsidP="000112ED">
            <w:pPr>
              <w:pStyle w:val="Textkrper"/>
              <w:spacing w:line="240" w:lineRule="exact"/>
              <w:ind w:right="141"/>
              <w:jc w:val="center"/>
              <w:rPr>
                <w:rFonts w:cs="Arial"/>
                <w:b/>
                <w:iCs/>
                <w:color w:val="4472C4"/>
                <w:sz w:val="24"/>
              </w:rPr>
            </w:pPr>
            <w:r w:rsidRPr="00DD0081">
              <w:rPr>
                <w:rFonts w:cs="Arial"/>
                <w:b/>
                <w:iCs/>
                <w:color w:val="4472C4"/>
                <w:sz w:val="24"/>
              </w:rPr>
              <w:t xml:space="preserve">se è stato attivato il </w:t>
            </w:r>
            <w:r w:rsidRPr="00A4178A">
              <w:rPr>
                <w:rFonts w:cs="Arial"/>
                <w:b/>
                <w:iCs/>
                <w:color w:val="4472C4"/>
                <w:sz w:val="24"/>
              </w:rPr>
              <w:t>subprocedimento</w:t>
            </w:r>
            <w:r w:rsidRPr="00DD0081">
              <w:rPr>
                <w:rFonts w:cs="Arial"/>
                <w:b/>
                <w:iCs/>
                <w:color w:val="4472C4"/>
                <w:sz w:val="24"/>
              </w:rPr>
              <w:t xml:space="preserve"> di verifica dell’anomalia e l’offerta NON è </w:t>
            </w:r>
            <w:r>
              <w:rPr>
                <w:rFonts w:cs="Arial"/>
                <w:b/>
                <w:iCs/>
                <w:color w:val="4472C4"/>
                <w:sz w:val="24"/>
              </w:rPr>
              <w:t>stata considerata anomala</w:t>
            </w:r>
          </w:p>
          <w:p w14:paraId="230FA970" w14:textId="77777777" w:rsidR="000112ED" w:rsidRPr="00DD0081" w:rsidRDefault="000112ED" w:rsidP="000112ED">
            <w:pPr>
              <w:pStyle w:val="Textkrper"/>
              <w:spacing w:line="240" w:lineRule="exact"/>
              <w:ind w:right="141"/>
              <w:jc w:val="center"/>
              <w:rPr>
                <w:rFonts w:cs="Arial"/>
                <w:b/>
                <w:iCs/>
                <w:color w:val="4472C4"/>
                <w:sz w:val="24"/>
              </w:rPr>
            </w:pPr>
          </w:p>
        </w:tc>
      </w:tr>
      <w:tr w:rsidR="000112ED" w:rsidRPr="002D080D" w14:paraId="7796479E" w14:textId="77777777" w:rsidTr="00A02BE0">
        <w:tc>
          <w:tcPr>
            <w:tcW w:w="4138" w:type="dxa"/>
            <w:shd w:val="clear" w:color="auto" w:fill="auto"/>
          </w:tcPr>
          <w:p w14:paraId="033EFA10" w14:textId="77777777" w:rsidR="000112ED" w:rsidRPr="006A38D1" w:rsidRDefault="000112ED" w:rsidP="000112ED">
            <w:pPr>
              <w:pStyle w:val="DeutscherText"/>
              <w:ind w:right="170"/>
              <w:jc w:val="center"/>
              <w:rPr>
                <w:rFonts w:cs="Arial"/>
                <w:b/>
                <w:iCs/>
                <w:noProof w:val="0"/>
                <w:color w:val="4472C4"/>
                <w:sz w:val="24"/>
                <w:lang w:val="it-IT" w:eastAsia="it-IT"/>
              </w:rPr>
            </w:pPr>
          </w:p>
        </w:tc>
        <w:tc>
          <w:tcPr>
            <w:tcW w:w="1362" w:type="dxa"/>
            <w:shd w:val="clear" w:color="auto" w:fill="auto"/>
          </w:tcPr>
          <w:p w14:paraId="220BEEF6" w14:textId="77777777" w:rsidR="000112ED" w:rsidRPr="006A38D1" w:rsidRDefault="000112ED" w:rsidP="000112ED">
            <w:pPr>
              <w:pStyle w:val="Testoitaliano"/>
              <w:ind w:right="141"/>
              <w:rPr>
                <w:rFonts w:cs="Arial"/>
                <w:b/>
                <w:iCs/>
                <w:color w:val="4472C4"/>
                <w:sz w:val="24"/>
                <w:lang w:eastAsia="it-IT"/>
              </w:rPr>
            </w:pPr>
          </w:p>
        </w:tc>
        <w:tc>
          <w:tcPr>
            <w:tcW w:w="4139" w:type="dxa"/>
            <w:shd w:val="clear" w:color="auto" w:fill="auto"/>
          </w:tcPr>
          <w:p w14:paraId="3EDB2138" w14:textId="77777777" w:rsidR="000112ED" w:rsidRPr="00DD0081" w:rsidRDefault="000112ED" w:rsidP="000112ED">
            <w:pPr>
              <w:pStyle w:val="Textkrper"/>
              <w:spacing w:line="240" w:lineRule="exact"/>
              <w:ind w:right="141"/>
              <w:jc w:val="center"/>
              <w:rPr>
                <w:rFonts w:cs="Arial"/>
                <w:b/>
                <w:iCs/>
                <w:color w:val="4472C4"/>
                <w:sz w:val="24"/>
              </w:rPr>
            </w:pPr>
          </w:p>
        </w:tc>
      </w:tr>
      <w:tr w:rsidR="000112ED" w:rsidRPr="002D080D" w14:paraId="26DF329E" w14:textId="77777777" w:rsidTr="00A02BE0">
        <w:tc>
          <w:tcPr>
            <w:tcW w:w="4138" w:type="dxa"/>
            <w:shd w:val="clear" w:color="auto" w:fill="auto"/>
          </w:tcPr>
          <w:p w14:paraId="5B467647" w14:textId="77777777" w:rsidR="000112ED" w:rsidRDefault="000112ED" w:rsidP="000112ED">
            <w:pPr>
              <w:pStyle w:val="DeutscherText"/>
              <w:ind w:right="29"/>
              <w:rPr>
                <w:lang w:val="de-DE"/>
              </w:rPr>
            </w:pPr>
            <w:r>
              <w:rPr>
                <w:rFonts w:cs="Arial"/>
                <w:iCs/>
                <w:noProof w:val="0"/>
                <w:lang w:val="de-DE" w:eastAsia="it-IT"/>
              </w:rPr>
              <w:t>Dies vorausgeschickt</w:t>
            </w:r>
            <w:r w:rsidRPr="003D4595">
              <w:rPr>
                <w:rFonts w:cs="Arial"/>
                <w:iCs/>
                <w:noProof w:val="0"/>
                <w:lang w:val="de-DE" w:eastAsia="it-IT"/>
              </w:rPr>
              <w:t xml:space="preserve">, dass der Bieter </w:t>
            </w:r>
            <w:r w:rsidRPr="003D4595">
              <w:rPr>
                <w:rFonts w:cs="Arial"/>
              </w:rPr>
              <w:fldChar w:fldCharType="begin">
                <w:ffData>
                  <w:name w:val="Testo70"/>
                  <w:enabled/>
                  <w:calcOnExit w:val="0"/>
                  <w:textInput/>
                </w:ffData>
              </w:fldChar>
            </w:r>
            <w:r w:rsidRPr="003D4595">
              <w:rPr>
                <w:rFonts w:cs="Arial"/>
                <w:lang w:val="de-DE"/>
              </w:rPr>
              <w:instrText xml:space="preserve"> FORMTEXT </w:instrText>
            </w:r>
            <w:r w:rsidRPr="003D4595">
              <w:rPr>
                <w:rFonts w:cs="Arial"/>
              </w:rPr>
            </w:r>
            <w:r w:rsidRPr="003D4595">
              <w:rPr>
                <w:rFonts w:cs="Arial"/>
              </w:rPr>
              <w:fldChar w:fldCharType="separate"/>
            </w:r>
            <w:r w:rsidRPr="003D4595">
              <w:rPr>
                <w:rFonts w:cs="Arial"/>
              </w:rPr>
              <w:t> </w:t>
            </w:r>
            <w:r w:rsidRPr="003D4595">
              <w:rPr>
                <w:rFonts w:cs="Arial"/>
              </w:rPr>
              <w:t> </w:t>
            </w:r>
            <w:r w:rsidRPr="003D4595">
              <w:rPr>
                <w:rFonts w:cs="Arial"/>
              </w:rPr>
              <w:t> </w:t>
            </w:r>
            <w:r w:rsidRPr="003D4595">
              <w:rPr>
                <w:rFonts w:cs="Arial"/>
              </w:rPr>
              <w:t> </w:t>
            </w:r>
            <w:r w:rsidRPr="003D4595">
              <w:rPr>
                <w:rFonts w:cs="Arial"/>
              </w:rPr>
              <w:t> </w:t>
            </w:r>
            <w:r w:rsidRPr="003D4595">
              <w:rPr>
                <w:rFonts w:cs="Arial"/>
              </w:rPr>
              <w:fldChar w:fldCharType="end"/>
            </w:r>
            <w:r w:rsidRPr="003D4595">
              <w:rPr>
                <w:rFonts w:cs="Arial"/>
                <w:lang w:val="de-DE"/>
              </w:rPr>
              <w:t>, Erstg</w:t>
            </w:r>
            <w:r>
              <w:rPr>
                <w:rFonts w:cs="Arial"/>
                <w:lang w:val="de-DE"/>
              </w:rPr>
              <w:t>e</w:t>
            </w:r>
            <w:r w:rsidRPr="003D4595">
              <w:rPr>
                <w:rFonts w:cs="Arial"/>
                <w:lang w:val="de-DE"/>
              </w:rPr>
              <w:t xml:space="preserve">reihter in der Rangordnung, </w:t>
            </w:r>
            <w:r w:rsidRPr="003D4595">
              <w:rPr>
                <w:rFonts w:cs="Arial"/>
                <w:iCs/>
                <w:noProof w:val="0"/>
                <w:lang w:val="de-DE" w:eastAsia="it-IT"/>
              </w:rPr>
              <w:t>eingeladen wurde,</w:t>
            </w:r>
            <w:r w:rsidRPr="003D4595">
              <w:rPr>
                <w:lang w:val="de-DE"/>
              </w:rPr>
              <w:t xml:space="preserve"> Erklärungen gemäß Art. 30, Abs. 2 des LG Nr. 16/2015 und Art. 97 des GvD 50/2016 vorzulegen,</w:t>
            </w:r>
          </w:p>
          <w:p w14:paraId="393461A1" w14:textId="77777777" w:rsidR="000112ED" w:rsidRPr="003D4595" w:rsidRDefault="000112ED" w:rsidP="000112ED">
            <w:pPr>
              <w:pStyle w:val="DeutscherText"/>
              <w:ind w:right="29"/>
              <w:rPr>
                <w:lang w:val="de-DE"/>
              </w:rPr>
            </w:pPr>
          </w:p>
          <w:p w14:paraId="29921D2E" w14:textId="77777777" w:rsidR="000112ED" w:rsidRDefault="000112ED" w:rsidP="000112ED">
            <w:pPr>
              <w:pStyle w:val="DeutscherText"/>
              <w:ind w:right="29"/>
              <w:rPr>
                <w:color w:val="FF0000"/>
                <w:lang w:val="de-DE"/>
              </w:rPr>
            </w:pPr>
            <w:r w:rsidRPr="006A38D1">
              <w:rPr>
                <w:color w:val="FF0000"/>
                <w:lang w:val="de-DE"/>
              </w:rPr>
              <w:t xml:space="preserve">da der einzige Verfahrensveranwortliche mit Mitteilung vom </w:t>
            </w:r>
            <w:r w:rsidRPr="006A38D1">
              <w:rPr>
                <w:rFonts w:cs="Arial"/>
                <w:color w:val="FF0000"/>
              </w:rPr>
              <w:fldChar w:fldCharType="begin">
                <w:ffData>
                  <w:name w:val="Testo70"/>
                  <w:enabled/>
                  <w:calcOnExit w:val="0"/>
                  <w:textInput/>
                </w:ffData>
              </w:fldChar>
            </w:r>
            <w:r w:rsidRPr="006A38D1">
              <w:rPr>
                <w:rFonts w:cs="Arial"/>
                <w:color w:val="FF0000"/>
                <w:lang w:val="de-DE"/>
              </w:rPr>
              <w:instrText xml:space="preserve"> FORMTEXT </w:instrText>
            </w:r>
            <w:r w:rsidRPr="006A38D1">
              <w:rPr>
                <w:rFonts w:cs="Arial"/>
                <w:color w:val="FF0000"/>
              </w:rPr>
            </w:r>
            <w:r w:rsidRPr="006A38D1">
              <w:rPr>
                <w:rFonts w:cs="Arial"/>
                <w:color w:val="FF0000"/>
              </w:rPr>
              <w:fldChar w:fldCharType="separate"/>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fldChar w:fldCharType="end"/>
            </w:r>
            <w:r w:rsidRPr="006A38D1">
              <w:rPr>
                <w:color w:val="FF0000"/>
                <w:lang w:val="de-DE"/>
              </w:rPr>
              <w:t xml:space="preserve"> erklärt hat, das Angebot </w:t>
            </w:r>
            <w:r>
              <w:rPr>
                <w:noProof w:val="0"/>
                <w:color w:val="FF0000"/>
                <w:lang w:val="de-DE"/>
              </w:rPr>
              <w:t>des e</w:t>
            </w:r>
            <w:r w:rsidRPr="006A38D1">
              <w:rPr>
                <w:noProof w:val="0"/>
                <w:color w:val="FF0000"/>
                <w:lang w:val="de-DE"/>
              </w:rPr>
              <w:t>rstplatzierten</w:t>
            </w:r>
            <w:r>
              <w:rPr>
                <w:noProof w:val="0"/>
                <w:color w:val="FF0000"/>
                <w:lang w:val="de-DE"/>
              </w:rPr>
              <w:t xml:space="preserve"> Bieters</w:t>
            </w:r>
            <w:r w:rsidRPr="006A38D1">
              <w:rPr>
                <w:noProof w:val="0"/>
                <w:color w:val="FF0000"/>
                <w:lang w:val="de-DE"/>
              </w:rPr>
              <w:t xml:space="preserve"> </w:t>
            </w:r>
            <w:r w:rsidRPr="006A38D1">
              <w:rPr>
                <w:color w:val="FF0000"/>
                <w:lang w:val="de-DE"/>
              </w:rPr>
              <w:t>in der Rangordnung dem Subverfahren</w:t>
            </w:r>
            <w:r>
              <w:rPr>
                <w:color w:val="FF0000"/>
                <w:lang w:val="de-DE"/>
              </w:rPr>
              <w:t xml:space="preserve"> der Anomalie unterwerfen zu wollen</w:t>
            </w:r>
          </w:p>
          <w:p w14:paraId="65763052" w14:textId="77777777" w:rsidR="000112ED" w:rsidRPr="0072331E" w:rsidRDefault="000112ED" w:rsidP="000112ED">
            <w:pPr>
              <w:pStyle w:val="DeutscherText"/>
              <w:ind w:right="29"/>
              <w:rPr>
                <w:color w:val="4472C4" w:themeColor="accent1"/>
                <w:lang w:val="de-DE"/>
              </w:rPr>
            </w:pPr>
            <w:r>
              <w:rPr>
                <w:color w:val="4472C4" w:themeColor="accent1"/>
                <w:lang w:val="de-DE"/>
              </w:rPr>
              <w:t>o</w:t>
            </w:r>
            <w:r w:rsidRPr="0072331E">
              <w:rPr>
                <w:color w:val="4472C4" w:themeColor="accent1"/>
                <w:lang w:val="de-DE"/>
              </w:rPr>
              <w:t>der alternativ</w:t>
            </w:r>
          </w:p>
          <w:p w14:paraId="0228A5FD" w14:textId="77777777" w:rsidR="000112ED" w:rsidRPr="00BE3153" w:rsidRDefault="000112ED" w:rsidP="000112ED">
            <w:pPr>
              <w:pStyle w:val="DeutscherText"/>
              <w:ind w:right="29"/>
              <w:rPr>
                <w:rFonts w:cs="Arial"/>
                <w:iCs/>
                <w:color w:val="FF0000"/>
                <w:lang w:val="de-DE"/>
              </w:rPr>
            </w:pPr>
            <w:r w:rsidRPr="0072331E">
              <w:rPr>
                <w:color w:val="FF0000"/>
                <w:lang w:val="de-DE"/>
              </w:rPr>
              <w:t>da sein Angebot nach Anwendung der Formeln gemäß dem Beschluss der Landesregierung Nr. 1099 vom 30.10.2018</w:t>
            </w:r>
            <w:r>
              <w:rPr>
                <w:color w:val="FF0000"/>
                <w:lang w:val="de-DE"/>
              </w:rPr>
              <w:t xml:space="preserve">, </w:t>
            </w:r>
            <w:r w:rsidRPr="000112ED">
              <w:rPr>
                <w:color w:val="FF0000"/>
                <w:lang w:val="de-DE"/>
              </w:rPr>
              <w:t xml:space="preserve">bestätigt durch </w:t>
            </w:r>
            <w:r w:rsidRPr="000112ED">
              <w:rPr>
                <w:color w:val="FF0000"/>
                <w:lang w:val="de-DE"/>
              </w:rPr>
              <w:lastRenderedPageBreak/>
              <w:t>Beschluss der Landesregierung vom 05.11.2019 Nr. 898,</w:t>
            </w:r>
            <w:r w:rsidRPr="0072331E">
              <w:rPr>
                <w:color w:val="FF0000"/>
                <w:lang w:val="de-DE"/>
              </w:rPr>
              <w:t xml:space="preserve"> ungewöhnlich niedrig erschien</w:t>
            </w:r>
            <w:r>
              <w:rPr>
                <w:color w:val="FF0000"/>
                <w:lang w:val="de-DE"/>
              </w:rPr>
              <w:t>;</w:t>
            </w:r>
          </w:p>
        </w:tc>
        <w:tc>
          <w:tcPr>
            <w:tcW w:w="1362" w:type="dxa"/>
            <w:shd w:val="clear" w:color="auto" w:fill="auto"/>
          </w:tcPr>
          <w:p w14:paraId="6C749979" w14:textId="77777777" w:rsidR="000112ED" w:rsidRPr="00077047" w:rsidRDefault="000112ED" w:rsidP="000112ED">
            <w:pPr>
              <w:spacing w:line="240" w:lineRule="exact"/>
              <w:jc w:val="both"/>
              <w:rPr>
                <w:rFonts w:cs="Arial"/>
                <w:color w:val="4472C4" w:themeColor="accent1"/>
                <w:lang w:val="de-DE"/>
              </w:rPr>
            </w:pPr>
          </w:p>
        </w:tc>
        <w:tc>
          <w:tcPr>
            <w:tcW w:w="4139" w:type="dxa"/>
            <w:shd w:val="clear" w:color="auto" w:fill="auto"/>
          </w:tcPr>
          <w:p w14:paraId="5030AA80" w14:textId="54E0893C" w:rsidR="000112ED" w:rsidRPr="003D4595" w:rsidRDefault="000112ED" w:rsidP="000112ED">
            <w:pPr>
              <w:pStyle w:val="Testoitaliano"/>
              <w:ind w:right="6"/>
              <w:rPr>
                <w:rFonts w:cs="Arial"/>
                <w:iCs/>
              </w:rPr>
            </w:pPr>
            <w:r w:rsidRPr="00E1003F">
              <w:rPr>
                <w:rFonts w:cs="Arial"/>
                <w:iCs/>
              </w:rPr>
              <w:t xml:space="preserve">Premesso </w:t>
            </w:r>
            <w:r w:rsidRPr="003D4595">
              <w:rPr>
                <w:rFonts w:cs="Arial"/>
                <w:iCs/>
              </w:rPr>
              <w:t xml:space="preserve">che si è proceduto con l’invito al concorrente </w:t>
            </w:r>
            <w:r w:rsidRPr="003D4595">
              <w:rPr>
                <w:rFonts w:cs="Arial"/>
              </w:rPr>
              <w:fldChar w:fldCharType="begin">
                <w:ffData>
                  <w:name w:val="Testo70"/>
                  <w:enabled/>
                  <w:calcOnExit w:val="0"/>
                  <w:textInput/>
                </w:ffData>
              </w:fldChar>
            </w:r>
            <w:r w:rsidRPr="003D4595">
              <w:rPr>
                <w:rFonts w:cs="Arial"/>
              </w:rPr>
              <w:instrText xml:space="preserve"> FORMTEXT </w:instrText>
            </w:r>
            <w:r w:rsidRPr="003D4595">
              <w:rPr>
                <w:rFonts w:cs="Arial"/>
              </w:rPr>
            </w:r>
            <w:r w:rsidRPr="003D4595">
              <w:rPr>
                <w:rFonts w:cs="Arial"/>
              </w:rPr>
              <w:fldChar w:fldCharType="separate"/>
            </w:r>
            <w:r w:rsidRPr="003D4595">
              <w:rPr>
                <w:rFonts w:cs="Arial"/>
              </w:rPr>
              <w:t> </w:t>
            </w:r>
            <w:r w:rsidRPr="003D4595">
              <w:rPr>
                <w:rFonts w:cs="Arial"/>
              </w:rPr>
              <w:t> </w:t>
            </w:r>
            <w:r w:rsidRPr="003D4595">
              <w:rPr>
                <w:rFonts w:cs="Arial"/>
              </w:rPr>
              <w:t> </w:t>
            </w:r>
            <w:r w:rsidRPr="003D4595">
              <w:rPr>
                <w:rFonts w:cs="Arial"/>
              </w:rPr>
              <w:t> </w:t>
            </w:r>
            <w:r w:rsidRPr="003D4595">
              <w:rPr>
                <w:rFonts w:cs="Arial"/>
              </w:rPr>
              <w:t> </w:t>
            </w:r>
            <w:r w:rsidRPr="003D4595">
              <w:rPr>
                <w:rFonts w:cs="Arial"/>
              </w:rPr>
              <w:fldChar w:fldCharType="end"/>
            </w:r>
            <w:r w:rsidRPr="003D4595">
              <w:rPr>
                <w:rFonts w:cs="Arial"/>
              </w:rPr>
              <w:t>, primo in graduatoria,</w:t>
            </w:r>
            <w:r w:rsidRPr="003D4595">
              <w:t xml:space="preserve"> </w:t>
            </w:r>
            <w:r w:rsidRPr="003D4595">
              <w:rPr>
                <w:rFonts w:cs="Arial"/>
                <w:iCs/>
              </w:rPr>
              <w:t xml:space="preserve">a fornire spiegazioni a norma dell’art. 30, comma 2, L.P. n. 16/2015 e art. 97 </w:t>
            </w:r>
            <w:r w:rsidR="00A64DB9">
              <w:rPr>
                <w:rFonts w:cs="Arial"/>
                <w:iCs/>
              </w:rPr>
              <w:t xml:space="preserve">del </w:t>
            </w:r>
            <w:proofErr w:type="spellStart"/>
            <w:r w:rsidRPr="003D4595">
              <w:rPr>
                <w:rFonts w:cs="Arial"/>
                <w:iCs/>
              </w:rPr>
              <w:t>D.Lgs.</w:t>
            </w:r>
            <w:proofErr w:type="spellEnd"/>
            <w:r w:rsidRPr="003D4595">
              <w:rPr>
                <w:rFonts w:cs="Arial"/>
                <w:iCs/>
              </w:rPr>
              <w:t xml:space="preserve"> n. 50/2016 </w:t>
            </w:r>
          </w:p>
          <w:p w14:paraId="7609BE7F" w14:textId="77777777" w:rsidR="000112ED" w:rsidRDefault="000112ED" w:rsidP="000112ED">
            <w:pPr>
              <w:pStyle w:val="Testoitaliano"/>
              <w:ind w:right="6"/>
              <w:rPr>
                <w:rFonts w:cs="Arial"/>
                <w:iCs/>
                <w:color w:val="FF0000"/>
              </w:rPr>
            </w:pPr>
          </w:p>
          <w:p w14:paraId="6EDE11B5" w14:textId="77777777" w:rsidR="000112ED" w:rsidRPr="006A38D1" w:rsidRDefault="000112ED" w:rsidP="000112ED">
            <w:pPr>
              <w:pStyle w:val="Testoitaliano"/>
              <w:ind w:right="6"/>
              <w:rPr>
                <w:rFonts w:cs="Arial"/>
                <w:iCs/>
                <w:color w:val="FF0000"/>
              </w:rPr>
            </w:pPr>
          </w:p>
          <w:p w14:paraId="585A4B75" w14:textId="77777777" w:rsidR="000112ED" w:rsidRDefault="000112ED" w:rsidP="000112ED">
            <w:pPr>
              <w:pStyle w:val="Testoitaliano"/>
              <w:ind w:right="6"/>
              <w:rPr>
                <w:rFonts w:cs="Arial"/>
                <w:color w:val="FF0000"/>
              </w:rPr>
            </w:pPr>
            <w:r w:rsidRPr="006A38D1">
              <w:rPr>
                <w:rFonts w:cs="Arial"/>
                <w:iCs/>
                <w:color w:val="FF0000"/>
              </w:rPr>
              <w:t xml:space="preserve">in quanto il Responsabile unico del procedimento ha </w:t>
            </w:r>
            <w:r>
              <w:rPr>
                <w:rFonts w:cs="Arial"/>
                <w:iCs/>
                <w:color w:val="FF0000"/>
              </w:rPr>
              <w:t xml:space="preserve">dichiarato con comunicazione </w:t>
            </w:r>
            <w:proofErr w:type="spellStart"/>
            <w:r>
              <w:rPr>
                <w:rFonts w:cs="Arial"/>
                <w:iCs/>
                <w:color w:val="FF0000"/>
              </w:rPr>
              <w:t>d</w:t>
            </w:r>
            <w:r w:rsidRPr="006A38D1">
              <w:rPr>
                <w:rFonts w:cs="Arial"/>
                <w:iCs/>
                <w:color w:val="FF0000"/>
              </w:rPr>
              <w:t>d</w:t>
            </w:r>
            <w:proofErr w:type="spellEnd"/>
            <w:r w:rsidRPr="006A38D1">
              <w:rPr>
                <w:rFonts w:cs="Arial"/>
                <w:iCs/>
                <w:color w:val="FF0000"/>
              </w:rPr>
              <w:t>.</w:t>
            </w:r>
            <w:r w:rsidRPr="006A38D1">
              <w:rPr>
                <w:rFonts w:cs="Arial"/>
              </w:rPr>
              <w:t xml:space="preserve"> </w:t>
            </w:r>
            <w:r w:rsidRPr="006A38D1">
              <w:rPr>
                <w:rFonts w:cs="Arial"/>
                <w:color w:val="FF0000"/>
              </w:rPr>
              <w:fldChar w:fldCharType="begin">
                <w:ffData>
                  <w:name w:val="Testo70"/>
                  <w:enabled/>
                  <w:calcOnExit w:val="0"/>
                  <w:textInput/>
                </w:ffData>
              </w:fldChar>
            </w:r>
            <w:r w:rsidRPr="006A38D1">
              <w:rPr>
                <w:rFonts w:cs="Arial"/>
                <w:color w:val="FF0000"/>
              </w:rPr>
              <w:instrText xml:space="preserve"> FORMTEXT </w:instrText>
            </w:r>
            <w:r w:rsidRPr="006A38D1">
              <w:rPr>
                <w:rFonts w:cs="Arial"/>
                <w:color w:val="FF0000"/>
              </w:rPr>
            </w:r>
            <w:r w:rsidRPr="006A38D1">
              <w:rPr>
                <w:rFonts w:cs="Arial"/>
                <w:color w:val="FF0000"/>
              </w:rPr>
              <w:fldChar w:fldCharType="separate"/>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fldChar w:fldCharType="end"/>
            </w:r>
            <w:r w:rsidRPr="006A38D1">
              <w:rPr>
                <w:rFonts w:cs="Arial"/>
                <w:color w:val="FF0000"/>
              </w:rPr>
              <w:t xml:space="preserve"> di voler assoggettare alla verifica dell’anomalia lo stesso</w:t>
            </w:r>
            <w:r>
              <w:rPr>
                <w:rFonts w:cs="Arial"/>
                <w:color w:val="FF0000"/>
              </w:rPr>
              <w:t xml:space="preserve"> concorrente</w:t>
            </w:r>
          </w:p>
          <w:p w14:paraId="1B0DA757" w14:textId="77777777" w:rsidR="000112ED" w:rsidRDefault="000112ED" w:rsidP="000112ED">
            <w:pPr>
              <w:pStyle w:val="Testoitaliano"/>
              <w:ind w:right="6"/>
              <w:rPr>
                <w:rFonts w:cs="Arial"/>
                <w:color w:val="FF0000"/>
              </w:rPr>
            </w:pPr>
          </w:p>
          <w:p w14:paraId="75D9744B" w14:textId="77777777" w:rsidR="000112ED" w:rsidRPr="0072331E" w:rsidRDefault="000112ED" w:rsidP="000112ED">
            <w:pPr>
              <w:pStyle w:val="Testoitaliano"/>
              <w:ind w:right="6"/>
              <w:rPr>
                <w:rFonts w:cs="Arial"/>
                <w:color w:val="4472C4" w:themeColor="accent1"/>
              </w:rPr>
            </w:pPr>
            <w:r>
              <w:rPr>
                <w:rFonts w:cs="Arial"/>
                <w:color w:val="4472C4" w:themeColor="accent1"/>
              </w:rPr>
              <w:t>o in alternativa</w:t>
            </w:r>
          </w:p>
          <w:p w14:paraId="324F4A39" w14:textId="77777777" w:rsidR="000112ED" w:rsidRPr="003D7685" w:rsidRDefault="000112ED" w:rsidP="000112ED">
            <w:pPr>
              <w:pStyle w:val="Testoitaliano"/>
              <w:ind w:right="6"/>
              <w:rPr>
                <w:color w:val="FF0000"/>
              </w:rPr>
            </w:pPr>
            <w:r w:rsidRPr="0072331E">
              <w:rPr>
                <w:rFonts w:cs="Arial"/>
                <w:color w:val="FF0000"/>
              </w:rPr>
              <w:t>in quanto la sua offerta è apparsa anormalmente bassa secondo le formule</w:t>
            </w:r>
            <w:r w:rsidRPr="0072331E">
              <w:rPr>
                <w:rFonts w:cs="Arial"/>
                <w:iCs/>
                <w:color w:val="FF0000"/>
              </w:rPr>
              <w:t xml:space="preserve"> </w:t>
            </w:r>
            <w:r w:rsidRPr="0072331E">
              <w:rPr>
                <w:rFonts w:cs="Arial"/>
                <w:color w:val="FF0000"/>
              </w:rPr>
              <w:t xml:space="preserve">di cui </w:t>
            </w:r>
            <w:r w:rsidRPr="0072331E">
              <w:rPr>
                <w:rFonts w:cs="Arial"/>
                <w:color w:val="FF0000"/>
              </w:rPr>
              <w:lastRenderedPageBreak/>
              <w:t>alla deliberazione della Giunta Pro</w:t>
            </w:r>
            <w:r>
              <w:rPr>
                <w:rFonts w:cs="Arial"/>
                <w:color w:val="FF0000"/>
              </w:rPr>
              <w:t>vinciale n. 1099 del 30.10.2018,</w:t>
            </w:r>
            <w:r>
              <w:t xml:space="preserve"> </w:t>
            </w:r>
            <w:r w:rsidRPr="000112ED">
              <w:rPr>
                <w:rFonts w:cs="Arial"/>
                <w:color w:val="FF0000"/>
              </w:rPr>
              <w:t>come confermata dalla deliberazione della Giunta Provinciale n. 898 del 05.11.2019</w:t>
            </w:r>
            <w:r>
              <w:rPr>
                <w:rFonts w:cs="Arial"/>
                <w:color w:val="FF0000"/>
              </w:rPr>
              <w:t>;</w:t>
            </w:r>
          </w:p>
        </w:tc>
      </w:tr>
      <w:tr w:rsidR="000112ED" w:rsidRPr="002D080D" w14:paraId="065F72FF" w14:textId="77777777" w:rsidTr="00A02BE0">
        <w:tc>
          <w:tcPr>
            <w:tcW w:w="4138" w:type="dxa"/>
            <w:shd w:val="clear" w:color="auto" w:fill="auto"/>
          </w:tcPr>
          <w:p w14:paraId="5BA59CEE" w14:textId="77777777" w:rsidR="000112ED" w:rsidRPr="00BE3153" w:rsidRDefault="000112ED" w:rsidP="000112ED">
            <w:pPr>
              <w:pStyle w:val="DeutscherText"/>
              <w:ind w:right="29"/>
              <w:rPr>
                <w:rFonts w:cs="Arial"/>
                <w:iCs/>
                <w:noProof w:val="0"/>
                <w:color w:val="4472C4"/>
                <w:lang w:val="it-IT" w:eastAsia="it-IT"/>
              </w:rPr>
            </w:pPr>
          </w:p>
        </w:tc>
        <w:tc>
          <w:tcPr>
            <w:tcW w:w="1362" w:type="dxa"/>
            <w:shd w:val="clear" w:color="auto" w:fill="auto"/>
          </w:tcPr>
          <w:p w14:paraId="7B8245E0" w14:textId="77777777" w:rsidR="000112ED" w:rsidRPr="00BE3153" w:rsidRDefault="000112ED" w:rsidP="000112ED">
            <w:pPr>
              <w:spacing w:line="240" w:lineRule="exact"/>
              <w:rPr>
                <w:rFonts w:cs="Arial"/>
                <w:color w:val="FF0000"/>
                <w:lang w:val="it-IT"/>
              </w:rPr>
            </w:pPr>
          </w:p>
        </w:tc>
        <w:tc>
          <w:tcPr>
            <w:tcW w:w="4139" w:type="dxa"/>
            <w:shd w:val="clear" w:color="auto" w:fill="auto"/>
          </w:tcPr>
          <w:p w14:paraId="4FBFA666" w14:textId="77777777" w:rsidR="000112ED" w:rsidRPr="00006A79" w:rsidRDefault="000112ED" w:rsidP="000112ED">
            <w:pPr>
              <w:pStyle w:val="Textkrper"/>
              <w:spacing w:line="240" w:lineRule="exact"/>
              <w:ind w:right="141"/>
              <w:jc w:val="left"/>
              <w:rPr>
                <w:rFonts w:cs="Arial"/>
                <w:iCs/>
                <w:color w:val="4472C4"/>
                <w:sz w:val="20"/>
              </w:rPr>
            </w:pPr>
          </w:p>
        </w:tc>
      </w:tr>
      <w:tr w:rsidR="000112ED" w:rsidRPr="002D080D" w14:paraId="7B632AFC" w14:textId="77777777" w:rsidTr="00A02BE0">
        <w:tc>
          <w:tcPr>
            <w:tcW w:w="4138" w:type="dxa"/>
            <w:shd w:val="clear" w:color="auto" w:fill="auto"/>
          </w:tcPr>
          <w:p w14:paraId="16CB4F3F" w14:textId="09EB16BD" w:rsidR="000112ED" w:rsidRPr="0026559C" w:rsidRDefault="000112ED" w:rsidP="000112ED">
            <w:pPr>
              <w:pStyle w:val="DeutscherText"/>
              <w:ind w:right="29"/>
              <w:rPr>
                <w:rFonts w:cs="Arial"/>
                <w:iCs/>
                <w:noProof w:val="0"/>
                <w:color w:val="FF0000"/>
                <w:lang w:val="de-DE" w:eastAsia="it-IT"/>
              </w:rPr>
            </w:pPr>
            <w:r w:rsidRPr="0026559C">
              <w:rPr>
                <w:rFonts w:cs="Arial"/>
                <w:iCs/>
                <w:lang w:val="de-DE"/>
              </w:rPr>
              <w:t xml:space="preserve">Nach Einsicht </w:t>
            </w:r>
            <w:r w:rsidR="00537B2E" w:rsidRPr="0026559C">
              <w:rPr>
                <w:rFonts w:cs="Arial"/>
                <w:iCs/>
                <w:lang w:val="de-DE"/>
              </w:rPr>
              <w:t xml:space="preserve">- wobei der Inhalt weder als überprüft noch als angenommen gewertet wird, da dieser das Ergebnis spezifischer Kompetenzen und der Beauftragung des einzigen Verfahrensverantwortlichen </w:t>
            </w:r>
            <w:r w:rsidR="002A282B" w:rsidRPr="0026559C">
              <w:rPr>
                <w:rFonts w:cs="Arial"/>
                <w:iCs/>
                <w:lang w:val="de-DE"/>
              </w:rPr>
              <w:t>ist</w:t>
            </w:r>
            <w:r w:rsidR="0066106E">
              <w:rPr>
                <w:rFonts w:cs="Arial"/>
                <w:iCs/>
                <w:lang w:val="de-DE"/>
              </w:rPr>
              <w:t xml:space="preserve"> </w:t>
            </w:r>
            <w:r w:rsidR="00537B2E" w:rsidRPr="0026559C">
              <w:rPr>
                <w:rFonts w:cs="Arial"/>
                <w:iCs/>
                <w:lang w:val="de-DE"/>
              </w:rPr>
              <w:t xml:space="preserve">- </w:t>
            </w:r>
            <w:r w:rsidRPr="0026559C">
              <w:rPr>
                <w:rFonts w:cs="Arial"/>
                <w:iCs/>
                <w:lang w:val="de-DE"/>
              </w:rPr>
              <w:t xml:space="preserve">in den beigelegten Bericht des einzigen Verfahrensverantwortlichen </w:t>
            </w:r>
            <w:r w:rsidRPr="0026559C">
              <w:rPr>
                <w:rFonts w:cs="Arial"/>
                <w:iCs/>
                <w:color w:val="FF0000"/>
                <w:lang w:val="de-DE"/>
              </w:rPr>
              <w:t xml:space="preserve">und eventuellen Protokollen der Sitzungen der Bewertungskommission </w:t>
            </w:r>
            <w:r w:rsidRPr="0026559C">
              <w:rPr>
                <w:rFonts w:cs="Arial"/>
                <w:iCs/>
                <w:lang w:val="de-DE"/>
              </w:rPr>
              <w:t xml:space="preserve">aus welchen/m hervorgeht, dass das Angebot des Bieters </w:t>
            </w:r>
            <w:r w:rsidRPr="0026559C">
              <w:rPr>
                <w:rFonts w:cs="Arial"/>
              </w:rPr>
              <w:fldChar w:fldCharType="begin">
                <w:ffData>
                  <w:name w:val="Testo70"/>
                  <w:enabled/>
                  <w:calcOnExit w:val="0"/>
                  <w:textInput/>
                </w:ffData>
              </w:fldChar>
            </w:r>
            <w:r w:rsidRPr="0026559C">
              <w:rPr>
                <w:rFonts w:cs="Arial"/>
                <w:lang w:val="de-DE"/>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iCs/>
                <w:lang w:val="de-DE"/>
              </w:rPr>
              <w:t xml:space="preserve"> als angemessen zu erachten ist;</w:t>
            </w:r>
          </w:p>
        </w:tc>
        <w:tc>
          <w:tcPr>
            <w:tcW w:w="1362" w:type="dxa"/>
            <w:shd w:val="clear" w:color="auto" w:fill="auto"/>
          </w:tcPr>
          <w:p w14:paraId="10ABD69E" w14:textId="77777777" w:rsidR="000112ED" w:rsidRPr="0026559C" w:rsidRDefault="000112ED" w:rsidP="000112ED">
            <w:pPr>
              <w:spacing w:line="240" w:lineRule="exact"/>
              <w:rPr>
                <w:rFonts w:cs="Arial"/>
                <w:color w:val="FF0000"/>
                <w:lang w:val="de-DE"/>
              </w:rPr>
            </w:pPr>
          </w:p>
        </w:tc>
        <w:tc>
          <w:tcPr>
            <w:tcW w:w="4139" w:type="dxa"/>
            <w:shd w:val="clear" w:color="auto" w:fill="auto"/>
          </w:tcPr>
          <w:p w14:paraId="2B551DC0" w14:textId="045986F8" w:rsidR="000112ED" w:rsidRPr="00EA5B60" w:rsidRDefault="000112ED" w:rsidP="000112ED">
            <w:pPr>
              <w:pStyle w:val="Textkrper"/>
              <w:spacing w:line="240" w:lineRule="exact"/>
              <w:ind w:right="6"/>
              <w:rPr>
                <w:rFonts w:cs="Arial"/>
                <w:iCs/>
                <w:color w:val="FF0000"/>
                <w:sz w:val="20"/>
              </w:rPr>
            </w:pPr>
            <w:r w:rsidRPr="0026559C">
              <w:rPr>
                <w:rFonts w:cs="Arial"/>
                <w:iCs/>
                <w:sz w:val="20"/>
              </w:rPr>
              <w:t>Preso atto</w:t>
            </w:r>
            <w:r w:rsidR="0066106E">
              <w:rPr>
                <w:rFonts w:cs="Arial"/>
                <w:iCs/>
                <w:sz w:val="20"/>
              </w:rPr>
              <w:t xml:space="preserve"> </w:t>
            </w:r>
            <w:r w:rsidR="00537B2E" w:rsidRPr="0026559C">
              <w:rPr>
                <w:rFonts w:cs="Arial"/>
                <w:iCs/>
                <w:sz w:val="20"/>
              </w:rPr>
              <w:t xml:space="preserve">- senza che ciò comporti verifica ed accettazione alcuna del relativo contenuto, in quanto frutto di specifiche competenze e attribuzioni del </w:t>
            </w:r>
            <w:r w:rsidR="0066106E" w:rsidRPr="0066106E">
              <w:rPr>
                <w:rFonts w:cs="Arial"/>
                <w:iCs/>
                <w:sz w:val="20"/>
              </w:rPr>
              <w:t>Responsabile unico del procedimento</w:t>
            </w:r>
            <w:r w:rsidR="0066106E">
              <w:rPr>
                <w:rFonts w:cs="Arial"/>
                <w:iCs/>
                <w:sz w:val="20"/>
              </w:rPr>
              <w:t xml:space="preserve"> </w:t>
            </w:r>
            <w:r w:rsidR="00537B2E" w:rsidRPr="0026559C">
              <w:rPr>
                <w:rFonts w:cs="Arial"/>
                <w:iCs/>
                <w:sz w:val="20"/>
              </w:rPr>
              <w:t>-</w:t>
            </w:r>
            <w:r w:rsidR="0066106E">
              <w:rPr>
                <w:rFonts w:cs="Arial"/>
                <w:iCs/>
                <w:sz w:val="20"/>
              </w:rPr>
              <w:t xml:space="preserve"> </w:t>
            </w:r>
            <w:r w:rsidRPr="0026559C">
              <w:rPr>
                <w:rFonts w:cs="Arial"/>
                <w:iCs/>
                <w:sz w:val="20"/>
              </w:rPr>
              <w:t xml:space="preserve">che l’offerta del concorrente </w:t>
            </w:r>
            <w:r w:rsidRPr="0026559C">
              <w:rPr>
                <w:rFonts w:cs="Arial"/>
                <w:iCs/>
                <w:sz w:val="20"/>
              </w:rPr>
              <w:fldChar w:fldCharType="begin">
                <w:ffData>
                  <w:name w:val="Testo70"/>
                  <w:enabled/>
                  <w:calcOnExit w:val="0"/>
                  <w:textInput/>
                </w:ffData>
              </w:fldChar>
            </w:r>
            <w:r w:rsidRPr="0026559C">
              <w:rPr>
                <w:rFonts w:cs="Arial"/>
                <w:iCs/>
                <w:sz w:val="20"/>
              </w:rPr>
              <w:instrText xml:space="preserve"> FORMTEXT </w:instrText>
            </w:r>
            <w:r w:rsidRPr="0026559C">
              <w:rPr>
                <w:rFonts w:cs="Arial"/>
                <w:iCs/>
                <w:sz w:val="20"/>
              </w:rPr>
            </w:r>
            <w:r w:rsidRPr="0026559C">
              <w:rPr>
                <w:rFonts w:cs="Arial"/>
                <w:iCs/>
                <w:sz w:val="20"/>
              </w:rPr>
              <w:fldChar w:fldCharType="separate"/>
            </w:r>
            <w:r w:rsidRPr="0026559C">
              <w:rPr>
                <w:rFonts w:cs="Arial"/>
                <w:iCs/>
                <w:sz w:val="20"/>
              </w:rPr>
              <w:t> </w:t>
            </w:r>
            <w:r w:rsidRPr="0026559C">
              <w:rPr>
                <w:rFonts w:cs="Arial"/>
                <w:iCs/>
                <w:sz w:val="20"/>
              </w:rPr>
              <w:t> </w:t>
            </w:r>
            <w:r w:rsidRPr="0026559C">
              <w:rPr>
                <w:rFonts w:cs="Arial"/>
                <w:iCs/>
                <w:sz w:val="20"/>
              </w:rPr>
              <w:t> </w:t>
            </w:r>
            <w:r w:rsidRPr="0026559C">
              <w:rPr>
                <w:rFonts w:cs="Arial"/>
                <w:iCs/>
                <w:sz w:val="20"/>
              </w:rPr>
              <w:t> </w:t>
            </w:r>
            <w:r w:rsidRPr="0026559C">
              <w:rPr>
                <w:rFonts w:cs="Arial"/>
                <w:iCs/>
                <w:sz w:val="20"/>
              </w:rPr>
              <w:t> </w:t>
            </w:r>
            <w:r w:rsidRPr="0026559C">
              <w:rPr>
                <w:rFonts w:cs="Arial"/>
                <w:iCs/>
                <w:sz w:val="20"/>
              </w:rPr>
              <w:fldChar w:fldCharType="end"/>
            </w:r>
            <w:r w:rsidRPr="0026559C">
              <w:rPr>
                <w:rFonts w:cs="Arial"/>
                <w:iCs/>
                <w:sz w:val="20"/>
              </w:rPr>
              <w:t xml:space="preserve"> è stata ritenuta congrua come risulta dall’allegata relazione del Responsabile unico del procedimento </w:t>
            </w:r>
            <w:r w:rsidRPr="0026559C">
              <w:rPr>
                <w:rFonts w:cs="Arial"/>
                <w:iCs/>
                <w:color w:val="FF0000"/>
                <w:sz w:val="20"/>
              </w:rPr>
              <w:t>ed eventuali verbali delle sedute della commissione di valutazione;</w:t>
            </w:r>
          </w:p>
        </w:tc>
      </w:tr>
      <w:tr w:rsidR="000112ED" w:rsidRPr="002D080D" w14:paraId="78A4F2B6" w14:textId="77777777" w:rsidTr="00A02BE0">
        <w:tc>
          <w:tcPr>
            <w:tcW w:w="4138" w:type="dxa"/>
            <w:shd w:val="clear" w:color="auto" w:fill="auto"/>
          </w:tcPr>
          <w:p w14:paraId="2674F664" w14:textId="77777777" w:rsidR="000112ED" w:rsidRPr="004D4399" w:rsidRDefault="000112ED" w:rsidP="000112ED">
            <w:pPr>
              <w:pStyle w:val="DeutscherText"/>
              <w:ind w:right="170"/>
              <w:rPr>
                <w:rFonts w:cs="Arial"/>
                <w:iCs/>
                <w:color w:val="FF0000"/>
                <w:lang w:val="it-IT"/>
              </w:rPr>
            </w:pPr>
          </w:p>
        </w:tc>
        <w:tc>
          <w:tcPr>
            <w:tcW w:w="1362" w:type="dxa"/>
            <w:shd w:val="clear" w:color="auto" w:fill="auto"/>
          </w:tcPr>
          <w:p w14:paraId="701D2315" w14:textId="77777777" w:rsidR="000112ED" w:rsidRPr="004D4399" w:rsidRDefault="000112ED" w:rsidP="000112ED">
            <w:pPr>
              <w:spacing w:line="240" w:lineRule="exact"/>
              <w:rPr>
                <w:rFonts w:cs="Arial"/>
                <w:color w:val="FF0000"/>
                <w:lang w:val="it-IT"/>
              </w:rPr>
            </w:pPr>
          </w:p>
        </w:tc>
        <w:tc>
          <w:tcPr>
            <w:tcW w:w="4139" w:type="dxa"/>
            <w:shd w:val="clear" w:color="auto" w:fill="auto"/>
          </w:tcPr>
          <w:p w14:paraId="28D7C4C8" w14:textId="77777777" w:rsidR="000112ED" w:rsidRPr="00BE3153" w:rsidRDefault="000112ED" w:rsidP="000112ED">
            <w:pPr>
              <w:pStyle w:val="Textkrper"/>
              <w:spacing w:line="240" w:lineRule="exact"/>
              <w:ind w:right="141"/>
              <w:rPr>
                <w:rFonts w:cs="Arial"/>
                <w:iCs/>
                <w:color w:val="FF0000"/>
                <w:sz w:val="20"/>
              </w:rPr>
            </w:pPr>
          </w:p>
        </w:tc>
      </w:tr>
      <w:tr w:rsidR="000112ED" w:rsidRPr="002D080D" w14:paraId="02BD4FA0" w14:textId="77777777" w:rsidTr="00A02BE0">
        <w:tc>
          <w:tcPr>
            <w:tcW w:w="4138" w:type="dxa"/>
            <w:shd w:val="clear" w:color="auto" w:fill="auto"/>
          </w:tcPr>
          <w:p w14:paraId="6B0029F3" w14:textId="77777777" w:rsidR="000112ED" w:rsidRPr="00DE55EA" w:rsidRDefault="000112ED" w:rsidP="000112ED">
            <w:pPr>
              <w:pStyle w:val="DeutscherText"/>
              <w:ind w:right="29"/>
              <w:rPr>
                <w:rFonts w:cs="Arial"/>
                <w:noProof w:val="0"/>
                <w:lang w:val="de-DE"/>
              </w:rPr>
            </w:pPr>
            <w:bookmarkStart w:id="3" w:name="_Hlk534382670"/>
            <w:r w:rsidRPr="00DE55EA">
              <w:rPr>
                <w:lang w:val="de-DE"/>
              </w:rPr>
              <w:t>schlägt die Ausschreibungsbe</w:t>
            </w:r>
            <w:r>
              <w:rPr>
                <w:lang w:val="de-DE"/>
              </w:rPr>
              <w:t>hörde den Wirtschaftsteilnehmer</w:t>
            </w:r>
            <w:r w:rsidRPr="00DE55EA">
              <w:rPr>
                <w:lang w:val="de-DE"/>
              </w:rPr>
              <w:t>:</w:t>
            </w:r>
          </w:p>
        </w:tc>
        <w:tc>
          <w:tcPr>
            <w:tcW w:w="1362" w:type="dxa"/>
            <w:shd w:val="clear" w:color="auto" w:fill="auto"/>
          </w:tcPr>
          <w:p w14:paraId="0056369C" w14:textId="77777777" w:rsidR="000112ED" w:rsidRPr="00DE55EA" w:rsidRDefault="000112ED" w:rsidP="000112ED">
            <w:pPr>
              <w:spacing w:line="240" w:lineRule="exact"/>
              <w:rPr>
                <w:rFonts w:cs="Arial"/>
                <w:lang w:val="de-DE"/>
              </w:rPr>
            </w:pPr>
          </w:p>
        </w:tc>
        <w:tc>
          <w:tcPr>
            <w:tcW w:w="4139" w:type="dxa"/>
            <w:shd w:val="clear" w:color="auto" w:fill="auto"/>
          </w:tcPr>
          <w:p w14:paraId="06799E5F" w14:textId="77777777" w:rsidR="000112ED" w:rsidRPr="00DE55EA" w:rsidRDefault="000112ED" w:rsidP="000112ED">
            <w:pPr>
              <w:pStyle w:val="Testoitaliano"/>
              <w:ind w:right="6"/>
              <w:rPr>
                <w:rFonts w:cs="Arial"/>
                <w:b/>
              </w:rPr>
            </w:pPr>
            <w:r>
              <w:t>l</w:t>
            </w:r>
            <w:r w:rsidRPr="00DE55EA">
              <w:t>’Autorità di gara propone l’operatore economico:</w:t>
            </w:r>
          </w:p>
        </w:tc>
      </w:tr>
      <w:tr w:rsidR="000112ED" w:rsidRPr="002D080D" w14:paraId="1148351E" w14:textId="77777777" w:rsidTr="00A02BE0">
        <w:tc>
          <w:tcPr>
            <w:tcW w:w="4138" w:type="dxa"/>
            <w:shd w:val="clear" w:color="auto" w:fill="auto"/>
          </w:tcPr>
          <w:p w14:paraId="33A455F3" w14:textId="77777777" w:rsidR="000112ED" w:rsidRPr="00DE55EA" w:rsidRDefault="000112ED" w:rsidP="000112ED">
            <w:pPr>
              <w:pStyle w:val="DeutscherText"/>
              <w:ind w:right="29"/>
              <w:rPr>
                <w:lang w:val="it-IT"/>
              </w:rPr>
            </w:pPr>
          </w:p>
        </w:tc>
        <w:tc>
          <w:tcPr>
            <w:tcW w:w="1362" w:type="dxa"/>
            <w:shd w:val="clear" w:color="auto" w:fill="auto"/>
          </w:tcPr>
          <w:p w14:paraId="42820E02" w14:textId="77777777" w:rsidR="000112ED" w:rsidRPr="00DE55EA" w:rsidRDefault="000112ED" w:rsidP="000112ED">
            <w:pPr>
              <w:spacing w:line="240" w:lineRule="exact"/>
              <w:rPr>
                <w:rFonts w:cs="Arial"/>
                <w:lang w:val="it-IT"/>
              </w:rPr>
            </w:pPr>
          </w:p>
        </w:tc>
        <w:tc>
          <w:tcPr>
            <w:tcW w:w="4139" w:type="dxa"/>
            <w:shd w:val="clear" w:color="auto" w:fill="auto"/>
          </w:tcPr>
          <w:p w14:paraId="12603E71" w14:textId="77777777" w:rsidR="000112ED" w:rsidRDefault="000112ED" w:rsidP="000112ED">
            <w:pPr>
              <w:pStyle w:val="Testoitaliano"/>
              <w:ind w:right="6"/>
            </w:pPr>
          </w:p>
        </w:tc>
      </w:tr>
      <w:tr w:rsidR="000112ED" w:rsidRPr="004D4399" w14:paraId="1A790BE8" w14:textId="77777777" w:rsidTr="00A02BE0">
        <w:trPr>
          <w:trHeight w:val="720"/>
        </w:trPr>
        <w:tc>
          <w:tcPr>
            <w:tcW w:w="9639" w:type="dxa"/>
            <w:gridSpan w:val="3"/>
            <w:shd w:val="clear" w:color="auto" w:fill="auto"/>
          </w:tcPr>
          <w:p w14:paraId="7199204D" w14:textId="799B7816" w:rsidR="000112ED" w:rsidRDefault="000112ED" w:rsidP="000112ED">
            <w:pPr>
              <w:pStyle w:val="Testoitaliano"/>
              <w:ind w:right="6"/>
              <w:jc w:val="center"/>
            </w:pP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rsidRPr="004D4399" w14:paraId="1ED04791" w14:textId="77777777" w:rsidTr="00A02BE0">
        <w:tc>
          <w:tcPr>
            <w:tcW w:w="4138" w:type="dxa"/>
            <w:shd w:val="clear" w:color="auto" w:fill="auto"/>
          </w:tcPr>
          <w:p w14:paraId="30CA8658" w14:textId="77777777" w:rsidR="000112ED" w:rsidRDefault="000112ED" w:rsidP="000112ED">
            <w:pPr>
              <w:pStyle w:val="DeutscherText"/>
              <w:ind w:right="29"/>
              <w:rPr>
                <w:lang w:val="de-DE"/>
              </w:rPr>
            </w:pPr>
          </w:p>
        </w:tc>
        <w:tc>
          <w:tcPr>
            <w:tcW w:w="1362" w:type="dxa"/>
            <w:shd w:val="clear" w:color="auto" w:fill="auto"/>
          </w:tcPr>
          <w:p w14:paraId="6490A73F" w14:textId="77777777" w:rsidR="000112ED" w:rsidRPr="005A4602" w:rsidRDefault="000112ED" w:rsidP="000112ED">
            <w:pPr>
              <w:spacing w:line="240" w:lineRule="exact"/>
              <w:rPr>
                <w:rFonts w:cs="Arial"/>
                <w:lang w:val="de-DE"/>
              </w:rPr>
            </w:pPr>
          </w:p>
        </w:tc>
        <w:tc>
          <w:tcPr>
            <w:tcW w:w="4139" w:type="dxa"/>
            <w:shd w:val="clear" w:color="auto" w:fill="auto"/>
          </w:tcPr>
          <w:p w14:paraId="1C6D0E74" w14:textId="77777777" w:rsidR="000112ED" w:rsidRDefault="000112ED" w:rsidP="000112ED">
            <w:pPr>
              <w:pStyle w:val="Testoitaliano"/>
              <w:ind w:right="6"/>
            </w:pPr>
          </w:p>
        </w:tc>
      </w:tr>
      <w:tr w:rsidR="000112ED" w:rsidRPr="002D080D" w14:paraId="44EE4953" w14:textId="77777777" w:rsidTr="00A02BE0">
        <w:tc>
          <w:tcPr>
            <w:tcW w:w="4138" w:type="dxa"/>
            <w:shd w:val="clear" w:color="auto" w:fill="auto"/>
          </w:tcPr>
          <w:p w14:paraId="37564DD5" w14:textId="77777777" w:rsidR="000112ED" w:rsidRDefault="000112ED" w:rsidP="000112ED">
            <w:pPr>
              <w:pStyle w:val="DeutscherText"/>
              <w:ind w:right="29"/>
              <w:rPr>
                <w:lang w:val="de-DE"/>
              </w:rPr>
            </w:pPr>
            <w:r w:rsidRPr="00553D07">
              <w:rPr>
                <w:lang w:val="de-DE"/>
              </w:rPr>
              <w:t>als Zuschlagsempfänger der Ausschreibung vor, und zwar für den Gesamtbetrag von Euro</w:t>
            </w:r>
            <w:r>
              <w:rPr>
                <w:lang w:val="de-DE"/>
              </w:rPr>
              <w:t>:</w:t>
            </w:r>
          </w:p>
        </w:tc>
        <w:tc>
          <w:tcPr>
            <w:tcW w:w="1362" w:type="dxa"/>
            <w:shd w:val="clear" w:color="auto" w:fill="auto"/>
          </w:tcPr>
          <w:p w14:paraId="04F4BB26" w14:textId="77777777" w:rsidR="000112ED" w:rsidRPr="005A4602" w:rsidRDefault="000112ED" w:rsidP="000112ED">
            <w:pPr>
              <w:spacing w:line="240" w:lineRule="exact"/>
              <w:rPr>
                <w:rFonts w:cs="Arial"/>
                <w:lang w:val="de-DE"/>
              </w:rPr>
            </w:pPr>
          </w:p>
        </w:tc>
        <w:tc>
          <w:tcPr>
            <w:tcW w:w="4139" w:type="dxa"/>
            <w:shd w:val="clear" w:color="auto" w:fill="auto"/>
          </w:tcPr>
          <w:p w14:paraId="3BBC6152" w14:textId="77777777" w:rsidR="000112ED" w:rsidRPr="00BB5A18" w:rsidRDefault="000112ED" w:rsidP="000112ED">
            <w:pPr>
              <w:pStyle w:val="Testoitaliano"/>
              <w:ind w:right="6"/>
            </w:pPr>
            <w:r w:rsidRPr="00A16C12">
              <w:t>quale aggiudicatari</w:t>
            </w:r>
            <w:r>
              <w:t>o</w:t>
            </w:r>
            <w:r w:rsidRPr="00CC2445">
              <w:rPr>
                <w:color w:val="339966"/>
              </w:rPr>
              <w:t>,</w:t>
            </w:r>
            <w:r w:rsidRPr="00A16C12">
              <w:t xml:space="preserve"> per l’importo complessivo di </w:t>
            </w:r>
            <w:proofErr w:type="gramStart"/>
            <w:r w:rsidRPr="00A16C12">
              <w:t>Euro</w:t>
            </w:r>
            <w:proofErr w:type="gramEnd"/>
            <w:r>
              <w:t>:</w:t>
            </w:r>
          </w:p>
        </w:tc>
      </w:tr>
      <w:tr w:rsidR="000112ED" w:rsidRPr="002D080D" w14:paraId="3F0C5562" w14:textId="77777777" w:rsidTr="00A02BE0">
        <w:tc>
          <w:tcPr>
            <w:tcW w:w="4138" w:type="dxa"/>
            <w:shd w:val="clear" w:color="auto" w:fill="auto"/>
          </w:tcPr>
          <w:p w14:paraId="047FDA62" w14:textId="77777777" w:rsidR="000112ED" w:rsidRPr="00BB5A18" w:rsidRDefault="000112ED" w:rsidP="000112ED">
            <w:pPr>
              <w:pStyle w:val="DeutscherText"/>
              <w:ind w:right="29"/>
              <w:rPr>
                <w:rFonts w:cs="Arial"/>
                <w:noProof w:val="0"/>
                <w:lang w:val="it-IT"/>
              </w:rPr>
            </w:pPr>
          </w:p>
        </w:tc>
        <w:tc>
          <w:tcPr>
            <w:tcW w:w="1362" w:type="dxa"/>
            <w:shd w:val="clear" w:color="auto" w:fill="auto"/>
          </w:tcPr>
          <w:p w14:paraId="37E9A44A" w14:textId="77777777" w:rsidR="000112ED" w:rsidRPr="00BB5A18" w:rsidRDefault="000112ED" w:rsidP="000112ED">
            <w:pPr>
              <w:spacing w:line="240" w:lineRule="exact"/>
              <w:rPr>
                <w:rFonts w:cs="Arial"/>
                <w:lang w:val="it-IT"/>
              </w:rPr>
            </w:pPr>
          </w:p>
        </w:tc>
        <w:tc>
          <w:tcPr>
            <w:tcW w:w="4139" w:type="dxa"/>
            <w:shd w:val="clear" w:color="auto" w:fill="auto"/>
          </w:tcPr>
          <w:p w14:paraId="195077B0" w14:textId="77777777" w:rsidR="000112ED" w:rsidRPr="00BB5A18" w:rsidRDefault="000112ED" w:rsidP="000112ED">
            <w:pPr>
              <w:pStyle w:val="Testoitaliano"/>
              <w:ind w:right="6"/>
              <w:rPr>
                <w:rFonts w:cs="Arial"/>
              </w:rPr>
            </w:pPr>
          </w:p>
        </w:tc>
      </w:tr>
      <w:tr w:rsidR="000112ED" w:rsidRPr="004D4399" w14:paraId="679B368D" w14:textId="77777777" w:rsidTr="00A02BE0">
        <w:trPr>
          <w:trHeight w:val="536"/>
        </w:trPr>
        <w:tc>
          <w:tcPr>
            <w:tcW w:w="9639" w:type="dxa"/>
            <w:gridSpan w:val="3"/>
            <w:shd w:val="clear" w:color="auto" w:fill="auto"/>
          </w:tcPr>
          <w:p w14:paraId="7AC4B686" w14:textId="1AD40FE7" w:rsidR="000112ED" w:rsidRDefault="000112ED" w:rsidP="000112ED">
            <w:pPr>
              <w:pStyle w:val="Testoitaliano"/>
              <w:ind w:right="6"/>
              <w:jc w:val="center"/>
            </w:pP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rsidRPr="00DE55EA" w14:paraId="698B0049" w14:textId="77777777" w:rsidTr="00A02BE0">
        <w:tc>
          <w:tcPr>
            <w:tcW w:w="4138" w:type="dxa"/>
            <w:shd w:val="clear" w:color="auto" w:fill="auto"/>
          </w:tcPr>
          <w:p w14:paraId="4888B370" w14:textId="77777777" w:rsidR="000112ED" w:rsidRPr="00BB5A18" w:rsidRDefault="000112ED" w:rsidP="000112ED">
            <w:pPr>
              <w:pStyle w:val="DeutscherText"/>
              <w:ind w:right="29"/>
              <w:rPr>
                <w:rFonts w:cs="Arial"/>
                <w:noProof w:val="0"/>
                <w:lang w:val="it-IT"/>
              </w:rPr>
            </w:pPr>
          </w:p>
        </w:tc>
        <w:tc>
          <w:tcPr>
            <w:tcW w:w="1362" w:type="dxa"/>
            <w:shd w:val="clear" w:color="auto" w:fill="auto"/>
          </w:tcPr>
          <w:p w14:paraId="3F589EF6" w14:textId="77777777" w:rsidR="000112ED" w:rsidRPr="00BB5A18" w:rsidRDefault="000112ED" w:rsidP="000112ED">
            <w:pPr>
              <w:spacing w:line="240" w:lineRule="exact"/>
              <w:rPr>
                <w:rFonts w:cs="Arial"/>
                <w:lang w:val="it-IT"/>
              </w:rPr>
            </w:pPr>
          </w:p>
        </w:tc>
        <w:tc>
          <w:tcPr>
            <w:tcW w:w="4139" w:type="dxa"/>
            <w:shd w:val="clear" w:color="auto" w:fill="auto"/>
          </w:tcPr>
          <w:p w14:paraId="45D723F3" w14:textId="77777777" w:rsidR="000112ED" w:rsidRPr="00BB5A18" w:rsidRDefault="000112ED" w:rsidP="000112ED">
            <w:pPr>
              <w:pStyle w:val="Testoitaliano"/>
              <w:ind w:right="6"/>
              <w:rPr>
                <w:rFonts w:cs="Arial"/>
              </w:rPr>
            </w:pPr>
          </w:p>
        </w:tc>
      </w:tr>
      <w:tr w:rsidR="0066106E" w:rsidRPr="002D080D" w14:paraId="41EE70BA" w14:textId="77777777" w:rsidTr="00A02BE0">
        <w:tc>
          <w:tcPr>
            <w:tcW w:w="4138" w:type="dxa"/>
            <w:shd w:val="clear" w:color="auto" w:fill="auto"/>
          </w:tcPr>
          <w:p w14:paraId="1496D6A6" w14:textId="200BE7F5" w:rsidR="0066106E" w:rsidRPr="00DE55EA" w:rsidRDefault="0066106E" w:rsidP="0066106E">
            <w:pPr>
              <w:pStyle w:val="DeutscherText"/>
              <w:ind w:right="29"/>
              <w:rPr>
                <w:rFonts w:cs="Arial"/>
                <w:noProof w:val="0"/>
                <w:lang w:val="de-DE"/>
              </w:rPr>
            </w:pPr>
            <w:r w:rsidRPr="0066106E">
              <w:rPr>
                <w:lang w:val="de-DE"/>
              </w:rPr>
              <w:t xml:space="preserve">ohne Vor- und Fürsorgebeiträge und MwSt. </w:t>
            </w:r>
          </w:p>
        </w:tc>
        <w:tc>
          <w:tcPr>
            <w:tcW w:w="1362" w:type="dxa"/>
            <w:shd w:val="clear" w:color="auto" w:fill="auto"/>
          </w:tcPr>
          <w:p w14:paraId="79B567E2" w14:textId="77777777" w:rsidR="0066106E" w:rsidRPr="00DE55EA" w:rsidRDefault="0066106E" w:rsidP="0066106E">
            <w:pPr>
              <w:spacing w:line="240" w:lineRule="exact"/>
              <w:rPr>
                <w:rFonts w:cs="Arial"/>
                <w:lang w:val="de-DE"/>
              </w:rPr>
            </w:pPr>
          </w:p>
        </w:tc>
        <w:tc>
          <w:tcPr>
            <w:tcW w:w="4139" w:type="dxa"/>
            <w:shd w:val="clear" w:color="auto" w:fill="auto"/>
          </w:tcPr>
          <w:p w14:paraId="3F5F312D" w14:textId="21BCF2CD" w:rsidR="0066106E" w:rsidRPr="00DE55EA" w:rsidRDefault="0066106E" w:rsidP="0066106E">
            <w:pPr>
              <w:pStyle w:val="Testoitaliano"/>
              <w:ind w:right="6"/>
              <w:rPr>
                <w:rFonts w:cs="Arial"/>
              </w:rPr>
            </w:pPr>
            <w:r w:rsidRPr="00D768A1">
              <w:t>al netto di oneri previdenziali e assistenziali e IVA.</w:t>
            </w:r>
          </w:p>
        </w:tc>
      </w:tr>
      <w:bookmarkEnd w:id="3"/>
      <w:tr w:rsidR="000112ED" w:rsidRPr="002D080D" w14:paraId="196FA996" w14:textId="77777777" w:rsidTr="00A02BE0">
        <w:tc>
          <w:tcPr>
            <w:tcW w:w="4138" w:type="dxa"/>
            <w:shd w:val="clear" w:color="auto" w:fill="auto"/>
          </w:tcPr>
          <w:p w14:paraId="73676031" w14:textId="77777777" w:rsidR="000112ED" w:rsidRPr="006D2BD9" w:rsidRDefault="000112ED" w:rsidP="000112ED">
            <w:pPr>
              <w:pStyle w:val="DeutscherText"/>
              <w:ind w:right="29"/>
              <w:rPr>
                <w:strike/>
                <w:lang w:val="it-IT"/>
              </w:rPr>
            </w:pPr>
          </w:p>
        </w:tc>
        <w:tc>
          <w:tcPr>
            <w:tcW w:w="1362" w:type="dxa"/>
            <w:shd w:val="clear" w:color="auto" w:fill="auto"/>
          </w:tcPr>
          <w:p w14:paraId="5FE222B9" w14:textId="77777777" w:rsidR="000112ED" w:rsidRPr="006D2BD9" w:rsidRDefault="000112ED" w:rsidP="000112ED">
            <w:pPr>
              <w:spacing w:line="240" w:lineRule="exact"/>
              <w:rPr>
                <w:rFonts w:cs="Arial"/>
                <w:strike/>
                <w:lang w:val="it-IT"/>
              </w:rPr>
            </w:pPr>
          </w:p>
        </w:tc>
        <w:tc>
          <w:tcPr>
            <w:tcW w:w="4139" w:type="dxa"/>
            <w:shd w:val="clear" w:color="auto" w:fill="auto"/>
          </w:tcPr>
          <w:p w14:paraId="015AF4D8" w14:textId="77777777" w:rsidR="000112ED" w:rsidRPr="006D2BD9" w:rsidRDefault="000112ED" w:rsidP="000112ED">
            <w:pPr>
              <w:pStyle w:val="Testoitaliano"/>
              <w:ind w:right="6"/>
              <w:rPr>
                <w:strike/>
              </w:rPr>
            </w:pPr>
          </w:p>
        </w:tc>
      </w:tr>
      <w:tr w:rsidR="000112ED" w:rsidRPr="002D080D" w14:paraId="178B558A" w14:textId="77777777" w:rsidTr="00A02BE0">
        <w:tc>
          <w:tcPr>
            <w:tcW w:w="4138" w:type="dxa"/>
            <w:shd w:val="clear" w:color="auto" w:fill="auto"/>
          </w:tcPr>
          <w:p w14:paraId="6BC98BEC" w14:textId="77777777" w:rsidR="000112ED" w:rsidRPr="00DF0484" w:rsidRDefault="000112ED" w:rsidP="000112ED">
            <w:pPr>
              <w:pStyle w:val="DeutscherText"/>
              <w:ind w:right="29"/>
              <w:rPr>
                <w:iCs/>
                <w:lang w:val="de-DE"/>
              </w:rPr>
            </w:pPr>
            <w:bookmarkStart w:id="4" w:name="_Hlk5805348"/>
            <w:r w:rsidRPr="00DF0484">
              <w:rPr>
                <w:iCs/>
                <w:lang w:val="de-DE"/>
              </w:rPr>
              <w:t>Es wird die Übermittlung der Unterlagen an das für die Zuschlagserteilung zuständige Amt verfü</w:t>
            </w:r>
            <w:r>
              <w:rPr>
                <w:iCs/>
                <w:lang w:val="de-DE"/>
              </w:rPr>
              <w:t>gt. Die darauf folgende Mittei</w:t>
            </w:r>
            <w:r w:rsidRPr="00DF0484">
              <w:rPr>
                <w:iCs/>
                <w:lang w:val="de-DE"/>
              </w:rPr>
              <w:t xml:space="preserve">lung gemäß </w:t>
            </w:r>
            <w:r w:rsidRPr="00DF0484">
              <w:rPr>
                <w:rFonts w:cs="Arial"/>
                <w:iCs/>
                <w:noProof w:val="0"/>
                <w:lang w:val="de-DE" w:eastAsia="it-IT"/>
              </w:rPr>
              <w:t xml:space="preserve">Art. 76, Abs. 5 des </w:t>
            </w:r>
            <w:proofErr w:type="spellStart"/>
            <w:r>
              <w:rPr>
                <w:rFonts w:cs="Arial"/>
                <w:iCs/>
                <w:noProof w:val="0"/>
                <w:lang w:val="de-DE" w:eastAsia="it-IT"/>
              </w:rPr>
              <w:t>GvD</w:t>
            </w:r>
            <w:proofErr w:type="spellEnd"/>
            <w:r w:rsidRPr="00DF0484">
              <w:rPr>
                <w:rFonts w:cs="Arial"/>
                <w:iCs/>
                <w:noProof w:val="0"/>
                <w:lang w:val="de-DE" w:eastAsia="it-IT"/>
              </w:rPr>
              <w:t xml:space="preserve"> Nr. 50/2016</w:t>
            </w:r>
            <w:r w:rsidRPr="00DF0484">
              <w:rPr>
                <w:iCs/>
                <w:lang w:val="de-DE"/>
              </w:rPr>
              <w:t xml:space="preserve"> erfolgt innerhalb von fünf Tagen nach Ergreifung der Maßnahme zur Zuschlagserteilung.</w:t>
            </w:r>
          </w:p>
        </w:tc>
        <w:tc>
          <w:tcPr>
            <w:tcW w:w="1362" w:type="dxa"/>
            <w:shd w:val="clear" w:color="auto" w:fill="auto"/>
          </w:tcPr>
          <w:p w14:paraId="2E09DD6D" w14:textId="77777777" w:rsidR="000112ED" w:rsidRPr="00DF0484" w:rsidRDefault="000112ED" w:rsidP="000112ED">
            <w:pPr>
              <w:spacing w:line="240" w:lineRule="exact"/>
              <w:rPr>
                <w:rFonts w:cs="Arial"/>
                <w:lang w:val="de-DE"/>
              </w:rPr>
            </w:pPr>
          </w:p>
        </w:tc>
        <w:tc>
          <w:tcPr>
            <w:tcW w:w="4139" w:type="dxa"/>
            <w:shd w:val="clear" w:color="auto" w:fill="auto"/>
          </w:tcPr>
          <w:p w14:paraId="4B80640E" w14:textId="77777777" w:rsidR="000112ED" w:rsidRPr="006D2BD9" w:rsidRDefault="000112ED" w:rsidP="000112ED">
            <w:pPr>
              <w:pStyle w:val="Testoitaliano"/>
              <w:ind w:right="6"/>
              <w:rPr>
                <w:iCs/>
              </w:rPr>
            </w:pPr>
            <w:r w:rsidRPr="00DF0484">
              <w:rPr>
                <w:iCs/>
              </w:rPr>
              <w:t>Si dispone l’inoltro della documentazione all'organo competente per l’aggiudicazione. La successiva comunicazione ai sensi dell’</w:t>
            </w:r>
            <w:r w:rsidRPr="00DF0484">
              <w:rPr>
                <w:rFonts w:cs="Arial"/>
                <w:iCs/>
                <w:lang w:eastAsia="it-IT"/>
              </w:rPr>
              <w:t xml:space="preserve">art. 76, comma 5, </w:t>
            </w:r>
            <w:proofErr w:type="spellStart"/>
            <w:r>
              <w:rPr>
                <w:rFonts w:cs="Arial"/>
                <w:iCs/>
                <w:lang w:eastAsia="it-IT"/>
              </w:rPr>
              <w:t>D.Lgs</w:t>
            </w:r>
            <w:r w:rsidRPr="00DF0484">
              <w:rPr>
                <w:rFonts w:cs="Arial"/>
                <w:iCs/>
                <w:lang w:eastAsia="it-IT"/>
              </w:rPr>
              <w:t>.</w:t>
            </w:r>
            <w:proofErr w:type="spellEnd"/>
            <w:r w:rsidRPr="00DF0484">
              <w:rPr>
                <w:rFonts w:cs="Arial"/>
                <w:iCs/>
                <w:lang w:eastAsia="it-IT"/>
              </w:rPr>
              <w:t xml:space="preserve"> n. 50/2016 </w:t>
            </w:r>
            <w:r w:rsidRPr="00DF0484">
              <w:rPr>
                <w:iCs/>
              </w:rPr>
              <w:t>avviene entro cinque giorni dall’adozione del provvedimento di aggiudicazione.</w:t>
            </w:r>
          </w:p>
        </w:tc>
      </w:tr>
      <w:bookmarkEnd w:id="4"/>
      <w:tr w:rsidR="000112ED" w:rsidRPr="002D080D" w14:paraId="7B369E23" w14:textId="77777777" w:rsidTr="00FF736F">
        <w:tc>
          <w:tcPr>
            <w:tcW w:w="4138" w:type="dxa"/>
          </w:tcPr>
          <w:p w14:paraId="575D4A8D" w14:textId="77777777" w:rsidR="000112ED" w:rsidRPr="006A38D1" w:rsidRDefault="000112ED" w:rsidP="000112ED">
            <w:pPr>
              <w:pStyle w:val="DeutscherText"/>
              <w:ind w:right="170"/>
              <w:rPr>
                <w:rFonts w:cs="Arial"/>
                <w:iCs/>
                <w:lang w:val="it-IT"/>
              </w:rPr>
            </w:pPr>
          </w:p>
        </w:tc>
        <w:tc>
          <w:tcPr>
            <w:tcW w:w="1362" w:type="dxa"/>
          </w:tcPr>
          <w:p w14:paraId="3101DEA3" w14:textId="77777777" w:rsidR="000112ED" w:rsidRPr="006A38D1" w:rsidRDefault="000112ED" w:rsidP="000112ED">
            <w:pPr>
              <w:spacing w:line="240" w:lineRule="exact"/>
              <w:rPr>
                <w:rFonts w:cs="Arial"/>
                <w:lang w:val="it-IT"/>
              </w:rPr>
            </w:pPr>
          </w:p>
        </w:tc>
        <w:tc>
          <w:tcPr>
            <w:tcW w:w="4139" w:type="dxa"/>
          </w:tcPr>
          <w:p w14:paraId="2FC6DDC5" w14:textId="77777777" w:rsidR="000112ED" w:rsidRPr="006A38D1" w:rsidRDefault="000112ED" w:rsidP="000112ED">
            <w:pPr>
              <w:pStyle w:val="Textkrper"/>
              <w:spacing w:line="240" w:lineRule="exact"/>
              <w:ind w:right="141"/>
              <w:rPr>
                <w:rFonts w:cs="Arial"/>
                <w:iCs/>
                <w:sz w:val="20"/>
              </w:rPr>
            </w:pPr>
          </w:p>
        </w:tc>
      </w:tr>
      <w:tr w:rsidR="000112ED" w:rsidRPr="002D080D" w14:paraId="069B0660" w14:textId="77777777" w:rsidTr="00F14287">
        <w:tc>
          <w:tcPr>
            <w:tcW w:w="4138" w:type="dxa"/>
            <w:shd w:val="clear" w:color="auto" w:fill="E2EFD9" w:themeFill="accent6" w:themeFillTint="33"/>
          </w:tcPr>
          <w:p w14:paraId="795DA12B" w14:textId="77777777" w:rsidR="000112ED" w:rsidRPr="00EA5B60" w:rsidRDefault="000112ED" w:rsidP="000112ED">
            <w:pPr>
              <w:pStyle w:val="DeutscherText"/>
              <w:ind w:right="170"/>
              <w:jc w:val="center"/>
              <w:rPr>
                <w:rFonts w:cs="Arial"/>
                <w:b/>
                <w:iCs/>
                <w:noProof w:val="0"/>
                <w:color w:val="4472C4" w:themeColor="accent1"/>
                <w:sz w:val="24"/>
                <w:u w:val="single"/>
                <w:lang w:val="de-DE" w:eastAsia="it-IT"/>
              </w:rPr>
            </w:pPr>
            <w:r w:rsidRPr="00EA5B60">
              <w:rPr>
                <w:rFonts w:cs="Arial"/>
                <w:b/>
                <w:iCs/>
                <w:noProof w:val="0"/>
                <w:color w:val="4472C4" w:themeColor="accent1"/>
                <w:sz w:val="24"/>
                <w:u w:val="single"/>
                <w:lang w:val="de-DE" w:eastAsia="it-IT"/>
              </w:rPr>
              <w:t>Option 3</w:t>
            </w:r>
          </w:p>
          <w:p w14:paraId="17FCE396" w14:textId="77777777" w:rsidR="000112ED" w:rsidRPr="00EA5B60" w:rsidRDefault="000112ED" w:rsidP="000112ED">
            <w:pPr>
              <w:pStyle w:val="DeutscherText"/>
              <w:ind w:right="170"/>
              <w:jc w:val="center"/>
              <w:rPr>
                <w:rFonts w:cs="Arial"/>
                <w:b/>
                <w:iCs/>
                <w:noProof w:val="0"/>
                <w:color w:val="4472C4" w:themeColor="accent1"/>
                <w:sz w:val="24"/>
                <w:lang w:val="de-DE" w:eastAsia="it-IT"/>
              </w:rPr>
            </w:pPr>
          </w:p>
          <w:p w14:paraId="5BB3B9CC" w14:textId="77777777" w:rsidR="000112ED" w:rsidRPr="00EA5B60" w:rsidRDefault="000112ED" w:rsidP="000112ED">
            <w:pPr>
              <w:pStyle w:val="DeutscherText"/>
              <w:ind w:right="170"/>
              <w:jc w:val="center"/>
              <w:rPr>
                <w:rFonts w:cs="Arial"/>
                <w:b/>
                <w:iCs/>
                <w:noProof w:val="0"/>
                <w:color w:val="4472C4" w:themeColor="accent1"/>
                <w:sz w:val="24"/>
                <w:lang w:val="de-DE" w:eastAsia="it-IT"/>
              </w:rPr>
            </w:pPr>
            <w:r w:rsidRPr="00EA5B60">
              <w:rPr>
                <w:rFonts w:cs="Arial"/>
                <w:b/>
                <w:iCs/>
                <w:noProof w:val="0"/>
                <w:color w:val="4472C4" w:themeColor="accent1"/>
                <w:sz w:val="24"/>
                <w:lang w:val="de-DE" w:eastAsia="it-IT"/>
              </w:rPr>
              <w:t>Wenn ein Unterverfahren zur Überprüfung der Anomalie eingeleitet wird und das Angebot als anormal eingestuft wurde</w:t>
            </w:r>
          </w:p>
          <w:p w14:paraId="18EBABD1" w14:textId="77777777" w:rsidR="000112ED" w:rsidRPr="00EA5B60" w:rsidRDefault="000112ED" w:rsidP="000112ED">
            <w:pPr>
              <w:pStyle w:val="DeutscherText"/>
              <w:ind w:right="170"/>
              <w:rPr>
                <w:rFonts w:cs="Arial"/>
                <w:iCs/>
                <w:color w:val="4472C4" w:themeColor="accent1"/>
                <w:lang w:val="de-DE"/>
              </w:rPr>
            </w:pPr>
          </w:p>
        </w:tc>
        <w:tc>
          <w:tcPr>
            <w:tcW w:w="1362" w:type="dxa"/>
            <w:shd w:val="clear" w:color="auto" w:fill="E2EFD9" w:themeFill="accent6" w:themeFillTint="33"/>
          </w:tcPr>
          <w:p w14:paraId="242B2933" w14:textId="77777777" w:rsidR="000112ED" w:rsidRPr="00EA5B60" w:rsidRDefault="000112ED" w:rsidP="000112ED">
            <w:pPr>
              <w:spacing w:line="240" w:lineRule="exact"/>
              <w:jc w:val="center"/>
              <w:rPr>
                <w:rFonts w:cs="Arial"/>
                <w:color w:val="4472C4" w:themeColor="accent1"/>
                <w:lang w:val="de-DE"/>
              </w:rPr>
            </w:pPr>
          </w:p>
        </w:tc>
        <w:tc>
          <w:tcPr>
            <w:tcW w:w="4139" w:type="dxa"/>
            <w:shd w:val="clear" w:color="auto" w:fill="E2EFD9" w:themeFill="accent6" w:themeFillTint="33"/>
          </w:tcPr>
          <w:p w14:paraId="26D84CD1" w14:textId="77777777" w:rsidR="000112ED" w:rsidRPr="00EA5B60" w:rsidRDefault="000112ED" w:rsidP="000112ED">
            <w:pPr>
              <w:pStyle w:val="Textkrper"/>
              <w:spacing w:line="240" w:lineRule="exact"/>
              <w:ind w:right="141"/>
              <w:jc w:val="center"/>
              <w:rPr>
                <w:rFonts w:cs="Arial"/>
                <w:b/>
                <w:iCs/>
                <w:color w:val="4472C4" w:themeColor="accent1"/>
                <w:sz w:val="24"/>
                <w:u w:val="single"/>
              </w:rPr>
            </w:pPr>
            <w:r>
              <w:rPr>
                <w:rFonts w:cs="Arial"/>
                <w:b/>
                <w:iCs/>
                <w:color w:val="4472C4" w:themeColor="accent1"/>
                <w:sz w:val="24"/>
                <w:u w:val="single"/>
              </w:rPr>
              <w:t>o</w:t>
            </w:r>
            <w:r w:rsidRPr="00EA5B60">
              <w:rPr>
                <w:rFonts w:cs="Arial"/>
                <w:b/>
                <w:iCs/>
                <w:color w:val="4472C4" w:themeColor="accent1"/>
                <w:sz w:val="24"/>
                <w:u w:val="single"/>
              </w:rPr>
              <w:t>pzione 3</w:t>
            </w:r>
          </w:p>
          <w:p w14:paraId="5307A5BF" w14:textId="77777777" w:rsidR="000112ED" w:rsidRPr="00EA5B60" w:rsidRDefault="000112ED" w:rsidP="000112ED">
            <w:pPr>
              <w:pStyle w:val="Textkrper"/>
              <w:spacing w:line="240" w:lineRule="exact"/>
              <w:ind w:right="141"/>
              <w:jc w:val="center"/>
              <w:rPr>
                <w:rFonts w:cs="Arial"/>
                <w:b/>
                <w:iCs/>
                <w:color w:val="4472C4" w:themeColor="accent1"/>
                <w:sz w:val="24"/>
                <w:u w:val="single"/>
              </w:rPr>
            </w:pPr>
          </w:p>
          <w:p w14:paraId="676E7696" w14:textId="77777777" w:rsidR="000112ED" w:rsidRPr="00EA5B60" w:rsidRDefault="000112ED" w:rsidP="000112ED">
            <w:pPr>
              <w:pStyle w:val="Textkrper"/>
              <w:spacing w:line="240" w:lineRule="exact"/>
              <w:ind w:right="141"/>
              <w:jc w:val="center"/>
              <w:rPr>
                <w:rFonts w:cs="Arial"/>
                <w:b/>
                <w:iCs/>
                <w:color w:val="4472C4" w:themeColor="accent1"/>
                <w:sz w:val="24"/>
              </w:rPr>
            </w:pPr>
            <w:r w:rsidRPr="00EA5B60">
              <w:rPr>
                <w:rFonts w:cs="Arial"/>
                <w:b/>
                <w:iCs/>
                <w:color w:val="4472C4" w:themeColor="accent1"/>
                <w:sz w:val="24"/>
              </w:rPr>
              <w:t>se è stato attivato il subprocedimento di verifica dell’anomalia e l’offerta è stata considerata anomala</w:t>
            </w:r>
          </w:p>
          <w:p w14:paraId="13C84F68" w14:textId="77777777" w:rsidR="000112ED" w:rsidRPr="00EA5B60" w:rsidRDefault="000112ED" w:rsidP="000112ED">
            <w:pPr>
              <w:pStyle w:val="Textkrper"/>
              <w:spacing w:line="240" w:lineRule="exact"/>
              <w:ind w:right="141"/>
              <w:rPr>
                <w:rFonts w:cs="Arial"/>
                <w:iCs/>
                <w:color w:val="4472C4" w:themeColor="accent1"/>
                <w:sz w:val="20"/>
              </w:rPr>
            </w:pPr>
          </w:p>
        </w:tc>
      </w:tr>
      <w:tr w:rsidR="000112ED" w:rsidRPr="002D080D" w14:paraId="386C6165" w14:textId="77777777" w:rsidTr="009642A9">
        <w:tc>
          <w:tcPr>
            <w:tcW w:w="4138" w:type="dxa"/>
            <w:shd w:val="clear" w:color="auto" w:fill="auto"/>
          </w:tcPr>
          <w:p w14:paraId="04505032" w14:textId="77777777" w:rsidR="000112ED" w:rsidRPr="006D2BD9" w:rsidRDefault="000112ED" w:rsidP="000112ED">
            <w:pPr>
              <w:pStyle w:val="DeutscherText"/>
              <w:ind w:right="170"/>
              <w:rPr>
                <w:rFonts w:cs="Arial"/>
                <w:color w:val="4472C4"/>
                <w:highlight w:val="yellow"/>
                <w:lang w:val="it-IT"/>
              </w:rPr>
            </w:pPr>
          </w:p>
        </w:tc>
        <w:tc>
          <w:tcPr>
            <w:tcW w:w="1362" w:type="dxa"/>
            <w:shd w:val="clear" w:color="auto" w:fill="auto"/>
          </w:tcPr>
          <w:p w14:paraId="18212DF0" w14:textId="77777777" w:rsidR="000112ED" w:rsidRPr="006D2BD9" w:rsidRDefault="000112ED" w:rsidP="000112ED">
            <w:pPr>
              <w:spacing w:line="240" w:lineRule="exact"/>
              <w:rPr>
                <w:rFonts w:cs="Arial"/>
                <w:color w:val="4472C4"/>
                <w:highlight w:val="yellow"/>
                <w:lang w:val="it-IT"/>
              </w:rPr>
            </w:pPr>
          </w:p>
        </w:tc>
        <w:tc>
          <w:tcPr>
            <w:tcW w:w="4139" w:type="dxa"/>
            <w:shd w:val="clear" w:color="auto" w:fill="auto"/>
          </w:tcPr>
          <w:p w14:paraId="4BEC0443" w14:textId="77777777" w:rsidR="000112ED" w:rsidRDefault="000112ED" w:rsidP="000112ED">
            <w:pPr>
              <w:spacing w:line="240" w:lineRule="exact"/>
              <w:ind w:right="141"/>
              <w:jc w:val="both"/>
              <w:rPr>
                <w:rFonts w:cs="Arial"/>
                <w:color w:val="4472C4"/>
                <w:highlight w:val="yellow"/>
                <w:lang w:val="it-IT"/>
              </w:rPr>
            </w:pPr>
          </w:p>
        </w:tc>
      </w:tr>
      <w:tr w:rsidR="000112ED" w:rsidRPr="002D080D" w14:paraId="681D1A85" w14:textId="77777777" w:rsidTr="009642A9">
        <w:tc>
          <w:tcPr>
            <w:tcW w:w="4138" w:type="dxa"/>
            <w:shd w:val="clear" w:color="auto" w:fill="auto"/>
          </w:tcPr>
          <w:p w14:paraId="30E13E7A" w14:textId="77777777" w:rsidR="000112ED" w:rsidRDefault="000112ED" w:rsidP="000112ED">
            <w:pPr>
              <w:pStyle w:val="DeutscherText"/>
              <w:ind w:right="29"/>
              <w:rPr>
                <w:lang w:val="de-DE"/>
              </w:rPr>
            </w:pPr>
            <w:r w:rsidRPr="004D3F3D">
              <w:rPr>
                <w:rFonts w:cs="Arial"/>
                <w:iCs/>
                <w:noProof w:val="0"/>
                <w:lang w:val="de-DE" w:eastAsia="it-IT"/>
              </w:rPr>
              <w:t>Dies vorausgeschickt</w:t>
            </w:r>
            <w:r w:rsidRPr="002B63A0">
              <w:rPr>
                <w:rFonts w:cs="Arial"/>
                <w:iCs/>
                <w:noProof w:val="0"/>
                <w:lang w:val="de-DE" w:eastAsia="it-IT"/>
              </w:rPr>
              <w:t xml:space="preserve">, dass der Bieter </w:t>
            </w:r>
            <w:r w:rsidRPr="002B63A0">
              <w:rPr>
                <w:rFonts w:cs="Arial"/>
              </w:rPr>
              <w:fldChar w:fldCharType="begin">
                <w:ffData>
                  <w:name w:val="Testo70"/>
                  <w:enabled/>
                  <w:calcOnExit w:val="0"/>
                  <w:textInput/>
                </w:ffData>
              </w:fldChar>
            </w:r>
            <w:r w:rsidRPr="002B63A0">
              <w:rPr>
                <w:rFonts w:cs="Arial"/>
                <w:lang w:val="de-DE"/>
              </w:rPr>
              <w:instrText xml:space="preserve"> FORMTEXT </w:instrText>
            </w:r>
            <w:r w:rsidRPr="002B63A0">
              <w:rPr>
                <w:rFonts w:cs="Arial"/>
              </w:rPr>
            </w:r>
            <w:r w:rsidRPr="002B63A0">
              <w:rPr>
                <w:rFonts w:cs="Arial"/>
              </w:rPr>
              <w:fldChar w:fldCharType="separate"/>
            </w:r>
            <w:r w:rsidRPr="002B63A0">
              <w:rPr>
                <w:rFonts w:cs="Arial"/>
              </w:rPr>
              <w:t> </w:t>
            </w:r>
            <w:r w:rsidRPr="002B63A0">
              <w:rPr>
                <w:rFonts w:cs="Arial"/>
              </w:rPr>
              <w:t> </w:t>
            </w:r>
            <w:r w:rsidRPr="002B63A0">
              <w:rPr>
                <w:rFonts w:cs="Arial"/>
              </w:rPr>
              <w:t> </w:t>
            </w:r>
            <w:r w:rsidRPr="002B63A0">
              <w:rPr>
                <w:rFonts w:cs="Arial"/>
              </w:rPr>
              <w:t> </w:t>
            </w:r>
            <w:r w:rsidRPr="002B63A0">
              <w:rPr>
                <w:rFonts w:cs="Arial"/>
              </w:rPr>
              <w:t> </w:t>
            </w:r>
            <w:r w:rsidRPr="002B63A0">
              <w:rPr>
                <w:rFonts w:cs="Arial"/>
              </w:rPr>
              <w:fldChar w:fldCharType="end"/>
            </w:r>
            <w:r w:rsidRPr="002B63A0">
              <w:rPr>
                <w:rFonts w:cs="Arial"/>
                <w:lang w:val="de-DE"/>
              </w:rPr>
              <w:t xml:space="preserve"> </w:t>
            </w:r>
            <w:r w:rsidRPr="002B63A0">
              <w:rPr>
                <w:rFonts w:cs="Arial"/>
                <w:iCs/>
                <w:noProof w:val="0"/>
                <w:lang w:val="de-DE" w:eastAsia="it-IT"/>
              </w:rPr>
              <w:t>eingeladen wurde,</w:t>
            </w:r>
            <w:r w:rsidRPr="002B63A0">
              <w:rPr>
                <w:lang w:val="de-DE"/>
              </w:rPr>
              <w:t xml:space="preserve"> Erklärungen gemäß Art. 30, Abs. 2 des LG Nr. 16/2015 und Art. 97 des GvD 50/2016 vorzulegen,</w:t>
            </w:r>
          </w:p>
          <w:p w14:paraId="4C269F8B" w14:textId="77777777" w:rsidR="000112ED" w:rsidRPr="002B63A0" w:rsidRDefault="000112ED" w:rsidP="000112ED">
            <w:pPr>
              <w:pStyle w:val="DeutscherText"/>
              <w:ind w:right="29"/>
              <w:rPr>
                <w:lang w:val="de-DE"/>
              </w:rPr>
            </w:pPr>
          </w:p>
          <w:p w14:paraId="00C36D71" w14:textId="77777777" w:rsidR="000112ED" w:rsidRDefault="000112ED" w:rsidP="000112ED">
            <w:pPr>
              <w:pStyle w:val="DeutscherText"/>
              <w:ind w:right="29"/>
              <w:rPr>
                <w:color w:val="FF0000"/>
                <w:lang w:val="de-DE"/>
              </w:rPr>
            </w:pPr>
            <w:r w:rsidRPr="006A38D1">
              <w:rPr>
                <w:color w:val="FF0000"/>
                <w:lang w:val="de-DE"/>
              </w:rPr>
              <w:t xml:space="preserve">da der </w:t>
            </w:r>
            <w:r w:rsidRPr="00B2594B">
              <w:rPr>
                <w:color w:val="FF0000"/>
                <w:lang w:val="de-DE"/>
              </w:rPr>
              <w:t xml:space="preserve">einzige Verfahrensveranwortliche mit Mitteilung vom </w:t>
            </w:r>
            <w:r w:rsidRPr="00B2594B">
              <w:rPr>
                <w:rFonts w:cs="Arial"/>
                <w:color w:val="FF0000"/>
              </w:rPr>
              <w:fldChar w:fldCharType="begin">
                <w:ffData>
                  <w:name w:val="Testo70"/>
                  <w:enabled/>
                  <w:calcOnExit w:val="0"/>
                  <w:textInput/>
                </w:ffData>
              </w:fldChar>
            </w:r>
            <w:r w:rsidRPr="00B2594B">
              <w:rPr>
                <w:rFonts w:cs="Arial"/>
                <w:color w:val="FF0000"/>
                <w:lang w:val="de-DE"/>
              </w:rPr>
              <w:instrText xml:space="preserve"> FORMTEXT </w:instrText>
            </w:r>
            <w:r w:rsidRPr="00B2594B">
              <w:rPr>
                <w:rFonts w:cs="Arial"/>
                <w:color w:val="FF0000"/>
              </w:rPr>
            </w:r>
            <w:r w:rsidRPr="00B2594B">
              <w:rPr>
                <w:rFonts w:cs="Arial"/>
                <w:color w:val="FF0000"/>
              </w:rPr>
              <w:fldChar w:fldCharType="separate"/>
            </w:r>
            <w:r w:rsidRPr="00B2594B">
              <w:rPr>
                <w:rFonts w:cs="Arial"/>
                <w:color w:val="FF0000"/>
              </w:rPr>
              <w:t> </w:t>
            </w:r>
            <w:r w:rsidRPr="00B2594B">
              <w:rPr>
                <w:rFonts w:cs="Arial"/>
                <w:color w:val="FF0000"/>
              </w:rPr>
              <w:t> </w:t>
            </w:r>
            <w:r w:rsidRPr="00B2594B">
              <w:rPr>
                <w:rFonts w:cs="Arial"/>
                <w:color w:val="FF0000"/>
              </w:rPr>
              <w:t> </w:t>
            </w:r>
            <w:r w:rsidRPr="00B2594B">
              <w:rPr>
                <w:rFonts w:cs="Arial"/>
                <w:color w:val="FF0000"/>
              </w:rPr>
              <w:t> </w:t>
            </w:r>
            <w:r w:rsidRPr="00B2594B">
              <w:rPr>
                <w:rFonts w:cs="Arial"/>
                <w:color w:val="FF0000"/>
              </w:rPr>
              <w:t> </w:t>
            </w:r>
            <w:r w:rsidRPr="00B2594B">
              <w:rPr>
                <w:rFonts w:cs="Arial"/>
                <w:color w:val="FF0000"/>
              </w:rPr>
              <w:fldChar w:fldCharType="end"/>
            </w:r>
            <w:r w:rsidRPr="00B2594B">
              <w:rPr>
                <w:color w:val="FF0000"/>
                <w:lang w:val="de-DE"/>
              </w:rPr>
              <w:t xml:space="preserve"> erklärt hat, das Angebot </w:t>
            </w:r>
            <w:r w:rsidRPr="00B2594B">
              <w:rPr>
                <w:noProof w:val="0"/>
                <w:color w:val="FF0000"/>
                <w:lang w:val="de-DE"/>
              </w:rPr>
              <w:lastRenderedPageBreak/>
              <w:t xml:space="preserve">des Erstplatzierten </w:t>
            </w:r>
            <w:r w:rsidRPr="006A38D1">
              <w:rPr>
                <w:color w:val="FF0000"/>
                <w:lang w:val="de-DE"/>
              </w:rPr>
              <w:t>in der Rangordnung dem Subverfahren der</w:t>
            </w:r>
            <w:r>
              <w:rPr>
                <w:color w:val="FF0000"/>
                <w:lang w:val="de-DE"/>
              </w:rPr>
              <w:t xml:space="preserve"> Anomalie unterwerfen zu wollen</w:t>
            </w:r>
          </w:p>
          <w:p w14:paraId="644A48A3" w14:textId="77777777" w:rsidR="000112ED" w:rsidRPr="006070EA" w:rsidRDefault="000112ED" w:rsidP="000112ED">
            <w:pPr>
              <w:pStyle w:val="DeutscherText"/>
              <w:ind w:right="29"/>
              <w:rPr>
                <w:color w:val="4472C4" w:themeColor="accent1"/>
                <w:lang w:val="de-DE"/>
              </w:rPr>
            </w:pPr>
            <w:r>
              <w:rPr>
                <w:color w:val="4472C4" w:themeColor="accent1"/>
                <w:lang w:val="de-DE"/>
              </w:rPr>
              <w:t>o</w:t>
            </w:r>
            <w:r w:rsidRPr="006070EA">
              <w:rPr>
                <w:color w:val="4472C4" w:themeColor="accent1"/>
                <w:lang w:val="de-DE"/>
              </w:rPr>
              <w:t>der alternativ</w:t>
            </w:r>
          </w:p>
          <w:p w14:paraId="10D18516" w14:textId="77777777" w:rsidR="000112ED" w:rsidRPr="00735A1D" w:rsidRDefault="000112ED" w:rsidP="000112ED">
            <w:pPr>
              <w:pStyle w:val="DeutscherText"/>
              <w:ind w:right="29"/>
              <w:rPr>
                <w:color w:val="FF0000"/>
                <w:lang w:val="de-DE"/>
              </w:rPr>
            </w:pPr>
            <w:r w:rsidRPr="00B2594B">
              <w:rPr>
                <w:color w:val="FF0000"/>
                <w:lang w:val="de-DE"/>
              </w:rPr>
              <w:t>da sein Angebot nach Anwendung der Formeln gemäß dem Beschluss der Landesregierung Nr. 1099 vom 30.10.2018</w:t>
            </w:r>
            <w:r>
              <w:rPr>
                <w:color w:val="FF0000"/>
                <w:lang w:val="de-DE"/>
              </w:rPr>
              <w:t>,</w:t>
            </w:r>
            <w:r w:rsidRPr="00B2594B">
              <w:rPr>
                <w:color w:val="FF0000"/>
                <w:lang w:val="de-DE"/>
              </w:rPr>
              <w:t xml:space="preserve"> </w:t>
            </w:r>
            <w:r w:rsidRPr="000112ED">
              <w:rPr>
                <w:color w:val="FF0000"/>
                <w:lang w:val="de-DE"/>
              </w:rPr>
              <w:t>bestätigt durch Beschluss der Landesregierung vom 05.11.2019 Nr. 898,</w:t>
            </w:r>
            <w:r>
              <w:rPr>
                <w:color w:val="FF0000"/>
                <w:lang w:val="de-DE"/>
              </w:rPr>
              <w:t xml:space="preserve"> </w:t>
            </w:r>
            <w:r w:rsidRPr="00B2594B">
              <w:rPr>
                <w:color w:val="FF0000"/>
                <w:lang w:val="de-DE"/>
              </w:rPr>
              <w:t>ungewöhnlich niedrig erschien</w:t>
            </w:r>
            <w:r w:rsidRPr="006070EA">
              <w:rPr>
                <w:lang w:val="de-DE"/>
              </w:rPr>
              <w:t>.</w:t>
            </w:r>
          </w:p>
        </w:tc>
        <w:tc>
          <w:tcPr>
            <w:tcW w:w="1362" w:type="dxa"/>
            <w:shd w:val="clear" w:color="auto" w:fill="auto"/>
          </w:tcPr>
          <w:p w14:paraId="50EB6333" w14:textId="77777777" w:rsidR="000112ED" w:rsidRPr="00D75F2A" w:rsidRDefault="000112ED" w:rsidP="000112ED">
            <w:pPr>
              <w:spacing w:line="240" w:lineRule="exact"/>
              <w:rPr>
                <w:rFonts w:cs="Arial"/>
                <w:color w:val="FF0000"/>
                <w:lang w:val="de-DE"/>
              </w:rPr>
            </w:pPr>
          </w:p>
        </w:tc>
        <w:tc>
          <w:tcPr>
            <w:tcW w:w="4139" w:type="dxa"/>
            <w:shd w:val="clear" w:color="auto" w:fill="auto"/>
          </w:tcPr>
          <w:p w14:paraId="71497CEE" w14:textId="77777777" w:rsidR="000112ED" w:rsidRDefault="000112ED" w:rsidP="000112ED">
            <w:pPr>
              <w:pStyle w:val="Testoitaliano"/>
              <w:ind w:right="6"/>
              <w:rPr>
                <w:rFonts w:cs="Arial"/>
                <w:iCs/>
              </w:rPr>
            </w:pPr>
            <w:r w:rsidRPr="00E1003F">
              <w:rPr>
                <w:rFonts w:cs="Arial"/>
                <w:iCs/>
              </w:rPr>
              <w:t>Premesso</w:t>
            </w:r>
            <w:r w:rsidRPr="002B63A0">
              <w:rPr>
                <w:rFonts w:cs="Arial"/>
                <w:iCs/>
              </w:rPr>
              <w:t xml:space="preserve"> che si è proceduto con l’invito al concorrente </w:t>
            </w:r>
            <w:r w:rsidRPr="002B63A0">
              <w:rPr>
                <w:rFonts w:cs="Arial"/>
              </w:rPr>
              <w:fldChar w:fldCharType="begin">
                <w:ffData>
                  <w:name w:val="Testo70"/>
                  <w:enabled/>
                  <w:calcOnExit w:val="0"/>
                  <w:textInput/>
                </w:ffData>
              </w:fldChar>
            </w:r>
            <w:r w:rsidRPr="002B63A0">
              <w:rPr>
                <w:rFonts w:cs="Arial"/>
              </w:rPr>
              <w:instrText xml:space="preserve"> FORMTEXT </w:instrText>
            </w:r>
            <w:r w:rsidRPr="002B63A0">
              <w:rPr>
                <w:rFonts w:cs="Arial"/>
              </w:rPr>
            </w:r>
            <w:r w:rsidRPr="002B63A0">
              <w:rPr>
                <w:rFonts w:cs="Arial"/>
              </w:rPr>
              <w:fldChar w:fldCharType="separate"/>
            </w:r>
            <w:r w:rsidRPr="002B63A0">
              <w:rPr>
                <w:rFonts w:cs="Arial"/>
              </w:rPr>
              <w:t> </w:t>
            </w:r>
            <w:r w:rsidRPr="002B63A0">
              <w:rPr>
                <w:rFonts w:cs="Arial"/>
              </w:rPr>
              <w:t> </w:t>
            </w:r>
            <w:r w:rsidRPr="002B63A0">
              <w:rPr>
                <w:rFonts w:cs="Arial"/>
              </w:rPr>
              <w:t> </w:t>
            </w:r>
            <w:r w:rsidRPr="002B63A0">
              <w:rPr>
                <w:rFonts w:cs="Arial"/>
              </w:rPr>
              <w:t> </w:t>
            </w:r>
            <w:r w:rsidRPr="002B63A0">
              <w:rPr>
                <w:rFonts w:cs="Arial"/>
              </w:rPr>
              <w:t> </w:t>
            </w:r>
            <w:r w:rsidRPr="002B63A0">
              <w:rPr>
                <w:rFonts w:cs="Arial"/>
              </w:rPr>
              <w:fldChar w:fldCharType="end"/>
            </w:r>
            <w:r w:rsidRPr="002B63A0">
              <w:t xml:space="preserve"> </w:t>
            </w:r>
            <w:r w:rsidRPr="002B63A0">
              <w:rPr>
                <w:rFonts w:cs="Arial"/>
                <w:iCs/>
              </w:rPr>
              <w:t xml:space="preserve">a fornire spiegazioni a norma dell’art. 30, comma 2, L.P. n. 16/2015 e art. 97 </w:t>
            </w:r>
            <w:proofErr w:type="spellStart"/>
            <w:r w:rsidRPr="002B63A0">
              <w:rPr>
                <w:rFonts w:cs="Arial"/>
                <w:iCs/>
              </w:rPr>
              <w:t>D.Lgs.</w:t>
            </w:r>
            <w:proofErr w:type="spellEnd"/>
            <w:r w:rsidRPr="002B63A0">
              <w:rPr>
                <w:rFonts w:cs="Arial"/>
                <w:iCs/>
              </w:rPr>
              <w:t xml:space="preserve"> n. 50/2016</w:t>
            </w:r>
          </w:p>
          <w:p w14:paraId="2B4ABBC3" w14:textId="77777777" w:rsidR="000112ED" w:rsidRPr="002B63A0" w:rsidRDefault="000112ED" w:rsidP="000112ED">
            <w:pPr>
              <w:pStyle w:val="Testoitaliano"/>
              <w:ind w:right="6"/>
              <w:rPr>
                <w:rFonts w:cs="Arial"/>
                <w:iCs/>
              </w:rPr>
            </w:pPr>
          </w:p>
          <w:p w14:paraId="6D11E0B5" w14:textId="77777777" w:rsidR="000112ED" w:rsidRDefault="000112ED" w:rsidP="000112ED">
            <w:pPr>
              <w:pStyle w:val="Testoitaliano"/>
              <w:ind w:right="6"/>
              <w:rPr>
                <w:rFonts w:cs="Arial"/>
                <w:color w:val="FF0000"/>
              </w:rPr>
            </w:pPr>
            <w:r w:rsidRPr="006A38D1">
              <w:rPr>
                <w:rFonts w:cs="Arial"/>
                <w:iCs/>
                <w:color w:val="FF0000"/>
              </w:rPr>
              <w:t>in quanto il Responsabile unico del procedimento ha</w:t>
            </w:r>
            <w:r>
              <w:rPr>
                <w:rFonts w:cs="Arial"/>
                <w:iCs/>
                <w:color w:val="FF0000"/>
              </w:rPr>
              <w:t xml:space="preserve"> dichiarato con comunicazione </w:t>
            </w:r>
            <w:proofErr w:type="spellStart"/>
            <w:r>
              <w:rPr>
                <w:rFonts w:cs="Arial"/>
                <w:iCs/>
                <w:color w:val="FF0000"/>
              </w:rPr>
              <w:lastRenderedPageBreak/>
              <w:t>d</w:t>
            </w:r>
            <w:r w:rsidRPr="006A38D1">
              <w:rPr>
                <w:rFonts w:cs="Arial"/>
                <w:iCs/>
                <w:color w:val="FF0000"/>
              </w:rPr>
              <w:t>d</w:t>
            </w:r>
            <w:proofErr w:type="spellEnd"/>
            <w:r w:rsidRPr="006A38D1">
              <w:rPr>
                <w:rFonts w:cs="Arial"/>
                <w:iCs/>
                <w:color w:val="FF0000"/>
              </w:rPr>
              <w:t>.</w:t>
            </w:r>
            <w:r w:rsidRPr="006A38D1">
              <w:rPr>
                <w:rFonts w:cs="Arial"/>
              </w:rPr>
              <w:t xml:space="preserve"> </w:t>
            </w:r>
            <w:r w:rsidRPr="006A38D1">
              <w:rPr>
                <w:rFonts w:cs="Arial"/>
                <w:color w:val="FF0000"/>
              </w:rPr>
              <w:fldChar w:fldCharType="begin">
                <w:ffData>
                  <w:name w:val="Testo70"/>
                  <w:enabled/>
                  <w:calcOnExit w:val="0"/>
                  <w:textInput/>
                </w:ffData>
              </w:fldChar>
            </w:r>
            <w:r w:rsidRPr="006A38D1">
              <w:rPr>
                <w:rFonts w:cs="Arial"/>
                <w:color w:val="FF0000"/>
              </w:rPr>
              <w:instrText xml:space="preserve"> FORMTEXT </w:instrText>
            </w:r>
            <w:r w:rsidRPr="006A38D1">
              <w:rPr>
                <w:rFonts w:cs="Arial"/>
                <w:color w:val="FF0000"/>
              </w:rPr>
            </w:r>
            <w:r w:rsidRPr="006A38D1">
              <w:rPr>
                <w:rFonts w:cs="Arial"/>
                <w:color w:val="FF0000"/>
              </w:rPr>
              <w:fldChar w:fldCharType="separate"/>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fldChar w:fldCharType="end"/>
            </w:r>
            <w:r w:rsidRPr="006A38D1">
              <w:rPr>
                <w:rFonts w:cs="Arial"/>
                <w:color w:val="FF0000"/>
              </w:rPr>
              <w:t xml:space="preserve"> di voler assoggettare</w:t>
            </w:r>
            <w:r>
              <w:rPr>
                <w:rFonts w:cs="Arial"/>
                <w:color w:val="FF0000"/>
              </w:rPr>
              <w:t xml:space="preserve"> l’offerta</w:t>
            </w:r>
            <w:r w:rsidRPr="00BE3153">
              <w:rPr>
                <w:rFonts w:cs="Arial"/>
                <w:iCs/>
                <w:color w:val="FF0000"/>
              </w:rPr>
              <w:t xml:space="preserve"> del </w:t>
            </w:r>
            <w:r w:rsidRPr="00B2594B">
              <w:rPr>
                <w:rFonts w:cs="Arial"/>
                <w:iCs/>
                <w:color w:val="FF0000"/>
              </w:rPr>
              <w:t xml:space="preserve">primo classificato </w:t>
            </w:r>
            <w:r w:rsidRPr="00BE3153">
              <w:rPr>
                <w:rFonts w:cs="Arial"/>
                <w:iCs/>
                <w:color w:val="FF0000"/>
              </w:rPr>
              <w:t>in graduatoria</w:t>
            </w:r>
            <w:r w:rsidRPr="006A38D1">
              <w:rPr>
                <w:rFonts w:cs="Arial"/>
                <w:color w:val="FF0000"/>
              </w:rPr>
              <w:t xml:space="preserve"> alla verifica dell’anomalia lo stesso</w:t>
            </w:r>
          </w:p>
          <w:p w14:paraId="61E67AC9" w14:textId="77777777" w:rsidR="000112ED" w:rsidRPr="006070EA" w:rsidRDefault="000112ED" w:rsidP="000112ED">
            <w:pPr>
              <w:pStyle w:val="Testoitaliano"/>
              <w:ind w:right="6"/>
              <w:rPr>
                <w:rFonts w:cs="Arial"/>
                <w:iCs/>
                <w:color w:val="4472C4" w:themeColor="accent1"/>
              </w:rPr>
            </w:pPr>
            <w:r>
              <w:rPr>
                <w:rFonts w:cs="Arial"/>
                <w:iCs/>
                <w:color w:val="4472C4" w:themeColor="accent1"/>
              </w:rPr>
              <w:t>o in alternativa</w:t>
            </w:r>
          </w:p>
          <w:p w14:paraId="620154BF" w14:textId="77777777" w:rsidR="000112ED" w:rsidRPr="006A38D1" w:rsidRDefault="000112ED" w:rsidP="000112ED">
            <w:pPr>
              <w:pStyle w:val="Testoitaliano"/>
              <w:ind w:right="6"/>
            </w:pPr>
            <w:r w:rsidRPr="00B2594B">
              <w:rPr>
                <w:rFonts w:cs="Arial"/>
                <w:color w:val="FF0000"/>
              </w:rPr>
              <w:t>in quanto la sua offerta è apparsa anormalmente bassa secondo le formule</w:t>
            </w:r>
            <w:r w:rsidRPr="00B2594B">
              <w:rPr>
                <w:rFonts w:cs="Arial"/>
                <w:iCs/>
                <w:color w:val="FF0000"/>
              </w:rPr>
              <w:t xml:space="preserve"> </w:t>
            </w:r>
            <w:r w:rsidRPr="00B2594B">
              <w:rPr>
                <w:rFonts w:cs="Arial"/>
                <w:color w:val="FF0000"/>
              </w:rPr>
              <w:t>di cui alla deliberazione della Giunta Provinciale n. 1099 del 30.10.2018</w:t>
            </w:r>
            <w:r>
              <w:rPr>
                <w:rFonts w:cs="Arial"/>
                <w:color w:val="FF0000"/>
              </w:rPr>
              <w:t xml:space="preserve">, </w:t>
            </w:r>
            <w:r w:rsidRPr="000112ED">
              <w:rPr>
                <w:rFonts w:cs="Arial"/>
                <w:color w:val="FF0000"/>
              </w:rPr>
              <w:t>come confermata dalla deliberazione della Giunta Provinciale n. 898 del 05.11.2019</w:t>
            </w:r>
            <w:r w:rsidRPr="00B2594B">
              <w:rPr>
                <w:rFonts w:cs="Arial"/>
                <w:color w:val="FF0000"/>
              </w:rPr>
              <w:t>.</w:t>
            </w:r>
          </w:p>
        </w:tc>
      </w:tr>
      <w:tr w:rsidR="000112ED" w:rsidRPr="002D080D" w14:paraId="1DCA5267" w14:textId="77777777" w:rsidTr="009642A9">
        <w:tc>
          <w:tcPr>
            <w:tcW w:w="4138" w:type="dxa"/>
            <w:shd w:val="clear" w:color="auto" w:fill="auto"/>
          </w:tcPr>
          <w:p w14:paraId="3F8F592D" w14:textId="77777777" w:rsidR="000112ED" w:rsidRPr="00AA51BD" w:rsidRDefault="000112ED" w:rsidP="000112ED">
            <w:pPr>
              <w:pStyle w:val="DeutscherText"/>
              <w:ind w:right="29"/>
              <w:rPr>
                <w:rFonts w:cs="Arial"/>
                <w:iCs/>
                <w:noProof w:val="0"/>
                <w:color w:val="FF0000"/>
                <w:lang w:val="it-IT" w:eastAsia="it-IT"/>
              </w:rPr>
            </w:pPr>
          </w:p>
        </w:tc>
        <w:tc>
          <w:tcPr>
            <w:tcW w:w="1362" w:type="dxa"/>
            <w:shd w:val="clear" w:color="auto" w:fill="auto"/>
          </w:tcPr>
          <w:p w14:paraId="795CECA9" w14:textId="77777777" w:rsidR="000112ED" w:rsidRPr="00AA51BD" w:rsidRDefault="000112ED" w:rsidP="000112ED">
            <w:pPr>
              <w:spacing w:line="240" w:lineRule="exact"/>
              <w:rPr>
                <w:rFonts w:cs="Arial"/>
                <w:color w:val="FF0000"/>
                <w:lang w:val="it-IT"/>
              </w:rPr>
            </w:pPr>
          </w:p>
        </w:tc>
        <w:tc>
          <w:tcPr>
            <w:tcW w:w="4139" w:type="dxa"/>
            <w:shd w:val="clear" w:color="auto" w:fill="auto"/>
          </w:tcPr>
          <w:p w14:paraId="7CEFFD03" w14:textId="77777777" w:rsidR="000112ED" w:rsidRPr="00BE3153" w:rsidRDefault="000112ED" w:rsidP="000112ED">
            <w:pPr>
              <w:pStyle w:val="Testoitaliano"/>
              <w:ind w:right="6"/>
              <w:rPr>
                <w:rFonts w:cs="Arial"/>
                <w:iCs/>
                <w:color w:val="FF0000"/>
              </w:rPr>
            </w:pPr>
          </w:p>
        </w:tc>
      </w:tr>
      <w:tr w:rsidR="000112ED" w:rsidRPr="002D080D" w14:paraId="2CEED82B" w14:textId="77777777" w:rsidTr="009642A9">
        <w:tc>
          <w:tcPr>
            <w:tcW w:w="4138" w:type="dxa"/>
            <w:shd w:val="clear" w:color="auto" w:fill="auto"/>
          </w:tcPr>
          <w:p w14:paraId="75C80C10" w14:textId="0C7B5EC6" w:rsidR="000112ED" w:rsidRPr="0026559C" w:rsidRDefault="000112ED" w:rsidP="000112ED">
            <w:pPr>
              <w:pStyle w:val="DeutscherText"/>
              <w:ind w:right="29"/>
              <w:rPr>
                <w:rFonts w:cs="Arial"/>
                <w:iCs/>
                <w:noProof w:val="0"/>
                <w:color w:val="FF0000"/>
                <w:lang w:val="de-DE" w:eastAsia="it-IT"/>
              </w:rPr>
            </w:pPr>
            <w:r w:rsidRPr="0026559C">
              <w:rPr>
                <w:lang w:val="de-DE"/>
              </w:rPr>
              <w:t xml:space="preserve">Nach Kenntnisnahme, </w:t>
            </w:r>
            <w:r w:rsidR="007E03DF" w:rsidRPr="0026559C">
              <w:rPr>
                <w:lang w:val="de-DE"/>
              </w:rPr>
              <w:t xml:space="preserve">- </w:t>
            </w:r>
            <w:r w:rsidR="007E03DF" w:rsidRPr="0026559C">
              <w:rPr>
                <w:iCs/>
                <w:lang w:val="de-DE"/>
              </w:rPr>
              <w:t xml:space="preserve">wobei der Inhalt weder als überprüft noch als angenommen gewertet wird, da dieser das Ergebnis spezifischer Kompetenzen und der Beauftragung des einzigen Verfahrensverantwortlichen </w:t>
            </w:r>
            <w:r w:rsidR="002A282B" w:rsidRPr="0026559C">
              <w:rPr>
                <w:iCs/>
                <w:lang w:val="de-DE"/>
              </w:rPr>
              <w:t>ist</w:t>
            </w:r>
            <w:r w:rsidR="007E03DF" w:rsidRPr="0026559C">
              <w:rPr>
                <w:iCs/>
                <w:lang w:val="de-DE"/>
              </w:rPr>
              <w:t xml:space="preserve"> -</w:t>
            </w:r>
            <w:r w:rsidR="007E03DF" w:rsidRPr="0026559C">
              <w:rPr>
                <w:lang w:val="de-DE"/>
              </w:rPr>
              <w:t xml:space="preserve"> </w:t>
            </w:r>
            <w:r w:rsidRPr="0026559C">
              <w:rPr>
                <w:lang w:val="de-DE"/>
              </w:rPr>
              <w:t xml:space="preserve">des negativen Ergebnisses der Überprüfung der Angemessenheit des Angebotes aufgrund der im Bericht des </w:t>
            </w:r>
            <w:r w:rsidR="00A02BE0" w:rsidRPr="00A02BE0">
              <w:rPr>
                <w:lang w:val="de-DE"/>
              </w:rPr>
              <w:t>einzigen Verfahrensverantwortlichen</w:t>
            </w:r>
            <w:r w:rsidRPr="0026559C">
              <w:rPr>
                <w:lang w:val="de-DE"/>
              </w:rPr>
              <w:t xml:space="preserve"> </w:t>
            </w:r>
            <w:r w:rsidRPr="0026559C">
              <w:rPr>
                <w:color w:val="FF0000"/>
                <w:lang w:val="de-DE"/>
              </w:rPr>
              <w:t xml:space="preserve">und eventuellen Sitzungen der Bewertungskommission </w:t>
            </w:r>
            <w:r w:rsidRPr="0026559C">
              <w:rPr>
                <w:lang w:val="de-DE"/>
              </w:rPr>
              <w:t>angegebenen Gründen.</w:t>
            </w:r>
          </w:p>
        </w:tc>
        <w:tc>
          <w:tcPr>
            <w:tcW w:w="1362" w:type="dxa"/>
            <w:shd w:val="clear" w:color="auto" w:fill="auto"/>
          </w:tcPr>
          <w:p w14:paraId="1683A911" w14:textId="77777777" w:rsidR="000112ED" w:rsidRPr="0026559C" w:rsidRDefault="000112ED" w:rsidP="000112ED">
            <w:pPr>
              <w:spacing w:line="240" w:lineRule="exact"/>
              <w:rPr>
                <w:rFonts w:cs="Arial"/>
                <w:color w:val="FF0000"/>
                <w:lang w:val="de-DE"/>
              </w:rPr>
            </w:pPr>
          </w:p>
        </w:tc>
        <w:tc>
          <w:tcPr>
            <w:tcW w:w="4139" w:type="dxa"/>
            <w:shd w:val="clear" w:color="auto" w:fill="auto"/>
          </w:tcPr>
          <w:p w14:paraId="53F9B057" w14:textId="00E99F3F" w:rsidR="000112ED" w:rsidRPr="00B6337C" w:rsidRDefault="000112ED" w:rsidP="000112ED">
            <w:pPr>
              <w:pStyle w:val="Testoitaliano"/>
              <w:ind w:right="6"/>
              <w:rPr>
                <w:rFonts w:cs="Arial"/>
                <w:iCs/>
                <w:color w:val="FF0000"/>
              </w:rPr>
            </w:pPr>
            <w:r w:rsidRPr="0026559C">
              <w:rPr>
                <w:rFonts w:cs="Arial"/>
              </w:rPr>
              <w:t xml:space="preserve">Preso </w:t>
            </w:r>
            <w:r w:rsidRPr="0026559C">
              <w:rPr>
                <w:rFonts w:cs="Arial"/>
                <w:iCs/>
                <w:lang w:eastAsia="it-IT"/>
              </w:rPr>
              <w:t xml:space="preserve">atto </w:t>
            </w:r>
            <w:r w:rsidR="007E03DF" w:rsidRPr="0026559C">
              <w:rPr>
                <w:rFonts w:cs="Arial"/>
                <w:iCs/>
              </w:rPr>
              <w:t xml:space="preserve">- senza che ciò comporti verifica ed accettazione alcuna del relativo contenuto, in quanto frutto di specifiche competenze e attribuzioni del </w:t>
            </w:r>
            <w:r w:rsidR="00A02BE0" w:rsidRPr="00A02BE0">
              <w:rPr>
                <w:rFonts w:cs="Arial"/>
                <w:iCs/>
              </w:rPr>
              <w:t>Responsabile unico del procedimento</w:t>
            </w:r>
            <w:r w:rsidR="00A02BE0">
              <w:rPr>
                <w:rFonts w:cs="Arial"/>
                <w:iCs/>
              </w:rPr>
              <w:t xml:space="preserve"> </w:t>
            </w:r>
            <w:r w:rsidR="007E03DF" w:rsidRPr="0026559C">
              <w:rPr>
                <w:rFonts w:cs="Arial"/>
                <w:iCs/>
              </w:rPr>
              <w:t>-</w:t>
            </w:r>
            <w:r w:rsidR="00A02BE0">
              <w:rPr>
                <w:rFonts w:cs="Arial"/>
                <w:iCs/>
              </w:rPr>
              <w:t xml:space="preserve"> </w:t>
            </w:r>
            <w:r w:rsidRPr="0026559C">
              <w:rPr>
                <w:rFonts w:cs="Arial"/>
              </w:rPr>
              <w:t xml:space="preserve">dell’esito negativo della valutazione della congruità dell’offerta per i motivi esplicati nella relazione del </w:t>
            </w:r>
            <w:r w:rsidR="00A02BE0" w:rsidRPr="00A02BE0">
              <w:rPr>
                <w:rFonts w:cs="Arial"/>
              </w:rPr>
              <w:t>Responsabile unico del procedimento</w:t>
            </w:r>
            <w:r w:rsidRPr="0026559C">
              <w:rPr>
                <w:rFonts w:cs="Arial"/>
              </w:rPr>
              <w:t xml:space="preserve"> </w:t>
            </w:r>
            <w:r w:rsidRPr="0026559C">
              <w:rPr>
                <w:rFonts w:cs="Arial"/>
                <w:color w:val="FF0000"/>
              </w:rPr>
              <w:t>ed eventuali sedute della commissione di valutazione.</w:t>
            </w:r>
          </w:p>
        </w:tc>
      </w:tr>
      <w:tr w:rsidR="000112ED" w:rsidRPr="002D080D" w14:paraId="5F36CD03" w14:textId="77777777" w:rsidTr="009642A9">
        <w:tc>
          <w:tcPr>
            <w:tcW w:w="4138" w:type="dxa"/>
            <w:shd w:val="clear" w:color="auto" w:fill="auto"/>
          </w:tcPr>
          <w:p w14:paraId="61E7A5F0" w14:textId="77777777" w:rsidR="000112ED" w:rsidRPr="006A38D1" w:rsidRDefault="000112ED" w:rsidP="000112ED">
            <w:pPr>
              <w:pStyle w:val="DeutscherText"/>
              <w:ind w:right="170"/>
              <w:rPr>
                <w:rFonts w:cs="Arial"/>
                <w:iCs/>
                <w:noProof w:val="0"/>
                <w:color w:val="FF0000"/>
                <w:lang w:val="it-IT" w:eastAsia="it-IT"/>
              </w:rPr>
            </w:pPr>
          </w:p>
        </w:tc>
        <w:tc>
          <w:tcPr>
            <w:tcW w:w="1362" w:type="dxa"/>
            <w:shd w:val="clear" w:color="auto" w:fill="auto"/>
          </w:tcPr>
          <w:p w14:paraId="0ED5CA7F" w14:textId="77777777" w:rsidR="000112ED" w:rsidRPr="006A38D1" w:rsidRDefault="000112ED" w:rsidP="000112ED">
            <w:pPr>
              <w:spacing w:line="240" w:lineRule="exact"/>
              <w:rPr>
                <w:rFonts w:cs="Arial"/>
                <w:color w:val="FF0000"/>
                <w:lang w:val="it-IT"/>
              </w:rPr>
            </w:pPr>
          </w:p>
        </w:tc>
        <w:tc>
          <w:tcPr>
            <w:tcW w:w="4139" w:type="dxa"/>
            <w:shd w:val="clear" w:color="auto" w:fill="auto"/>
          </w:tcPr>
          <w:p w14:paraId="3AC6299A" w14:textId="77777777" w:rsidR="000112ED" w:rsidRPr="006A38D1" w:rsidRDefault="000112ED" w:rsidP="000112ED">
            <w:pPr>
              <w:pStyle w:val="Testoitaliano"/>
              <w:ind w:right="6"/>
              <w:rPr>
                <w:rFonts w:cs="Arial"/>
                <w:iCs/>
                <w:color w:val="FF0000"/>
              </w:rPr>
            </w:pPr>
          </w:p>
        </w:tc>
      </w:tr>
      <w:tr w:rsidR="000112ED" w:rsidRPr="002D080D" w14:paraId="02247C63" w14:textId="77777777" w:rsidTr="009642A9">
        <w:tc>
          <w:tcPr>
            <w:tcW w:w="4138" w:type="dxa"/>
            <w:shd w:val="clear" w:color="auto" w:fill="auto"/>
          </w:tcPr>
          <w:p w14:paraId="5463E4A6" w14:textId="77777777" w:rsidR="000112ED" w:rsidRPr="009463F2" w:rsidRDefault="000112ED" w:rsidP="000112ED">
            <w:pPr>
              <w:pStyle w:val="DeutscherText"/>
              <w:ind w:right="29"/>
              <w:rPr>
                <w:rFonts w:cs="Arial"/>
                <w:iCs/>
                <w:noProof w:val="0"/>
                <w:color w:val="FF0000"/>
                <w:lang w:val="de-DE" w:eastAsia="it-IT"/>
              </w:rPr>
            </w:pPr>
            <w:r w:rsidRPr="002B63A0">
              <w:rPr>
                <w:rFonts w:cs="Arial"/>
                <w:lang w:val="de-DE"/>
              </w:rPr>
              <w:t xml:space="preserve">Nach Kenntnisnahme, dass nach Anwendung </w:t>
            </w:r>
            <w:r>
              <w:rPr>
                <w:rFonts w:cs="Arial"/>
                <w:lang w:val="de-DE"/>
              </w:rPr>
              <w:t>des</w:t>
            </w:r>
            <w:r w:rsidRPr="002B63A0">
              <w:rPr>
                <w:rFonts w:cs="Arial"/>
                <w:iCs/>
                <w:noProof w:val="0"/>
                <w:lang w:val="de-DE" w:eastAsia="it-IT"/>
              </w:rPr>
              <w:t xml:space="preserve"> Beschluss</w:t>
            </w:r>
            <w:r>
              <w:rPr>
                <w:rFonts w:cs="Arial"/>
                <w:iCs/>
                <w:noProof w:val="0"/>
                <w:lang w:val="de-DE" w:eastAsia="it-IT"/>
              </w:rPr>
              <w:t>es</w:t>
            </w:r>
            <w:r w:rsidRPr="002B63A0">
              <w:rPr>
                <w:rFonts w:cs="Arial"/>
                <w:iCs/>
                <w:noProof w:val="0"/>
                <w:lang w:val="de-DE" w:eastAsia="it-IT"/>
              </w:rPr>
              <w:t xml:space="preserve"> der Landesregierung Nr. 1099 vom 30.10.2018,</w:t>
            </w:r>
            <w:r w:rsidRPr="000112ED">
              <w:rPr>
                <w:lang w:val="de-DE"/>
              </w:rPr>
              <w:t xml:space="preserve"> </w:t>
            </w:r>
            <w:r w:rsidRPr="000112ED">
              <w:rPr>
                <w:rFonts w:cs="Arial"/>
                <w:iCs/>
                <w:noProof w:val="0"/>
                <w:lang w:val="de-DE" w:eastAsia="it-IT"/>
              </w:rPr>
              <w:t>bestätigt durch Beschluss der Landesregierung vom 05.11.2019 Nr. 898,</w:t>
            </w:r>
            <w:r w:rsidRPr="002B63A0">
              <w:rPr>
                <w:rFonts w:cs="Arial"/>
                <w:iCs/>
                <w:noProof w:val="0"/>
                <w:lang w:val="de-DE" w:eastAsia="it-IT"/>
              </w:rPr>
              <w:t xml:space="preserve"> das Angebot des Zweitplatzierten in der Rangordnung nicht dem Subverfahren der Anomalie unterworfen wurde.</w:t>
            </w:r>
          </w:p>
        </w:tc>
        <w:tc>
          <w:tcPr>
            <w:tcW w:w="1362" w:type="dxa"/>
            <w:shd w:val="clear" w:color="auto" w:fill="auto"/>
          </w:tcPr>
          <w:p w14:paraId="1747981D" w14:textId="77777777" w:rsidR="000112ED" w:rsidRPr="00735A1D" w:rsidRDefault="000112ED" w:rsidP="000112ED">
            <w:pPr>
              <w:spacing w:line="240" w:lineRule="exact"/>
              <w:rPr>
                <w:rFonts w:cs="Arial"/>
                <w:color w:val="FF0000"/>
                <w:lang w:val="de-DE"/>
              </w:rPr>
            </w:pPr>
          </w:p>
        </w:tc>
        <w:tc>
          <w:tcPr>
            <w:tcW w:w="4139" w:type="dxa"/>
            <w:shd w:val="clear" w:color="auto" w:fill="auto"/>
          </w:tcPr>
          <w:p w14:paraId="30A341EA" w14:textId="77777777" w:rsidR="000112ED" w:rsidRPr="00053F47" w:rsidRDefault="000112ED" w:rsidP="000112ED">
            <w:pPr>
              <w:pStyle w:val="Textkrper"/>
              <w:spacing w:line="240" w:lineRule="exact"/>
              <w:ind w:right="6"/>
              <w:rPr>
                <w:rFonts w:cs="Arial"/>
                <w:iCs/>
                <w:sz w:val="20"/>
              </w:rPr>
            </w:pPr>
            <w:r w:rsidRPr="002B63A0">
              <w:rPr>
                <w:rFonts w:cs="Arial"/>
                <w:iCs/>
                <w:sz w:val="20"/>
              </w:rPr>
              <w:t>Preso atto che ai sensi della deliberazione della Giunta Provinciale n. 1099 del 30.10.2018</w:t>
            </w:r>
            <w:r>
              <w:rPr>
                <w:rFonts w:cs="Arial"/>
                <w:iCs/>
                <w:sz w:val="20"/>
              </w:rPr>
              <w:t>,</w:t>
            </w:r>
            <w:r>
              <w:t xml:space="preserve"> </w:t>
            </w:r>
            <w:r w:rsidRPr="000112ED">
              <w:rPr>
                <w:rFonts w:cs="Arial"/>
                <w:iCs/>
                <w:sz w:val="20"/>
              </w:rPr>
              <w:t>come confermata dalla deliberazione della Giunta Provinciale n. 898 del 05.11.2019</w:t>
            </w:r>
            <w:r w:rsidRPr="002B63A0">
              <w:rPr>
                <w:rFonts w:cs="Arial"/>
                <w:iCs/>
                <w:sz w:val="20"/>
              </w:rPr>
              <w:t>, l’offerta del secondo non è stata assoggettata al subprocedimento di anomalia.</w:t>
            </w:r>
          </w:p>
        </w:tc>
      </w:tr>
      <w:tr w:rsidR="000112ED" w:rsidRPr="002D080D" w14:paraId="5FC146B2" w14:textId="77777777" w:rsidTr="009642A9">
        <w:tc>
          <w:tcPr>
            <w:tcW w:w="4138" w:type="dxa"/>
            <w:shd w:val="clear" w:color="auto" w:fill="auto"/>
          </w:tcPr>
          <w:p w14:paraId="4CC4954A" w14:textId="77777777" w:rsidR="000112ED" w:rsidRPr="00AA51BD" w:rsidRDefault="000112ED" w:rsidP="000112ED">
            <w:pPr>
              <w:pStyle w:val="DeutscherText"/>
              <w:ind w:right="29"/>
              <w:rPr>
                <w:rFonts w:cs="Arial"/>
                <w:color w:val="FF0000"/>
                <w:lang w:val="it-IT"/>
              </w:rPr>
            </w:pPr>
          </w:p>
        </w:tc>
        <w:tc>
          <w:tcPr>
            <w:tcW w:w="1362" w:type="dxa"/>
            <w:shd w:val="clear" w:color="auto" w:fill="auto"/>
          </w:tcPr>
          <w:p w14:paraId="2CA021FC" w14:textId="77777777" w:rsidR="000112ED" w:rsidRPr="00AA51BD" w:rsidRDefault="000112ED" w:rsidP="000112ED">
            <w:pPr>
              <w:spacing w:line="240" w:lineRule="exact"/>
              <w:rPr>
                <w:rFonts w:cs="Arial"/>
                <w:color w:val="FF0000"/>
                <w:lang w:val="it-IT"/>
              </w:rPr>
            </w:pPr>
          </w:p>
        </w:tc>
        <w:tc>
          <w:tcPr>
            <w:tcW w:w="4139" w:type="dxa"/>
            <w:shd w:val="clear" w:color="auto" w:fill="auto"/>
          </w:tcPr>
          <w:p w14:paraId="164492D2" w14:textId="77777777" w:rsidR="000112ED" w:rsidRPr="00F06290" w:rsidRDefault="000112ED" w:rsidP="000112ED">
            <w:pPr>
              <w:pStyle w:val="Textkrper"/>
              <w:spacing w:line="240" w:lineRule="exact"/>
              <w:ind w:right="6"/>
              <w:rPr>
                <w:rFonts w:cs="Arial"/>
                <w:iCs/>
                <w:color w:val="FF0000"/>
                <w:sz w:val="20"/>
                <w:highlight w:val="cyan"/>
              </w:rPr>
            </w:pPr>
          </w:p>
        </w:tc>
      </w:tr>
      <w:tr w:rsidR="009642A9" w:rsidRPr="002D080D" w14:paraId="2512FF14" w14:textId="77777777" w:rsidTr="009642A9">
        <w:trPr>
          <w:trHeight w:val="3120"/>
        </w:trPr>
        <w:tc>
          <w:tcPr>
            <w:tcW w:w="4138" w:type="dxa"/>
            <w:shd w:val="clear" w:color="auto" w:fill="auto"/>
          </w:tcPr>
          <w:p w14:paraId="749EF30D" w14:textId="77777777" w:rsidR="009642A9" w:rsidRPr="0026559C" w:rsidRDefault="009642A9" w:rsidP="000112ED">
            <w:pPr>
              <w:pStyle w:val="DeutscherText"/>
              <w:ind w:right="29"/>
              <w:rPr>
                <w:rFonts w:cs="Arial"/>
                <w:color w:val="4472C4" w:themeColor="accent1"/>
                <w:lang w:val="de-DE"/>
              </w:rPr>
            </w:pPr>
            <w:r w:rsidRPr="0026559C">
              <w:rPr>
                <w:rFonts w:cs="Arial"/>
                <w:lang w:val="de-DE"/>
              </w:rPr>
              <w:t>Nach Kenntnisnahme,</w:t>
            </w:r>
            <w:r w:rsidRPr="0026559C">
              <w:rPr>
                <w:lang w:val="de-DE"/>
              </w:rPr>
              <w:t xml:space="preserve"> - </w:t>
            </w:r>
            <w:r w:rsidRPr="0026559C">
              <w:rPr>
                <w:iCs/>
                <w:lang w:val="de-DE"/>
              </w:rPr>
              <w:t>wobei der Inhalt weder als überprüft noch als angenommen gewertet wird, da dieser das Ergebnis spezifischer Kompetenzen und der Beauftragung des einzigen Verfahrensverantwortlichen ist -</w:t>
            </w:r>
            <w:r w:rsidRPr="0026559C">
              <w:rPr>
                <w:rFonts w:cs="Arial"/>
                <w:lang w:val="de-DE"/>
              </w:rPr>
              <w:t xml:space="preserve">, dass der einzige Verfahrensverantwortliche mit Mitteilung vom </w:t>
            </w:r>
            <w:r w:rsidRPr="0026559C">
              <w:rPr>
                <w:rFonts w:cs="Arial"/>
              </w:rPr>
              <w:fldChar w:fldCharType="begin">
                <w:ffData>
                  <w:name w:val="Testo70"/>
                  <w:enabled/>
                  <w:calcOnExit w:val="0"/>
                  <w:textInput/>
                </w:ffData>
              </w:fldChar>
            </w:r>
            <w:r w:rsidRPr="0026559C">
              <w:rPr>
                <w:rFonts w:cs="Arial"/>
                <w:lang w:val="de-DE"/>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lang w:val="de-DE"/>
              </w:rPr>
              <w:t xml:space="preserve"> erklärt hat,</w:t>
            </w:r>
            <w:r w:rsidRPr="0026559C">
              <w:rPr>
                <w:lang w:val="de-DE"/>
              </w:rPr>
              <w:t xml:space="preserve"> dass das Angebot des Zweitplazierten in der Rangordnung nicht ungewöhnlich niedrig erschien und deshalb keine Durchführung des Subverfahrens zur Überprüfung der Anomalie gemäß Art 30 LG 16/2015 und Art 97 des GvD 50/2016  notwendig war.</w:t>
            </w:r>
          </w:p>
        </w:tc>
        <w:tc>
          <w:tcPr>
            <w:tcW w:w="1362" w:type="dxa"/>
            <w:shd w:val="clear" w:color="auto" w:fill="auto"/>
          </w:tcPr>
          <w:p w14:paraId="10DF3642" w14:textId="77777777" w:rsidR="009642A9" w:rsidRPr="0026559C" w:rsidRDefault="009642A9" w:rsidP="000112ED">
            <w:pPr>
              <w:spacing w:line="240" w:lineRule="exact"/>
              <w:rPr>
                <w:rFonts w:cs="Arial"/>
                <w:color w:val="FF0000"/>
                <w:lang w:val="de-DE"/>
              </w:rPr>
            </w:pPr>
          </w:p>
        </w:tc>
        <w:tc>
          <w:tcPr>
            <w:tcW w:w="4139" w:type="dxa"/>
            <w:shd w:val="clear" w:color="auto" w:fill="auto"/>
          </w:tcPr>
          <w:p w14:paraId="203B7C0F" w14:textId="1C77A21B" w:rsidR="009642A9" w:rsidRPr="0026559C" w:rsidRDefault="009642A9" w:rsidP="000112ED">
            <w:pPr>
              <w:pStyle w:val="Textkrper"/>
              <w:spacing w:line="240" w:lineRule="exact"/>
              <w:ind w:right="6"/>
              <w:rPr>
                <w:rFonts w:cs="Arial"/>
                <w:iCs/>
                <w:color w:val="4472C4" w:themeColor="accent1"/>
                <w:sz w:val="20"/>
              </w:rPr>
            </w:pPr>
            <w:r w:rsidRPr="0026559C">
              <w:rPr>
                <w:rFonts w:cs="Arial"/>
                <w:iCs/>
                <w:sz w:val="20"/>
              </w:rPr>
              <w:t xml:space="preserve">Preso atto, - senza che ciò comporti verifica ed accettazione alcuna del relativo contenuto, in quanto frutto di specifiche competenze e attribuzioni del </w:t>
            </w:r>
            <w:r w:rsidRPr="009642A9">
              <w:rPr>
                <w:rFonts w:cs="Arial"/>
                <w:iCs/>
                <w:sz w:val="20"/>
              </w:rPr>
              <w:t>Responsabile unico del procedimento</w:t>
            </w:r>
            <w:r>
              <w:rPr>
                <w:rFonts w:cs="Arial"/>
                <w:iCs/>
                <w:sz w:val="20"/>
              </w:rPr>
              <w:t xml:space="preserve"> </w:t>
            </w:r>
            <w:r w:rsidRPr="0026559C">
              <w:rPr>
                <w:rFonts w:cs="Arial"/>
                <w:iCs/>
                <w:sz w:val="20"/>
              </w:rPr>
              <w:t xml:space="preserve">- che il Responsabile unico del procedimento ha dichiarato con comunicazione </w:t>
            </w:r>
            <w:proofErr w:type="spellStart"/>
            <w:r w:rsidRPr="0026559C">
              <w:rPr>
                <w:rFonts w:cs="Arial"/>
                <w:iCs/>
                <w:sz w:val="20"/>
              </w:rPr>
              <w:t>dd</w:t>
            </w:r>
            <w:proofErr w:type="spellEnd"/>
            <w:r w:rsidRPr="0026559C">
              <w:rPr>
                <w:rFonts w:cs="Arial"/>
                <w:iCs/>
                <w:sz w:val="20"/>
              </w:rPr>
              <w:t>.</w:t>
            </w:r>
            <w:r w:rsidRPr="0026559C">
              <w:rPr>
                <w:rFonts w:cs="Arial"/>
                <w:sz w:val="20"/>
              </w:rPr>
              <w:t xml:space="preserve"> </w:t>
            </w:r>
            <w:r w:rsidRPr="0026559C">
              <w:rPr>
                <w:rFonts w:cs="Arial"/>
                <w:sz w:val="20"/>
              </w:rPr>
              <w:fldChar w:fldCharType="begin">
                <w:ffData>
                  <w:name w:val="Testo70"/>
                  <w:enabled/>
                  <w:calcOnExit w:val="0"/>
                  <w:textInput/>
                </w:ffData>
              </w:fldChar>
            </w:r>
            <w:r w:rsidRPr="0026559C">
              <w:rPr>
                <w:rFonts w:cs="Arial"/>
                <w:sz w:val="20"/>
              </w:rPr>
              <w:instrText xml:space="preserve"> FORMTEXT </w:instrText>
            </w:r>
            <w:r w:rsidRPr="0026559C">
              <w:rPr>
                <w:rFonts w:cs="Arial"/>
                <w:sz w:val="20"/>
              </w:rPr>
            </w:r>
            <w:r w:rsidRPr="0026559C">
              <w:rPr>
                <w:rFonts w:cs="Arial"/>
                <w:sz w:val="20"/>
              </w:rPr>
              <w:fldChar w:fldCharType="separate"/>
            </w:r>
            <w:r w:rsidRPr="0026559C">
              <w:rPr>
                <w:rFonts w:cs="Arial"/>
                <w:sz w:val="20"/>
              </w:rPr>
              <w:t> </w:t>
            </w:r>
            <w:r w:rsidRPr="0026559C">
              <w:rPr>
                <w:rFonts w:cs="Arial"/>
                <w:sz w:val="20"/>
              </w:rPr>
              <w:t> </w:t>
            </w:r>
            <w:r w:rsidRPr="0026559C">
              <w:rPr>
                <w:rFonts w:cs="Arial"/>
                <w:sz w:val="20"/>
              </w:rPr>
              <w:t> </w:t>
            </w:r>
            <w:r w:rsidRPr="0026559C">
              <w:rPr>
                <w:rFonts w:cs="Arial"/>
                <w:sz w:val="20"/>
              </w:rPr>
              <w:t> </w:t>
            </w:r>
            <w:r w:rsidRPr="0026559C">
              <w:rPr>
                <w:rFonts w:cs="Arial"/>
                <w:sz w:val="20"/>
              </w:rPr>
              <w:t> </w:t>
            </w:r>
            <w:r w:rsidRPr="0026559C">
              <w:rPr>
                <w:rFonts w:cs="Arial"/>
                <w:sz w:val="20"/>
              </w:rPr>
              <w:fldChar w:fldCharType="end"/>
            </w:r>
            <w:r w:rsidRPr="0026559C">
              <w:rPr>
                <w:rFonts w:cs="Arial"/>
                <w:iCs/>
                <w:sz w:val="20"/>
              </w:rPr>
              <w:t xml:space="preserve"> che l’offerta del secondo classificato in graduatoria non è apparsa anormalmente bassa e quindi non era necessario sottoporla al subprocedimento di anomalia ai sensi dell’art. 30, L.P. n. 16/2015 e art. 97 del </w:t>
            </w:r>
            <w:proofErr w:type="spellStart"/>
            <w:r w:rsidRPr="0026559C">
              <w:rPr>
                <w:rFonts w:cs="Arial"/>
                <w:iCs/>
                <w:sz w:val="20"/>
              </w:rPr>
              <w:t>D.Lgs.</w:t>
            </w:r>
            <w:proofErr w:type="spellEnd"/>
            <w:r w:rsidRPr="0026559C">
              <w:rPr>
                <w:rFonts w:cs="Arial"/>
                <w:iCs/>
                <w:sz w:val="20"/>
              </w:rPr>
              <w:t xml:space="preserve"> 50/2016.</w:t>
            </w:r>
          </w:p>
        </w:tc>
      </w:tr>
      <w:tr w:rsidR="000112ED" w:rsidRPr="002D080D" w14:paraId="16C5D6D2" w14:textId="77777777" w:rsidTr="009642A9">
        <w:tc>
          <w:tcPr>
            <w:tcW w:w="4138" w:type="dxa"/>
            <w:shd w:val="clear" w:color="auto" w:fill="auto"/>
          </w:tcPr>
          <w:p w14:paraId="200B17EB" w14:textId="77777777" w:rsidR="000112ED" w:rsidRPr="008D7D18" w:rsidRDefault="000112ED" w:rsidP="000112ED">
            <w:pPr>
              <w:pStyle w:val="DeutscherText"/>
              <w:ind w:right="29"/>
              <w:rPr>
                <w:rFonts w:cs="Arial"/>
                <w:iCs/>
                <w:noProof w:val="0"/>
                <w:color w:val="FF0000"/>
                <w:lang w:val="it-IT" w:eastAsia="it-IT"/>
              </w:rPr>
            </w:pPr>
          </w:p>
        </w:tc>
        <w:tc>
          <w:tcPr>
            <w:tcW w:w="1362" w:type="dxa"/>
            <w:shd w:val="clear" w:color="auto" w:fill="auto"/>
          </w:tcPr>
          <w:p w14:paraId="64A1670A" w14:textId="77777777" w:rsidR="000112ED" w:rsidRPr="008D7D18" w:rsidRDefault="000112ED" w:rsidP="000112ED">
            <w:pPr>
              <w:pStyle w:val="Testoitaliano"/>
              <w:ind w:right="141"/>
              <w:rPr>
                <w:rFonts w:cs="Arial"/>
                <w:color w:val="FF0000"/>
              </w:rPr>
            </w:pPr>
          </w:p>
        </w:tc>
        <w:tc>
          <w:tcPr>
            <w:tcW w:w="4139" w:type="dxa"/>
            <w:shd w:val="clear" w:color="auto" w:fill="auto"/>
          </w:tcPr>
          <w:p w14:paraId="1EFACE37" w14:textId="77777777" w:rsidR="000112ED" w:rsidRPr="008D7D18" w:rsidRDefault="000112ED" w:rsidP="000112ED">
            <w:pPr>
              <w:pStyle w:val="Textkrper"/>
              <w:spacing w:line="240" w:lineRule="exact"/>
              <w:ind w:right="6"/>
              <w:rPr>
                <w:rFonts w:cs="Arial"/>
                <w:iCs/>
                <w:color w:val="FF0000"/>
                <w:sz w:val="20"/>
              </w:rPr>
            </w:pPr>
          </w:p>
        </w:tc>
      </w:tr>
      <w:tr w:rsidR="000112ED" w:rsidRPr="002D080D" w14:paraId="3AF8AEDD" w14:textId="77777777" w:rsidTr="009642A9">
        <w:tc>
          <w:tcPr>
            <w:tcW w:w="4138" w:type="dxa"/>
            <w:shd w:val="clear" w:color="auto" w:fill="auto"/>
          </w:tcPr>
          <w:p w14:paraId="3ECEEAAA" w14:textId="77777777" w:rsidR="000112ED" w:rsidRPr="00DE55EA" w:rsidRDefault="000112ED" w:rsidP="000112ED">
            <w:pPr>
              <w:pStyle w:val="DeutscherText"/>
              <w:ind w:right="29"/>
              <w:rPr>
                <w:rFonts w:cs="Arial"/>
                <w:noProof w:val="0"/>
                <w:lang w:val="de-DE"/>
              </w:rPr>
            </w:pPr>
            <w:r w:rsidRPr="00DE55EA">
              <w:rPr>
                <w:lang w:val="de-DE"/>
              </w:rPr>
              <w:t>schlägt die Ausschreibungsbe</w:t>
            </w:r>
            <w:r>
              <w:rPr>
                <w:lang w:val="de-DE"/>
              </w:rPr>
              <w:t>hörde</w:t>
            </w:r>
            <w:r w:rsidRPr="00DE55EA">
              <w:rPr>
                <w:lang w:val="de-DE"/>
              </w:rPr>
              <w:t xml:space="preserve"> den Wirtschaftsteilnehmer :</w:t>
            </w:r>
          </w:p>
        </w:tc>
        <w:tc>
          <w:tcPr>
            <w:tcW w:w="1362" w:type="dxa"/>
            <w:shd w:val="clear" w:color="auto" w:fill="auto"/>
          </w:tcPr>
          <w:p w14:paraId="230D5453" w14:textId="77777777" w:rsidR="000112ED" w:rsidRPr="00DE55EA" w:rsidRDefault="000112ED" w:rsidP="000112ED">
            <w:pPr>
              <w:spacing w:line="240" w:lineRule="exact"/>
              <w:rPr>
                <w:rFonts w:cs="Arial"/>
                <w:lang w:val="de-DE"/>
              </w:rPr>
            </w:pPr>
          </w:p>
        </w:tc>
        <w:tc>
          <w:tcPr>
            <w:tcW w:w="4139" w:type="dxa"/>
            <w:shd w:val="clear" w:color="auto" w:fill="auto"/>
          </w:tcPr>
          <w:p w14:paraId="5168C274" w14:textId="77777777" w:rsidR="000112ED" w:rsidRPr="00DE55EA" w:rsidRDefault="000112ED" w:rsidP="000112ED">
            <w:pPr>
              <w:pStyle w:val="Testoitaliano"/>
              <w:ind w:right="6"/>
              <w:rPr>
                <w:rFonts w:cs="Arial"/>
                <w:b/>
              </w:rPr>
            </w:pPr>
            <w:r>
              <w:t>l</w:t>
            </w:r>
            <w:r w:rsidRPr="00DE55EA">
              <w:t>’Autorità di gara propone l’operatore economico:</w:t>
            </w:r>
          </w:p>
        </w:tc>
      </w:tr>
      <w:tr w:rsidR="000112ED" w:rsidRPr="002D080D" w14:paraId="25CEB14F" w14:textId="77777777" w:rsidTr="009642A9">
        <w:tc>
          <w:tcPr>
            <w:tcW w:w="4138" w:type="dxa"/>
            <w:shd w:val="clear" w:color="auto" w:fill="auto"/>
          </w:tcPr>
          <w:p w14:paraId="71591C24" w14:textId="77777777" w:rsidR="000112ED" w:rsidRPr="00DE55EA" w:rsidRDefault="000112ED" w:rsidP="000112ED">
            <w:pPr>
              <w:pStyle w:val="DeutscherText"/>
              <w:ind w:right="29"/>
              <w:rPr>
                <w:lang w:val="it-IT"/>
              </w:rPr>
            </w:pPr>
          </w:p>
        </w:tc>
        <w:tc>
          <w:tcPr>
            <w:tcW w:w="1362" w:type="dxa"/>
            <w:shd w:val="clear" w:color="auto" w:fill="auto"/>
          </w:tcPr>
          <w:p w14:paraId="02997257" w14:textId="77777777" w:rsidR="000112ED" w:rsidRPr="00DE55EA" w:rsidRDefault="000112ED" w:rsidP="000112ED">
            <w:pPr>
              <w:spacing w:line="240" w:lineRule="exact"/>
              <w:rPr>
                <w:rFonts w:cs="Arial"/>
                <w:lang w:val="it-IT"/>
              </w:rPr>
            </w:pPr>
          </w:p>
        </w:tc>
        <w:tc>
          <w:tcPr>
            <w:tcW w:w="4139" w:type="dxa"/>
            <w:shd w:val="clear" w:color="auto" w:fill="auto"/>
          </w:tcPr>
          <w:p w14:paraId="53C41E63" w14:textId="77777777" w:rsidR="000112ED" w:rsidRDefault="000112ED" w:rsidP="000112ED">
            <w:pPr>
              <w:pStyle w:val="Testoitaliano"/>
              <w:ind w:right="6"/>
            </w:pPr>
          </w:p>
        </w:tc>
      </w:tr>
      <w:tr w:rsidR="000112ED" w14:paraId="021B6CB4" w14:textId="77777777" w:rsidTr="009642A9">
        <w:trPr>
          <w:trHeight w:val="427"/>
        </w:trPr>
        <w:tc>
          <w:tcPr>
            <w:tcW w:w="9639" w:type="dxa"/>
            <w:gridSpan w:val="3"/>
            <w:shd w:val="clear" w:color="auto" w:fill="auto"/>
          </w:tcPr>
          <w:p w14:paraId="11E10F7A" w14:textId="4FC4A6F1" w:rsidR="000112ED" w:rsidRDefault="000112ED" w:rsidP="000112ED">
            <w:pPr>
              <w:pStyle w:val="Testoitaliano"/>
              <w:ind w:right="6"/>
              <w:jc w:val="center"/>
            </w:pP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14:paraId="0BA8C137" w14:textId="77777777" w:rsidTr="009642A9">
        <w:tc>
          <w:tcPr>
            <w:tcW w:w="4138" w:type="dxa"/>
            <w:shd w:val="clear" w:color="auto" w:fill="auto"/>
          </w:tcPr>
          <w:p w14:paraId="7125DD66" w14:textId="77777777" w:rsidR="000112ED" w:rsidRDefault="000112ED" w:rsidP="000112ED">
            <w:pPr>
              <w:pStyle w:val="DeutscherText"/>
              <w:ind w:right="29"/>
              <w:rPr>
                <w:lang w:val="de-DE"/>
              </w:rPr>
            </w:pPr>
          </w:p>
        </w:tc>
        <w:tc>
          <w:tcPr>
            <w:tcW w:w="1362" w:type="dxa"/>
            <w:shd w:val="clear" w:color="auto" w:fill="auto"/>
          </w:tcPr>
          <w:p w14:paraId="54AB921C" w14:textId="77777777" w:rsidR="000112ED" w:rsidRPr="005A4602" w:rsidRDefault="000112ED" w:rsidP="000112ED">
            <w:pPr>
              <w:spacing w:line="240" w:lineRule="exact"/>
              <w:rPr>
                <w:rFonts w:cs="Arial"/>
                <w:lang w:val="de-DE"/>
              </w:rPr>
            </w:pPr>
          </w:p>
        </w:tc>
        <w:tc>
          <w:tcPr>
            <w:tcW w:w="4139" w:type="dxa"/>
            <w:shd w:val="clear" w:color="auto" w:fill="auto"/>
          </w:tcPr>
          <w:p w14:paraId="551116E9" w14:textId="77777777" w:rsidR="000112ED" w:rsidRDefault="000112ED" w:rsidP="000112ED">
            <w:pPr>
              <w:pStyle w:val="Testoitaliano"/>
              <w:ind w:right="6"/>
            </w:pPr>
          </w:p>
        </w:tc>
      </w:tr>
      <w:tr w:rsidR="000112ED" w:rsidRPr="002D080D" w14:paraId="482CACA9" w14:textId="77777777" w:rsidTr="009642A9">
        <w:tc>
          <w:tcPr>
            <w:tcW w:w="4138" w:type="dxa"/>
            <w:shd w:val="clear" w:color="auto" w:fill="auto"/>
          </w:tcPr>
          <w:p w14:paraId="640902EA" w14:textId="77777777" w:rsidR="000112ED" w:rsidRDefault="000112ED" w:rsidP="000112ED">
            <w:pPr>
              <w:pStyle w:val="DeutscherText"/>
              <w:ind w:right="29"/>
              <w:rPr>
                <w:lang w:val="de-DE"/>
              </w:rPr>
            </w:pPr>
            <w:r w:rsidRPr="00553D07">
              <w:rPr>
                <w:lang w:val="de-DE"/>
              </w:rPr>
              <w:t>als Zuschlagsempfänger der Ausschreibung vor, und zwar für den Gesamtbetrag von Euro</w:t>
            </w:r>
            <w:r>
              <w:rPr>
                <w:lang w:val="de-DE"/>
              </w:rPr>
              <w:t>:</w:t>
            </w:r>
          </w:p>
        </w:tc>
        <w:tc>
          <w:tcPr>
            <w:tcW w:w="1362" w:type="dxa"/>
            <w:shd w:val="clear" w:color="auto" w:fill="auto"/>
          </w:tcPr>
          <w:p w14:paraId="48C1C417" w14:textId="77777777" w:rsidR="000112ED" w:rsidRPr="005A4602" w:rsidRDefault="000112ED" w:rsidP="000112ED">
            <w:pPr>
              <w:spacing w:line="240" w:lineRule="exact"/>
              <w:rPr>
                <w:rFonts w:cs="Arial"/>
                <w:lang w:val="de-DE"/>
              </w:rPr>
            </w:pPr>
          </w:p>
        </w:tc>
        <w:tc>
          <w:tcPr>
            <w:tcW w:w="4139" w:type="dxa"/>
            <w:shd w:val="clear" w:color="auto" w:fill="auto"/>
          </w:tcPr>
          <w:p w14:paraId="4C8C9493" w14:textId="77777777" w:rsidR="000112ED" w:rsidRPr="00BB5A18" w:rsidRDefault="000112ED" w:rsidP="000112ED">
            <w:pPr>
              <w:pStyle w:val="Testoitaliano"/>
              <w:ind w:right="6"/>
            </w:pPr>
            <w:r w:rsidRPr="00A16C12">
              <w:t>quale aggiudicatari</w:t>
            </w:r>
            <w:r>
              <w:t>o</w:t>
            </w:r>
            <w:r w:rsidRPr="00CC2445">
              <w:rPr>
                <w:color w:val="339966"/>
              </w:rPr>
              <w:t>,</w:t>
            </w:r>
            <w:r w:rsidRPr="00A16C12">
              <w:t xml:space="preserve"> per l’importo complessivo di </w:t>
            </w:r>
            <w:proofErr w:type="gramStart"/>
            <w:r w:rsidRPr="00A16C12">
              <w:t>Euro</w:t>
            </w:r>
            <w:proofErr w:type="gramEnd"/>
            <w:r>
              <w:t>:</w:t>
            </w:r>
          </w:p>
        </w:tc>
      </w:tr>
      <w:tr w:rsidR="000112ED" w:rsidRPr="002D080D" w14:paraId="2A3671D9" w14:textId="77777777" w:rsidTr="009642A9">
        <w:tc>
          <w:tcPr>
            <w:tcW w:w="4138" w:type="dxa"/>
            <w:shd w:val="clear" w:color="auto" w:fill="auto"/>
          </w:tcPr>
          <w:p w14:paraId="74E8A064" w14:textId="77777777" w:rsidR="000112ED" w:rsidRPr="00BB5A18" w:rsidRDefault="000112ED" w:rsidP="000112ED">
            <w:pPr>
              <w:pStyle w:val="DeutscherText"/>
              <w:ind w:right="29"/>
              <w:rPr>
                <w:rFonts w:cs="Arial"/>
                <w:noProof w:val="0"/>
                <w:lang w:val="it-IT"/>
              </w:rPr>
            </w:pPr>
          </w:p>
        </w:tc>
        <w:tc>
          <w:tcPr>
            <w:tcW w:w="1362" w:type="dxa"/>
            <w:shd w:val="clear" w:color="auto" w:fill="auto"/>
          </w:tcPr>
          <w:p w14:paraId="1B5E03BB" w14:textId="77777777" w:rsidR="000112ED" w:rsidRPr="00BB5A18" w:rsidRDefault="000112ED" w:rsidP="000112ED">
            <w:pPr>
              <w:spacing w:line="240" w:lineRule="exact"/>
              <w:rPr>
                <w:rFonts w:cs="Arial"/>
                <w:lang w:val="it-IT"/>
              </w:rPr>
            </w:pPr>
          </w:p>
        </w:tc>
        <w:tc>
          <w:tcPr>
            <w:tcW w:w="4139" w:type="dxa"/>
            <w:shd w:val="clear" w:color="auto" w:fill="auto"/>
          </w:tcPr>
          <w:p w14:paraId="00C1E9E4" w14:textId="77777777" w:rsidR="000112ED" w:rsidRPr="00BB5A18" w:rsidRDefault="000112ED" w:rsidP="000112ED">
            <w:pPr>
              <w:pStyle w:val="Testoitaliano"/>
              <w:ind w:right="6"/>
              <w:rPr>
                <w:rFonts w:cs="Arial"/>
              </w:rPr>
            </w:pPr>
          </w:p>
        </w:tc>
      </w:tr>
      <w:tr w:rsidR="000112ED" w14:paraId="7D3E5CA7" w14:textId="77777777" w:rsidTr="009642A9">
        <w:trPr>
          <w:trHeight w:val="469"/>
        </w:trPr>
        <w:tc>
          <w:tcPr>
            <w:tcW w:w="9639" w:type="dxa"/>
            <w:gridSpan w:val="3"/>
            <w:shd w:val="clear" w:color="auto" w:fill="auto"/>
          </w:tcPr>
          <w:p w14:paraId="2260F908" w14:textId="09CFD5D4" w:rsidR="000112ED" w:rsidRDefault="000112ED" w:rsidP="000112ED">
            <w:pPr>
              <w:pStyle w:val="Testoitaliano"/>
              <w:ind w:right="6"/>
              <w:jc w:val="center"/>
            </w:pPr>
            <w:r w:rsidRPr="0066301E">
              <w:rPr>
                <w:rFonts w:cs="Arial"/>
              </w:rPr>
              <w:lastRenderedPageBreak/>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rsidRPr="00BB5A18" w14:paraId="23360EDF" w14:textId="77777777" w:rsidTr="009642A9">
        <w:tc>
          <w:tcPr>
            <w:tcW w:w="4138" w:type="dxa"/>
            <w:shd w:val="clear" w:color="auto" w:fill="auto"/>
          </w:tcPr>
          <w:p w14:paraId="5C756E13" w14:textId="77777777" w:rsidR="000112ED" w:rsidRPr="00BB5A18" w:rsidRDefault="000112ED" w:rsidP="000112ED">
            <w:pPr>
              <w:pStyle w:val="DeutscherText"/>
              <w:ind w:right="29"/>
              <w:rPr>
                <w:rFonts w:cs="Arial"/>
                <w:noProof w:val="0"/>
                <w:lang w:val="it-IT"/>
              </w:rPr>
            </w:pPr>
          </w:p>
        </w:tc>
        <w:tc>
          <w:tcPr>
            <w:tcW w:w="1362" w:type="dxa"/>
            <w:shd w:val="clear" w:color="auto" w:fill="auto"/>
          </w:tcPr>
          <w:p w14:paraId="200CAF0A" w14:textId="77777777" w:rsidR="000112ED" w:rsidRPr="00BB5A18" w:rsidRDefault="000112ED" w:rsidP="000112ED">
            <w:pPr>
              <w:spacing w:line="240" w:lineRule="exact"/>
              <w:rPr>
                <w:rFonts w:cs="Arial"/>
                <w:lang w:val="it-IT"/>
              </w:rPr>
            </w:pPr>
          </w:p>
        </w:tc>
        <w:tc>
          <w:tcPr>
            <w:tcW w:w="4139" w:type="dxa"/>
            <w:shd w:val="clear" w:color="auto" w:fill="auto"/>
          </w:tcPr>
          <w:p w14:paraId="21A3C7D6" w14:textId="77777777" w:rsidR="000112ED" w:rsidRPr="00BB5A18" w:rsidRDefault="000112ED" w:rsidP="000112ED">
            <w:pPr>
              <w:pStyle w:val="Testoitaliano"/>
              <w:ind w:right="6"/>
              <w:rPr>
                <w:rFonts w:cs="Arial"/>
              </w:rPr>
            </w:pPr>
          </w:p>
        </w:tc>
      </w:tr>
      <w:tr w:rsidR="009642A9" w:rsidRPr="002D080D" w14:paraId="0BB1CFA6" w14:textId="77777777" w:rsidTr="000627C0">
        <w:tc>
          <w:tcPr>
            <w:tcW w:w="4138" w:type="dxa"/>
          </w:tcPr>
          <w:p w14:paraId="6BE54857" w14:textId="725C11F5" w:rsidR="009642A9" w:rsidRPr="00DE55EA" w:rsidRDefault="009642A9" w:rsidP="009642A9">
            <w:pPr>
              <w:pStyle w:val="DeutscherText"/>
              <w:ind w:right="29"/>
              <w:rPr>
                <w:rFonts w:cs="Arial"/>
                <w:noProof w:val="0"/>
                <w:lang w:val="de-DE"/>
              </w:rPr>
            </w:pPr>
            <w:r w:rsidRPr="00D24C28">
              <w:rPr>
                <w:rFonts w:cs="Arial"/>
                <w:lang w:val="de-DE"/>
              </w:rPr>
              <w:t xml:space="preserve">ohne Vor- und Fürsorgebeiträge und MwSt. </w:t>
            </w:r>
          </w:p>
        </w:tc>
        <w:tc>
          <w:tcPr>
            <w:tcW w:w="1362" w:type="dxa"/>
          </w:tcPr>
          <w:p w14:paraId="56152ECF" w14:textId="77777777" w:rsidR="009642A9" w:rsidRPr="00DE55EA" w:rsidRDefault="009642A9" w:rsidP="009642A9">
            <w:pPr>
              <w:spacing w:line="240" w:lineRule="exact"/>
              <w:rPr>
                <w:rFonts w:cs="Arial"/>
                <w:lang w:val="de-DE"/>
              </w:rPr>
            </w:pPr>
          </w:p>
        </w:tc>
        <w:tc>
          <w:tcPr>
            <w:tcW w:w="4139" w:type="dxa"/>
          </w:tcPr>
          <w:p w14:paraId="05B1A91F" w14:textId="4DD44635" w:rsidR="009642A9" w:rsidRPr="00DE55EA" w:rsidRDefault="009642A9" w:rsidP="009642A9">
            <w:pPr>
              <w:pStyle w:val="Testoitaliano"/>
              <w:ind w:right="6"/>
              <w:rPr>
                <w:rFonts w:cs="Arial"/>
              </w:rPr>
            </w:pPr>
            <w:r w:rsidRPr="00D24C28">
              <w:rPr>
                <w:rFonts w:cs="Arial"/>
              </w:rPr>
              <w:t>al netto di oneri previdenziali e assistenziali e IVA.</w:t>
            </w:r>
          </w:p>
        </w:tc>
      </w:tr>
      <w:tr w:rsidR="000112ED" w:rsidRPr="002D080D" w14:paraId="2E105244" w14:textId="77777777" w:rsidTr="009642A9">
        <w:tc>
          <w:tcPr>
            <w:tcW w:w="4138" w:type="dxa"/>
            <w:shd w:val="clear" w:color="auto" w:fill="auto"/>
          </w:tcPr>
          <w:p w14:paraId="3F77CE6C" w14:textId="77777777" w:rsidR="000112ED" w:rsidRPr="006D2BD9" w:rsidRDefault="000112ED" w:rsidP="000112ED">
            <w:pPr>
              <w:pStyle w:val="DeutscherText"/>
              <w:ind w:right="29"/>
              <w:rPr>
                <w:strike/>
                <w:lang w:val="it-IT"/>
              </w:rPr>
            </w:pPr>
          </w:p>
        </w:tc>
        <w:tc>
          <w:tcPr>
            <w:tcW w:w="1362" w:type="dxa"/>
            <w:shd w:val="clear" w:color="auto" w:fill="auto"/>
          </w:tcPr>
          <w:p w14:paraId="7236EB22" w14:textId="77777777" w:rsidR="000112ED" w:rsidRPr="006D2BD9" w:rsidRDefault="000112ED" w:rsidP="000112ED">
            <w:pPr>
              <w:spacing w:line="240" w:lineRule="exact"/>
              <w:rPr>
                <w:rFonts w:cs="Arial"/>
                <w:strike/>
                <w:lang w:val="it-IT"/>
              </w:rPr>
            </w:pPr>
          </w:p>
        </w:tc>
        <w:tc>
          <w:tcPr>
            <w:tcW w:w="4139" w:type="dxa"/>
            <w:shd w:val="clear" w:color="auto" w:fill="auto"/>
          </w:tcPr>
          <w:p w14:paraId="3FE778C1" w14:textId="77777777" w:rsidR="000112ED" w:rsidRPr="006D2BD9" w:rsidRDefault="000112ED" w:rsidP="000112ED">
            <w:pPr>
              <w:pStyle w:val="Testoitaliano"/>
              <w:ind w:right="6"/>
              <w:rPr>
                <w:strike/>
              </w:rPr>
            </w:pPr>
          </w:p>
        </w:tc>
      </w:tr>
      <w:tr w:rsidR="000112ED" w:rsidRPr="002D080D" w14:paraId="5FFAF156" w14:textId="77777777" w:rsidTr="009642A9">
        <w:tc>
          <w:tcPr>
            <w:tcW w:w="4138" w:type="dxa"/>
            <w:shd w:val="clear" w:color="auto" w:fill="auto"/>
          </w:tcPr>
          <w:p w14:paraId="4330BF7D" w14:textId="77777777" w:rsidR="000112ED" w:rsidRPr="009463F2" w:rsidRDefault="000112ED" w:rsidP="000112ED">
            <w:pPr>
              <w:pStyle w:val="DeutscherText"/>
              <w:ind w:right="29"/>
              <w:rPr>
                <w:iCs/>
                <w:lang w:val="de-DE"/>
              </w:rPr>
            </w:pPr>
            <w:r w:rsidRPr="009463F2">
              <w:rPr>
                <w:iCs/>
                <w:lang w:val="de-DE"/>
              </w:rPr>
              <w:t xml:space="preserve">Es wird verfügt, die Unterlagen an das zuständige Amt weiterzuleiten, damit dieses mit dem </w:t>
            </w:r>
            <w:r w:rsidRPr="009463F2">
              <w:rPr>
                <w:b/>
                <w:iCs/>
                <w:lang w:val="de-DE"/>
              </w:rPr>
              <w:t>Ausschluss des Erstplatzierten</w:t>
            </w:r>
            <w:r w:rsidRPr="009463F2">
              <w:rPr>
                <w:iCs/>
                <w:lang w:val="de-DE"/>
              </w:rPr>
              <w:t xml:space="preserve"> in der Rangordnung, dessen Angebot als anormal eingestuft wurde, und mit der </w:t>
            </w:r>
            <w:r w:rsidRPr="009463F2">
              <w:rPr>
                <w:b/>
                <w:iCs/>
                <w:lang w:val="de-DE"/>
              </w:rPr>
              <w:t>Zuschlagserteilung</w:t>
            </w:r>
            <w:r w:rsidRPr="009463F2">
              <w:rPr>
                <w:iCs/>
                <w:lang w:val="de-DE"/>
              </w:rPr>
              <w:t xml:space="preserve"> zugunsten des </w:t>
            </w:r>
            <w:r w:rsidRPr="009463F2">
              <w:rPr>
                <w:b/>
                <w:iCs/>
                <w:lang w:val="de-DE"/>
              </w:rPr>
              <w:t>Zweitplatzierten</w:t>
            </w:r>
            <w:r w:rsidRPr="009463F2">
              <w:rPr>
                <w:iCs/>
                <w:lang w:val="de-DE"/>
              </w:rPr>
              <w:t xml:space="preserve"> fortfahren kann. Die darauf folgende </w:t>
            </w:r>
            <w:r>
              <w:rPr>
                <w:iCs/>
                <w:lang w:val="de-DE"/>
              </w:rPr>
              <w:t>Mitteilung</w:t>
            </w:r>
            <w:r w:rsidRPr="009463F2">
              <w:rPr>
                <w:iCs/>
                <w:lang w:val="de-DE"/>
              </w:rPr>
              <w:t xml:space="preserve"> gemäß </w:t>
            </w:r>
            <w:r w:rsidRPr="009463F2">
              <w:rPr>
                <w:rFonts w:cs="Arial"/>
                <w:iCs/>
                <w:noProof w:val="0"/>
                <w:lang w:val="de-DE" w:eastAsia="it-IT"/>
              </w:rPr>
              <w:t xml:space="preserve">Art. 76, Abs. 5 des </w:t>
            </w:r>
            <w:proofErr w:type="spellStart"/>
            <w:r>
              <w:rPr>
                <w:rFonts w:cs="Arial"/>
                <w:iCs/>
                <w:noProof w:val="0"/>
                <w:lang w:val="de-DE" w:eastAsia="it-IT"/>
              </w:rPr>
              <w:t>GvD</w:t>
            </w:r>
            <w:proofErr w:type="spellEnd"/>
            <w:r w:rsidRPr="009463F2">
              <w:rPr>
                <w:rFonts w:cs="Arial"/>
                <w:iCs/>
                <w:noProof w:val="0"/>
                <w:lang w:val="de-DE" w:eastAsia="it-IT"/>
              </w:rPr>
              <w:t xml:space="preserve"> Nr. 50/2016</w:t>
            </w:r>
            <w:r w:rsidRPr="009463F2">
              <w:rPr>
                <w:iCs/>
                <w:lang w:val="de-DE"/>
              </w:rPr>
              <w:t xml:space="preserve"> erfolgt innerhalb von fünf Tagen nach Ergreifung der Maßnahme zur Zuschlagserteilung.</w:t>
            </w:r>
          </w:p>
        </w:tc>
        <w:tc>
          <w:tcPr>
            <w:tcW w:w="1362" w:type="dxa"/>
            <w:shd w:val="clear" w:color="auto" w:fill="auto"/>
          </w:tcPr>
          <w:p w14:paraId="402EEE82" w14:textId="77777777" w:rsidR="000112ED" w:rsidRPr="009463F2" w:rsidRDefault="000112ED" w:rsidP="000112ED">
            <w:pPr>
              <w:spacing w:line="240" w:lineRule="exact"/>
              <w:rPr>
                <w:rFonts w:cs="Arial"/>
                <w:lang w:val="de-DE"/>
              </w:rPr>
            </w:pPr>
          </w:p>
        </w:tc>
        <w:tc>
          <w:tcPr>
            <w:tcW w:w="4139" w:type="dxa"/>
            <w:shd w:val="clear" w:color="auto" w:fill="auto"/>
          </w:tcPr>
          <w:p w14:paraId="6380D1BB" w14:textId="77777777" w:rsidR="000112ED" w:rsidRPr="00525DC3" w:rsidRDefault="000112ED" w:rsidP="000112ED">
            <w:pPr>
              <w:pStyle w:val="Testoitaliano"/>
              <w:ind w:right="6"/>
              <w:rPr>
                <w:iCs/>
              </w:rPr>
            </w:pPr>
            <w:r w:rsidRPr="009463F2">
              <w:rPr>
                <w:iCs/>
              </w:rPr>
              <w:t>Si dispone l’inoltro della documentazione all'organo competente per</w:t>
            </w:r>
            <w:r w:rsidRPr="009463F2">
              <w:rPr>
                <w:b/>
                <w:iCs/>
              </w:rPr>
              <w:t xml:space="preserve"> l’esclusione del primo </w:t>
            </w:r>
            <w:r w:rsidRPr="009463F2">
              <w:rPr>
                <w:iCs/>
              </w:rPr>
              <w:t xml:space="preserve">operatore economico la cui offerta è risultata anomala e per </w:t>
            </w:r>
            <w:r w:rsidRPr="009463F2">
              <w:rPr>
                <w:b/>
                <w:iCs/>
              </w:rPr>
              <w:t>l’aggiudicazione</w:t>
            </w:r>
            <w:r w:rsidRPr="009463F2">
              <w:rPr>
                <w:iCs/>
              </w:rPr>
              <w:t xml:space="preserve"> della gara a favore dell’offerente </w:t>
            </w:r>
            <w:r w:rsidRPr="009463F2">
              <w:rPr>
                <w:b/>
                <w:iCs/>
              </w:rPr>
              <w:t>secondo classificato</w:t>
            </w:r>
            <w:r w:rsidRPr="009463F2">
              <w:rPr>
                <w:iCs/>
              </w:rPr>
              <w:t>. La successiva comunicazione ai sensi dell’</w:t>
            </w:r>
            <w:r w:rsidRPr="009463F2">
              <w:rPr>
                <w:rFonts w:cs="Arial"/>
                <w:iCs/>
                <w:lang w:eastAsia="it-IT"/>
              </w:rPr>
              <w:t xml:space="preserve">art. 76, comma 5, </w:t>
            </w:r>
            <w:proofErr w:type="spellStart"/>
            <w:r>
              <w:rPr>
                <w:rFonts w:cs="Arial"/>
                <w:iCs/>
                <w:lang w:eastAsia="it-IT"/>
              </w:rPr>
              <w:t>D.Lgs</w:t>
            </w:r>
            <w:r w:rsidRPr="009463F2">
              <w:rPr>
                <w:rFonts w:cs="Arial"/>
                <w:iCs/>
                <w:lang w:eastAsia="it-IT"/>
              </w:rPr>
              <w:t>.</w:t>
            </w:r>
            <w:proofErr w:type="spellEnd"/>
            <w:r w:rsidRPr="009463F2">
              <w:rPr>
                <w:rFonts w:cs="Arial"/>
                <w:iCs/>
                <w:lang w:eastAsia="it-IT"/>
              </w:rPr>
              <w:t xml:space="preserve"> n. 50/2016 </w:t>
            </w:r>
            <w:r w:rsidRPr="009463F2">
              <w:rPr>
                <w:iCs/>
              </w:rPr>
              <w:t>avviene entro cinque giorni dall’adozione del provvedimento di aggiudicazione.</w:t>
            </w:r>
          </w:p>
        </w:tc>
      </w:tr>
      <w:tr w:rsidR="000112ED" w:rsidRPr="002D080D" w14:paraId="12D3B26B" w14:textId="77777777" w:rsidTr="0082316A">
        <w:tc>
          <w:tcPr>
            <w:tcW w:w="4138" w:type="dxa"/>
          </w:tcPr>
          <w:p w14:paraId="39095A7E" w14:textId="77777777" w:rsidR="000112ED" w:rsidRPr="006D2BD9" w:rsidRDefault="000112ED" w:rsidP="000112ED">
            <w:pPr>
              <w:pStyle w:val="DeutscherText"/>
              <w:ind w:right="29"/>
              <w:rPr>
                <w:rFonts w:cs="Arial"/>
                <w:iCs/>
                <w:noProof w:val="0"/>
                <w:color w:val="4472C4"/>
                <w:lang w:val="it-IT" w:eastAsia="it-IT"/>
              </w:rPr>
            </w:pPr>
          </w:p>
        </w:tc>
        <w:tc>
          <w:tcPr>
            <w:tcW w:w="1362" w:type="dxa"/>
          </w:tcPr>
          <w:p w14:paraId="36E15CFB" w14:textId="77777777" w:rsidR="000112ED" w:rsidRPr="008D64DF" w:rsidRDefault="000112ED" w:rsidP="000112ED">
            <w:pPr>
              <w:pStyle w:val="Testoitaliano"/>
              <w:ind w:right="141"/>
              <w:rPr>
                <w:rFonts w:cs="Arial"/>
              </w:rPr>
            </w:pPr>
          </w:p>
        </w:tc>
        <w:tc>
          <w:tcPr>
            <w:tcW w:w="4139" w:type="dxa"/>
          </w:tcPr>
          <w:p w14:paraId="7EB8CE6A" w14:textId="77777777" w:rsidR="000112ED" w:rsidRPr="00BE3153" w:rsidRDefault="000112ED" w:rsidP="000112ED">
            <w:pPr>
              <w:pStyle w:val="Textkrper"/>
              <w:spacing w:line="240" w:lineRule="exact"/>
              <w:ind w:right="6"/>
              <w:rPr>
                <w:rFonts w:cs="Arial"/>
                <w:iCs/>
                <w:color w:val="FF0000"/>
                <w:sz w:val="20"/>
              </w:rPr>
            </w:pPr>
          </w:p>
        </w:tc>
      </w:tr>
      <w:tr w:rsidR="000112ED" w:rsidRPr="002D080D" w14:paraId="4DCA80B9" w14:textId="77777777" w:rsidTr="00FF736F">
        <w:trPr>
          <w:cantSplit/>
        </w:trPr>
        <w:tc>
          <w:tcPr>
            <w:tcW w:w="9639" w:type="dxa"/>
            <w:gridSpan w:val="3"/>
          </w:tcPr>
          <w:p w14:paraId="5E707ABA" w14:textId="77777777" w:rsidR="000112ED" w:rsidRPr="003D7685" w:rsidRDefault="000112ED" w:rsidP="000112ED">
            <w:pPr>
              <w:pStyle w:val="Textkrper"/>
              <w:spacing w:line="240" w:lineRule="exact"/>
              <w:jc w:val="center"/>
              <w:rPr>
                <w:noProof/>
                <w:sz w:val="20"/>
                <w:lang w:val="de-DE"/>
              </w:rPr>
            </w:pPr>
            <w:r w:rsidRPr="003D7685">
              <w:rPr>
                <w:noProof/>
                <w:sz w:val="20"/>
                <w:lang w:val="de-DE"/>
              </w:rPr>
              <w:t>Die Ausschreibungsbehörde / L’Autorità di gara</w:t>
            </w:r>
          </w:p>
          <w:p w14:paraId="1C2112D4" w14:textId="77777777" w:rsidR="000112ED" w:rsidRDefault="000112ED" w:rsidP="000112ED">
            <w:pPr>
              <w:pStyle w:val="Textkrper"/>
              <w:spacing w:line="240" w:lineRule="exact"/>
              <w:jc w:val="center"/>
              <w:rPr>
                <w:noProof/>
                <w:sz w:val="20"/>
              </w:rPr>
            </w:pPr>
            <w:r w:rsidRPr="00DF7D53">
              <w:rPr>
                <w:noProof/>
                <w:sz w:val="20"/>
              </w:rPr>
              <w:fldChar w:fldCharType="begin">
                <w:ffData>
                  <w:name w:val="Text4"/>
                  <w:enabled/>
                  <w:calcOnExit w:val="0"/>
                  <w:textInput/>
                </w:ffData>
              </w:fldChar>
            </w:r>
            <w:bookmarkStart w:id="5" w:name="Text4"/>
            <w:r w:rsidRPr="00DF7D53">
              <w:rPr>
                <w:noProof/>
                <w:sz w:val="20"/>
              </w:rPr>
              <w:instrText xml:space="preserve"> FORMTEXT </w:instrText>
            </w:r>
            <w:r w:rsidRPr="00DF7D53">
              <w:rPr>
                <w:noProof/>
                <w:sz w:val="20"/>
              </w:rPr>
            </w:r>
            <w:r w:rsidRPr="00DF7D53">
              <w:rPr>
                <w:noProof/>
                <w:sz w:val="20"/>
              </w:rPr>
              <w:fldChar w:fldCharType="separate"/>
            </w:r>
            <w:r w:rsidRPr="00DF7D53">
              <w:rPr>
                <w:noProof/>
                <w:sz w:val="20"/>
              </w:rPr>
              <w:t> </w:t>
            </w:r>
            <w:r w:rsidRPr="00DF7D53">
              <w:rPr>
                <w:noProof/>
                <w:sz w:val="20"/>
              </w:rPr>
              <w:t> </w:t>
            </w:r>
            <w:r w:rsidRPr="00DF7D53">
              <w:rPr>
                <w:noProof/>
                <w:sz w:val="20"/>
              </w:rPr>
              <w:t> </w:t>
            </w:r>
            <w:r w:rsidRPr="00DF7D53">
              <w:rPr>
                <w:noProof/>
                <w:sz w:val="20"/>
              </w:rPr>
              <w:t> </w:t>
            </w:r>
            <w:r w:rsidRPr="00DF7D53">
              <w:rPr>
                <w:noProof/>
                <w:sz w:val="20"/>
              </w:rPr>
              <w:t> </w:t>
            </w:r>
            <w:r w:rsidRPr="00DF7D53">
              <w:rPr>
                <w:noProof/>
                <w:sz w:val="20"/>
              </w:rPr>
              <w:fldChar w:fldCharType="end"/>
            </w:r>
            <w:bookmarkEnd w:id="5"/>
          </w:p>
          <w:p w14:paraId="3BDC2004" w14:textId="77777777" w:rsidR="000112ED" w:rsidRPr="00D774AE" w:rsidRDefault="000112ED" w:rsidP="000112ED">
            <w:pPr>
              <w:pStyle w:val="Textkrper"/>
              <w:spacing w:line="240" w:lineRule="exact"/>
              <w:jc w:val="center"/>
              <w:rPr>
                <w:sz w:val="18"/>
                <w:szCs w:val="18"/>
                <w:lang w:val="de-DE"/>
              </w:rPr>
            </w:pPr>
            <w:r w:rsidRPr="00D774AE">
              <w:rPr>
                <w:sz w:val="18"/>
                <w:szCs w:val="18"/>
                <w:lang w:val="de-DE"/>
              </w:rPr>
              <w:t xml:space="preserve"> (mit digitaler Unterschrift unterzeichnet / </w:t>
            </w:r>
            <w:proofErr w:type="spellStart"/>
            <w:r w:rsidRPr="00D774AE">
              <w:rPr>
                <w:sz w:val="18"/>
                <w:szCs w:val="18"/>
                <w:lang w:val="de-DE"/>
              </w:rPr>
              <w:t>sottoscritto</w:t>
            </w:r>
            <w:proofErr w:type="spellEnd"/>
            <w:r w:rsidRPr="00D774AE">
              <w:rPr>
                <w:sz w:val="18"/>
                <w:szCs w:val="18"/>
                <w:lang w:val="de-DE"/>
              </w:rPr>
              <w:t xml:space="preserve"> </w:t>
            </w:r>
            <w:proofErr w:type="spellStart"/>
            <w:r w:rsidRPr="00D774AE">
              <w:rPr>
                <w:sz w:val="18"/>
                <w:szCs w:val="18"/>
                <w:lang w:val="de-DE"/>
              </w:rPr>
              <w:t>con</w:t>
            </w:r>
            <w:proofErr w:type="spellEnd"/>
            <w:r w:rsidRPr="00D774AE">
              <w:rPr>
                <w:sz w:val="18"/>
                <w:szCs w:val="18"/>
                <w:lang w:val="de-DE"/>
              </w:rPr>
              <w:t xml:space="preserve"> </w:t>
            </w:r>
            <w:proofErr w:type="spellStart"/>
            <w:r w:rsidRPr="00D774AE">
              <w:rPr>
                <w:sz w:val="18"/>
                <w:szCs w:val="18"/>
                <w:lang w:val="de-DE"/>
              </w:rPr>
              <w:t>firma</w:t>
            </w:r>
            <w:proofErr w:type="spellEnd"/>
            <w:r w:rsidRPr="00D774AE">
              <w:rPr>
                <w:sz w:val="18"/>
                <w:szCs w:val="18"/>
                <w:lang w:val="de-DE"/>
              </w:rPr>
              <w:t xml:space="preserve"> digitale)</w:t>
            </w:r>
          </w:p>
          <w:p w14:paraId="06C4FA7F" w14:textId="77777777" w:rsidR="000112ED" w:rsidRPr="00EC484F" w:rsidRDefault="000112ED" w:rsidP="000112ED">
            <w:pPr>
              <w:pStyle w:val="Textkrper"/>
              <w:spacing w:line="240" w:lineRule="exact"/>
              <w:jc w:val="center"/>
              <w:rPr>
                <w:noProof/>
                <w:sz w:val="20"/>
                <w:lang w:val="de-DE"/>
              </w:rPr>
            </w:pPr>
          </w:p>
        </w:tc>
      </w:tr>
      <w:tr w:rsidR="000112ED" w:rsidRPr="002D080D" w14:paraId="3A9EC757" w14:textId="77777777" w:rsidTr="00FF736F">
        <w:trPr>
          <w:cantSplit/>
        </w:trPr>
        <w:tc>
          <w:tcPr>
            <w:tcW w:w="9639" w:type="dxa"/>
            <w:gridSpan w:val="3"/>
          </w:tcPr>
          <w:p w14:paraId="6CB927F3" w14:textId="77777777" w:rsidR="000112ED" w:rsidRDefault="000112ED" w:rsidP="000112ED">
            <w:pPr>
              <w:spacing w:line="240" w:lineRule="exact"/>
              <w:rPr>
                <w:sz w:val="18"/>
                <w:szCs w:val="18"/>
                <w:lang w:val="de-DE"/>
              </w:rPr>
            </w:pPr>
          </w:p>
          <w:tbl>
            <w:tblPr>
              <w:tblW w:w="9639" w:type="dxa"/>
              <w:tblLayout w:type="fixed"/>
              <w:tblCellMar>
                <w:left w:w="0" w:type="dxa"/>
                <w:right w:w="0" w:type="dxa"/>
              </w:tblCellMar>
              <w:tblLook w:val="0000" w:firstRow="0" w:lastRow="0" w:firstColumn="0" w:lastColumn="0" w:noHBand="0" w:noVBand="0"/>
            </w:tblPr>
            <w:tblGrid>
              <w:gridCol w:w="4134"/>
              <w:gridCol w:w="828"/>
              <w:gridCol w:w="4677"/>
            </w:tblGrid>
            <w:tr w:rsidR="000112ED" w:rsidRPr="002D080D" w14:paraId="38BC4079" w14:textId="77777777" w:rsidTr="00FF736F">
              <w:tc>
                <w:tcPr>
                  <w:tcW w:w="4134" w:type="dxa"/>
                </w:tcPr>
                <w:p w14:paraId="163E80F4" w14:textId="77777777" w:rsidR="000112ED" w:rsidRPr="009C3B9A" w:rsidRDefault="000112ED" w:rsidP="000112ED">
                  <w:pPr>
                    <w:spacing w:line="240" w:lineRule="exact"/>
                    <w:ind w:right="141"/>
                    <w:rPr>
                      <w:noProof w:val="0"/>
                      <w:lang w:val="de-DE"/>
                    </w:rPr>
                  </w:pPr>
                  <w:r w:rsidRPr="009C3B9A">
                    <w:rPr>
                      <w:noProof w:val="0"/>
                      <w:lang w:val="de-DE"/>
                    </w:rPr>
                    <w:t>Anlagen:</w:t>
                  </w:r>
                </w:p>
                <w:p w14:paraId="76E5C4DD" w14:textId="77777777" w:rsidR="000112ED" w:rsidRDefault="000112ED" w:rsidP="000112ED">
                  <w:pPr>
                    <w:numPr>
                      <w:ilvl w:val="0"/>
                      <w:numId w:val="32"/>
                    </w:numPr>
                    <w:spacing w:line="240" w:lineRule="exact"/>
                    <w:ind w:left="280" w:hanging="280"/>
                    <w:jc w:val="both"/>
                    <w:rPr>
                      <w:noProof w:val="0"/>
                      <w:lang w:val="de-DE"/>
                    </w:rPr>
                  </w:pPr>
                  <w:r>
                    <w:rPr>
                      <w:noProof w:val="0"/>
                      <w:lang w:val="de-DE"/>
                    </w:rPr>
                    <w:t>vorläufige</w:t>
                  </w:r>
                  <w:r w:rsidRPr="009C3B9A">
                    <w:rPr>
                      <w:noProof w:val="0"/>
                      <w:lang w:val="de-DE"/>
                    </w:rPr>
                    <w:t xml:space="preserve"> Rangordnung</w:t>
                  </w:r>
                  <w:r>
                    <w:rPr>
                      <w:noProof w:val="0"/>
                      <w:lang w:val="de-DE"/>
                    </w:rPr>
                    <w:t>;</w:t>
                  </w:r>
                </w:p>
                <w:p w14:paraId="67BE4346" w14:textId="77777777" w:rsidR="000112ED" w:rsidRDefault="000112ED" w:rsidP="000112ED">
                  <w:pPr>
                    <w:numPr>
                      <w:ilvl w:val="0"/>
                      <w:numId w:val="32"/>
                    </w:numPr>
                    <w:spacing w:line="240" w:lineRule="exact"/>
                    <w:ind w:left="280" w:hanging="280"/>
                    <w:jc w:val="both"/>
                    <w:rPr>
                      <w:noProof w:val="0"/>
                      <w:lang w:val="de-DE"/>
                    </w:rPr>
                  </w:pPr>
                  <w:r>
                    <w:rPr>
                      <w:noProof w:val="0"/>
                      <w:lang w:val="de-DE"/>
                    </w:rPr>
                    <w:t>definitive Rangordnung;</w:t>
                  </w:r>
                </w:p>
                <w:p w14:paraId="0927D157" w14:textId="77777777" w:rsidR="000112ED" w:rsidRPr="00525DC3" w:rsidRDefault="000112ED" w:rsidP="000112ED">
                  <w:pPr>
                    <w:numPr>
                      <w:ilvl w:val="0"/>
                      <w:numId w:val="32"/>
                    </w:numPr>
                    <w:spacing w:line="240" w:lineRule="exact"/>
                    <w:ind w:left="280" w:hanging="280"/>
                    <w:jc w:val="both"/>
                    <w:rPr>
                      <w:noProof w:val="0"/>
                      <w:color w:val="000000" w:themeColor="text1"/>
                      <w:lang w:val="de-DE"/>
                    </w:rPr>
                  </w:pPr>
                  <w:r w:rsidRPr="00525DC3">
                    <w:rPr>
                      <w:noProof w:val="0"/>
                      <w:color w:val="000000" w:themeColor="text1"/>
                      <w:lang w:val="de-DE"/>
                    </w:rPr>
                    <w:t>Niederschriften der Ausschreibungsbehörde Nr. 1, …</w:t>
                  </w:r>
                </w:p>
                <w:p w14:paraId="5796A236" w14:textId="77777777" w:rsidR="000112ED" w:rsidRPr="00525DC3" w:rsidRDefault="000112ED" w:rsidP="000112ED">
                  <w:pPr>
                    <w:numPr>
                      <w:ilvl w:val="0"/>
                      <w:numId w:val="32"/>
                    </w:numPr>
                    <w:spacing w:line="240" w:lineRule="exact"/>
                    <w:ind w:left="280" w:hanging="280"/>
                    <w:jc w:val="both"/>
                    <w:rPr>
                      <w:noProof w:val="0"/>
                      <w:color w:val="FF0000"/>
                      <w:lang w:val="de-DE"/>
                    </w:rPr>
                  </w:pPr>
                  <w:r w:rsidRPr="00525DC3">
                    <w:rPr>
                      <w:rFonts w:cs="Arial"/>
                      <w:color w:val="FF0000"/>
                      <w:lang w:val="de-DE"/>
                    </w:rPr>
                    <w:t>Niederschriften der Bewertungskommission Nr 1,</w:t>
                  </w:r>
                  <w:r>
                    <w:rPr>
                      <w:rFonts w:cs="Arial"/>
                      <w:color w:val="FF0000"/>
                      <w:lang w:val="de-DE"/>
                    </w:rPr>
                    <w:t xml:space="preserve"> </w:t>
                  </w:r>
                  <w:r w:rsidRPr="00525DC3">
                    <w:rPr>
                      <w:rFonts w:cs="Arial"/>
                      <w:color w:val="FF0000"/>
                      <w:lang w:val="de-DE"/>
                    </w:rPr>
                    <w:t>…</w:t>
                  </w:r>
                  <w:r>
                    <w:rPr>
                      <w:rFonts w:cs="Arial"/>
                      <w:color w:val="FF0000"/>
                      <w:lang w:val="de-DE"/>
                    </w:rPr>
                    <w:t>;</w:t>
                  </w:r>
                </w:p>
                <w:p w14:paraId="4DEB4719" w14:textId="08B2C707" w:rsidR="000112ED" w:rsidRPr="009642A9" w:rsidRDefault="000112ED" w:rsidP="009642A9">
                  <w:pPr>
                    <w:numPr>
                      <w:ilvl w:val="0"/>
                      <w:numId w:val="32"/>
                    </w:numPr>
                    <w:spacing w:line="240" w:lineRule="exact"/>
                    <w:ind w:left="280" w:hanging="280"/>
                    <w:jc w:val="both"/>
                    <w:rPr>
                      <w:noProof w:val="0"/>
                      <w:lang w:val="de-DE"/>
                    </w:rPr>
                  </w:pPr>
                  <w:r w:rsidRPr="00DF21A8">
                    <w:rPr>
                      <w:noProof w:val="0"/>
                      <w:color w:val="FF0000"/>
                      <w:lang w:val="de-DE"/>
                    </w:rPr>
                    <w:t xml:space="preserve">Bericht </w:t>
                  </w:r>
                  <w:r>
                    <w:rPr>
                      <w:noProof w:val="0"/>
                      <w:color w:val="FF0000"/>
                      <w:lang w:val="de-DE"/>
                    </w:rPr>
                    <w:t xml:space="preserve">des EVV </w:t>
                  </w:r>
                  <w:r w:rsidRPr="00DF21A8">
                    <w:rPr>
                      <w:noProof w:val="0"/>
                      <w:color w:val="FF0000"/>
                      <w:lang w:val="de-DE"/>
                    </w:rPr>
                    <w:t xml:space="preserve">vom </w:t>
                  </w:r>
                  <w:r w:rsidRPr="00DF21A8">
                    <w:rPr>
                      <w:rFonts w:cs="Arial"/>
                      <w:color w:val="FF0000"/>
                    </w:rPr>
                    <w:fldChar w:fldCharType="begin">
                      <w:ffData>
                        <w:name w:val="Testo70"/>
                        <w:enabled/>
                        <w:calcOnExit w:val="0"/>
                        <w:textInput/>
                      </w:ffData>
                    </w:fldChar>
                  </w:r>
                  <w:r w:rsidRPr="00DF21A8">
                    <w:rPr>
                      <w:rFonts w:cs="Arial"/>
                      <w:color w:val="FF0000"/>
                      <w:lang w:val="de-DE"/>
                    </w:rPr>
                    <w:instrText xml:space="preserve"> FORMTEXT </w:instrText>
                  </w:r>
                  <w:r w:rsidRPr="00DF21A8">
                    <w:rPr>
                      <w:rFonts w:cs="Arial"/>
                      <w:color w:val="FF0000"/>
                    </w:rPr>
                  </w:r>
                  <w:r w:rsidRPr="00DF21A8">
                    <w:rPr>
                      <w:rFonts w:cs="Arial"/>
                      <w:color w:val="FF0000"/>
                    </w:rPr>
                    <w:fldChar w:fldCharType="separate"/>
                  </w:r>
                  <w:r w:rsidRPr="00052CD4">
                    <w:rPr>
                      <w:rFonts w:cs="Arial"/>
                      <w:color w:val="FF0000"/>
                    </w:rPr>
                    <w:t> </w:t>
                  </w:r>
                  <w:r w:rsidRPr="00052CD4">
                    <w:rPr>
                      <w:rFonts w:cs="Arial"/>
                      <w:color w:val="FF0000"/>
                    </w:rPr>
                    <w:t> </w:t>
                  </w:r>
                  <w:r w:rsidRPr="00052CD4">
                    <w:rPr>
                      <w:rFonts w:cs="Arial"/>
                      <w:color w:val="FF0000"/>
                    </w:rPr>
                    <w:t> </w:t>
                  </w:r>
                  <w:r w:rsidRPr="00052CD4">
                    <w:rPr>
                      <w:rFonts w:cs="Arial"/>
                      <w:color w:val="FF0000"/>
                    </w:rPr>
                    <w:t> </w:t>
                  </w:r>
                  <w:r w:rsidRPr="00052CD4">
                    <w:rPr>
                      <w:rFonts w:cs="Arial"/>
                      <w:color w:val="FF0000"/>
                    </w:rPr>
                    <w:t> </w:t>
                  </w:r>
                  <w:r w:rsidRPr="00DF21A8">
                    <w:rPr>
                      <w:rFonts w:cs="Arial"/>
                      <w:color w:val="FF0000"/>
                    </w:rPr>
                    <w:fldChar w:fldCharType="end"/>
                  </w:r>
                  <w:r w:rsidRPr="00DF21A8">
                    <w:rPr>
                      <w:noProof w:val="0"/>
                      <w:color w:val="FF0000"/>
                      <w:lang w:val="de-DE"/>
                    </w:rPr>
                    <w:t xml:space="preserve"> </w:t>
                  </w:r>
                  <w:r w:rsidRPr="00DF21A8">
                    <w:rPr>
                      <w:rFonts w:cs="Arial"/>
                      <w:color w:val="FF0000"/>
                      <w:lang w:val="de-DE"/>
                    </w:rPr>
                    <w:t>bezüglich der Bewertung der Angemessenheit des Angebots</w:t>
                  </w:r>
                  <w:r>
                    <w:rPr>
                      <w:rFonts w:cs="Arial"/>
                      <w:color w:val="FF0000"/>
                      <w:lang w:val="de-DE"/>
                    </w:rPr>
                    <w:t xml:space="preserve"> mit Anhängen und eventuelle Niederschriften der Sitzungen des EVV mit der Bewertungskommission</w:t>
                  </w:r>
                  <w:r>
                    <w:rPr>
                      <w:noProof w:val="0"/>
                      <w:color w:val="FF0000"/>
                      <w:lang w:val="de-DE"/>
                    </w:rPr>
                    <w:t xml:space="preserve"> Nr. 1, …</w:t>
                  </w:r>
                </w:p>
              </w:tc>
              <w:tc>
                <w:tcPr>
                  <w:tcW w:w="828" w:type="dxa"/>
                </w:tcPr>
                <w:p w14:paraId="56136545" w14:textId="77777777" w:rsidR="000112ED" w:rsidRPr="00D75F2A" w:rsidRDefault="000112ED" w:rsidP="000112ED">
                  <w:pPr>
                    <w:spacing w:line="240" w:lineRule="exact"/>
                    <w:rPr>
                      <w:rFonts w:cs="Arial"/>
                      <w:lang w:val="de-DE"/>
                    </w:rPr>
                  </w:pPr>
                </w:p>
              </w:tc>
              <w:tc>
                <w:tcPr>
                  <w:tcW w:w="4677" w:type="dxa"/>
                </w:tcPr>
                <w:p w14:paraId="4120E414" w14:textId="77777777" w:rsidR="000112ED" w:rsidRPr="00525DC3" w:rsidRDefault="000112ED" w:rsidP="000112ED">
                  <w:pPr>
                    <w:spacing w:line="240" w:lineRule="exact"/>
                    <w:rPr>
                      <w:rFonts w:cs="Arial"/>
                      <w:lang w:val="de-DE"/>
                    </w:rPr>
                  </w:pPr>
                  <w:r w:rsidRPr="00525DC3">
                    <w:rPr>
                      <w:rFonts w:cs="Arial"/>
                      <w:lang w:val="de-DE"/>
                    </w:rPr>
                    <w:t>Allegati:</w:t>
                  </w:r>
                </w:p>
                <w:p w14:paraId="25DAAF34" w14:textId="77777777" w:rsidR="000112ED" w:rsidRPr="006C1BEE" w:rsidRDefault="000112ED" w:rsidP="000112ED">
                  <w:pPr>
                    <w:numPr>
                      <w:ilvl w:val="0"/>
                      <w:numId w:val="32"/>
                    </w:numPr>
                    <w:spacing w:line="240" w:lineRule="exact"/>
                    <w:ind w:left="280" w:hanging="280"/>
                    <w:jc w:val="both"/>
                    <w:rPr>
                      <w:lang w:val="de-DE"/>
                    </w:rPr>
                  </w:pPr>
                  <w:r w:rsidRPr="006C1BEE">
                    <w:rPr>
                      <w:lang w:val="de-DE"/>
                    </w:rPr>
                    <w:t>graduatoria provvisoria;</w:t>
                  </w:r>
                </w:p>
                <w:p w14:paraId="518032DC" w14:textId="77777777" w:rsidR="000112ED" w:rsidRPr="006C1BEE" w:rsidRDefault="000112ED" w:rsidP="000112ED">
                  <w:pPr>
                    <w:numPr>
                      <w:ilvl w:val="0"/>
                      <w:numId w:val="32"/>
                    </w:numPr>
                    <w:spacing w:line="240" w:lineRule="exact"/>
                    <w:ind w:left="280" w:hanging="280"/>
                    <w:jc w:val="both"/>
                    <w:rPr>
                      <w:lang w:val="de-DE"/>
                    </w:rPr>
                  </w:pPr>
                  <w:r w:rsidRPr="006C1BEE">
                    <w:rPr>
                      <w:lang w:val="de-DE"/>
                    </w:rPr>
                    <w:t>graduatoria definitiva;</w:t>
                  </w:r>
                </w:p>
                <w:p w14:paraId="3E2BFB03" w14:textId="77777777" w:rsidR="000112ED" w:rsidRPr="00AA51BD" w:rsidRDefault="000112ED" w:rsidP="000112ED">
                  <w:pPr>
                    <w:numPr>
                      <w:ilvl w:val="0"/>
                      <w:numId w:val="32"/>
                    </w:numPr>
                    <w:spacing w:line="240" w:lineRule="exact"/>
                    <w:ind w:left="280" w:hanging="280"/>
                    <w:jc w:val="both"/>
                    <w:rPr>
                      <w:lang w:val="it-IT"/>
                    </w:rPr>
                  </w:pPr>
                  <w:r w:rsidRPr="00AA51BD">
                    <w:rPr>
                      <w:lang w:val="it-IT"/>
                    </w:rPr>
                    <w:t xml:space="preserve">verbali Autorità di gara n. 1, … </w:t>
                  </w:r>
                  <w:r w:rsidRPr="00AA51BD">
                    <w:rPr>
                      <w:rFonts w:cs="Arial"/>
                      <w:lang w:val="it-IT"/>
                    </w:rPr>
                    <w:t>;</w:t>
                  </w:r>
                </w:p>
                <w:p w14:paraId="38497ACE" w14:textId="77777777" w:rsidR="000112ED" w:rsidRPr="006C1BEE" w:rsidRDefault="000112ED" w:rsidP="000112ED">
                  <w:pPr>
                    <w:numPr>
                      <w:ilvl w:val="0"/>
                      <w:numId w:val="32"/>
                    </w:numPr>
                    <w:spacing w:line="240" w:lineRule="exact"/>
                    <w:ind w:left="280" w:hanging="280"/>
                    <w:jc w:val="both"/>
                    <w:rPr>
                      <w:color w:val="FF0000"/>
                      <w:lang w:val="it-IT"/>
                    </w:rPr>
                  </w:pPr>
                  <w:r w:rsidRPr="00AA51BD">
                    <w:rPr>
                      <w:color w:val="FF0000"/>
                      <w:lang w:val="it-IT"/>
                    </w:rPr>
                    <w:t>verbali della commissione d</w:t>
                  </w:r>
                  <w:r w:rsidRPr="006C1BEE">
                    <w:rPr>
                      <w:color w:val="FF0000"/>
                      <w:lang w:val="it-IT"/>
                    </w:rPr>
                    <w:t xml:space="preserve">i valutazione </w:t>
                  </w:r>
                  <w:r w:rsidRPr="006C1BEE">
                    <w:rPr>
                      <w:lang w:val="it-IT"/>
                    </w:rPr>
                    <w:t>n. 1, …</w:t>
                  </w:r>
                  <w:r w:rsidRPr="006C1BEE">
                    <w:rPr>
                      <w:color w:val="FF0000"/>
                      <w:lang w:val="it-IT"/>
                    </w:rPr>
                    <w:t>;</w:t>
                  </w:r>
                </w:p>
                <w:p w14:paraId="741FE45B" w14:textId="3F5E9287" w:rsidR="000112ED" w:rsidRPr="009642A9" w:rsidRDefault="000112ED" w:rsidP="009642A9">
                  <w:pPr>
                    <w:numPr>
                      <w:ilvl w:val="0"/>
                      <w:numId w:val="32"/>
                    </w:numPr>
                    <w:spacing w:line="240" w:lineRule="exact"/>
                    <w:ind w:left="280" w:hanging="280"/>
                    <w:jc w:val="both"/>
                    <w:rPr>
                      <w:noProof w:val="0"/>
                      <w:color w:val="FF0000"/>
                      <w:lang w:val="it-IT"/>
                    </w:rPr>
                  </w:pPr>
                  <w:r w:rsidRPr="006C1BEE">
                    <w:rPr>
                      <w:iCs/>
                      <w:color w:val="FF0000"/>
                      <w:lang w:val="it-IT"/>
                    </w:rPr>
                    <w:t>relazione del</w:t>
                  </w:r>
                  <w:r>
                    <w:rPr>
                      <w:iCs/>
                      <w:color w:val="FF0000"/>
                      <w:lang w:val="it-IT"/>
                    </w:rPr>
                    <w:t xml:space="preserve"> RUP d</w:t>
                  </w:r>
                  <w:r w:rsidRPr="006C1BEE">
                    <w:rPr>
                      <w:iCs/>
                      <w:color w:val="FF0000"/>
                      <w:lang w:val="it-IT"/>
                    </w:rPr>
                    <w:t xml:space="preserve">d. </w:t>
                  </w:r>
                  <w:r w:rsidRPr="006C1BEE">
                    <w:rPr>
                      <w:rFonts w:cs="Arial"/>
                      <w:color w:val="FF0000"/>
                    </w:rPr>
                    <w:fldChar w:fldCharType="begin">
                      <w:ffData>
                        <w:name w:val="Testo70"/>
                        <w:enabled/>
                        <w:calcOnExit w:val="0"/>
                        <w:textInput/>
                      </w:ffData>
                    </w:fldChar>
                  </w:r>
                  <w:r w:rsidRPr="006C1BEE">
                    <w:rPr>
                      <w:rFonts w:cs="Arial"/>
                      <w:color w:val="FF0000"/>
                      <w:lang w:val="it-IT"/>
                    </w:rPr>
                    <w:instrText xml:space="preserve"> FORMTEXT </w:instrText>
                  </w:r>
                  <w:r w:rsidRPr="006C1BEE">
                    <w:rPr>
                      <w:rFonts w:cs="Arial"/>
                      <w:color w:val="FF0000"/>
                    </w:rPr>
                  </w:r>
                  <w:r w:rsidRPr="006C1BEE">
                    <w:rPr>
                      <w:rFonts w:cs="Arial"/>
                      <w:color w:val="FF0000"/>
                    </w:rPr>
                    <w:fldChar w:fldCharType="separate"/>
                  </w:r>
                  <w:r w:rsidRPr="006C1BEE">
                    <w:rPr>
                      <w:rFonts w:cs="Arial"/>
                      <w:color w:val="FF0000"/>
                    </w:rPr>
                    <w:t> </w:t>
                  </w:r>
                  <w:r w:rsidRPr="006C1BEE">
                    <w:rPr>
                      <w:rFonts w:cs="Arial"/>
                      <w:color w:val="FF0000"/>
                    </w:rPr>
                    <w:t> </w:t>
                  </w:r>
                  <w:r w:rsidRPr="006C1BEE">
                    <w:rPr>
                      <w:rFonts w:cs="Arial"/>
                      <w:color w:val="FF0000"/>
                    </w:rPr>
                    <w:t> </w:t>
                  </w:r>
                  <w:r w:rsidRPr="006C1BEE">
                    <w:rPr>
                      <w:rFonts w:cs="Arial"/>
                      <w:color w:val="FF0000"/>
                    </w:rPr>
                    <w:t> </w:t>
                  </w:r>
                  <w:r w:rsidRPr="006C1BEE">
                    <w:rPr>
                      <w:rFonts w:cs="Arial"/>
                      <w:color w:val="FF0000"/>
                    </w:rPr>
                    <w:t> </w:t>
                  </w:r>
                  <w:r w:rsidRPr="006C1BEE">
                    <w:rPr>
                      <w:rFonts w:cs="Arial"/>
                      <w:color w:val="FF0000"/>
                    </w:rPr>
                    <w:fldChar w:fldCharType="end"/>
                  </w:r>
                  <w:r w:rsidRPr="006C1BEE">
                    <w:rPr>
                      <w:iCs/>
                      <w:color w:val="FF0000"/>
                      <w:lang w:val="it-IT"/>
                    </w:rPr>
                    <w:t xml:space="preserve"> relativa alla valutazione della congruità dell’offerta con allegati eventuali verbali delle sedute della commissione di valutazione n.</w:t>
                  </w:r>
                  <w:r>
                    <w:rPr>
                      <w:iCs/>
                      <w:color w:val="FF0000"/>
                      <w:lang w:val="it-IT"/>
                    </w:rPr>
                    <w:t xml:space="preserve"> </w:t>
                  </w:r>
                  <w:r w:rsidRPr="006C1BEE">
                    <w:rPr>
                      <w:iCs/>
                      <w:color w:val="FF0000"/>
                      <w:lang w:val="it-IT"/>
                    </w:rPr>
                    <w:t>1, …...</w:t>
                  </w:r>
                  <w:r>
                    <w:rPr>
                      <w:iCs/>
                      <w:color w:val="FF0000"/>
                      <w:lang w:val="it-IT"/>
                    </w:rPr>
                    <w:t>.</w:t>
                  </w:r>
                </w:p>
                <w:p w14:paraId="06885F4A" w14:textId="77777777" w:rsidR="000112ED" w:rsidRPr="00D75F2A" w:rsidRDefault="000112ED" w:rsidP="000112ED">
                  <w:pPr>
                    <w:spacing w:line="240" w:lineRule="exact"/>
                    <w:ind w:right="141"/>
                    <w:jc w:val="both"/>
                    <w:rPr>
                      <w:rFonts w:cs="Arial"/>
                      <w:lang w:val="it-IT"/>
                    </w:rPr>
                  </w:pPr>
                </w:p>
              </w:tc>
            </w:tr>
            <w:tr w:rsidR="000112ED" w:rsidRPr="002D080D" w14:paraId="531F10EA" w14:textId="77777777" w:rsidTr="00FF736F">
              <w:tc>
                <w:tcPr>
                  <w:tcW w:w="9639" w:type="dxa"/>
                  <w:gridSpan w:val="3"/>
                </w:tcPr>
                <w:p w14:paraId="29022A57" w14:textId="77777777" w:rsidR="000112ED" w:rsidRPr="009C3B9A" w:rsidRDefault="000112ED" w:rsidP="000112ED">
                  <w:pPr>
                    <w:spacing w:line="240" w:lineRule="exact"/>
                    <w:rPr>
                      <w:rFonts w:cs="Arial"/>
                      <w:lang w:val="it-IT"/>
                    </w:rPr>
                  </w:pPr>
                </w:p>
              </w:tc>
            </w:tr>
          </w:tbl>
          <w:p w14:paraId="69D8BB85" w14:textId="77777777" w:rsidR="000112ED" w:rsidRPr="00D75F2A" w:rsidRDefault="000112ED" w:rsidP="000112ED">
            <w:pPr>
              <w:spacing w:line="240" w:lineRule="exact"/>
              <w:rPr>
                <w:sz w:val="18"/>
                <w:szCs w:val="18"/>
                <w:lang w:val="it-IT"/>
              </w:rPr>
            </w:pPr>
          </w:p>
        </w:tc>
      </w:tr>
    </w:tbl>
    <w:p w14:paraId="78522F44" w14:textId="77777777" w:rsidR="00206EED" w:rsidRPr="00B31412" w:rsidRDefault="00206EED" w:rsidP="00924259">
      <w:pPr>
        <w:spacing w:line="240" w:lineRule="exact"/>
        <w:rPr>
          <w:lang w:val="it-IT"/>
        </w:rPr>
      </w:pPr>
    </w:p>
    <w:sectPr w:rsidR="00206EED" w:rsidRPr="00B31412" w:rsidSect="00345A57">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DCB8" w14:textId="77777777" w:rsidR="00C424E8" w:rsidRDefault="00C424E8">
      <w:r>
        <w:separator/>
      </w:r>
    </w:p>
  </w:endnote>
  <w:endnote w:type="continuationSeparator" w:id="0">
    <w:p w14:paraId="1215DBD2" w14:textId="77777777" w:rsidR="00C424E8" w:rsidRDefault="00C4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801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AAED" w14:textId="77777777" w:rsidR="00DD774E" w:rsidRDefault="00DD774E">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7DEF" w14:textId="77777777" w:rsidR="00DD774E" w:rsidRDefault="00DD774E" w:rsidP="00924259">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D774E" w:rsidRPr="005D094D" w14:paraId="64BBD04F" w14:textId="77777777" w:rsidTr="00923AED">
      <w:trPr>
        <w:cantSplit/>
      </w:trPr>
      <w:tc>
        <w:tcPr>
          <w:tcW w:w="4990" w:type="dxa"/>
        </w:tcPr>
        <w:p w14:paraId="0C34328A" w14:textId="77777777" w:rsidR="00DD774E" w:rsidRPr="0026559C" w:rsidRDefault="007320A8" w:rsidP="00924259">
          <w:pPr>
            <w:spacing w:before="80" w:line="180" w:lineRule="exact"/>
            <w:jc w:val="right"/>
            <w:rPr>
              <w:color w:val="FF0000"/>
              <w:sz w:val="16"/>
            </w:rPr>
          </w:pPr>
          <w:r w:rsidRPr="0026559C">
            <w:rPr>
              <w:color w:val="FF0000"/>
              <w:sz w:val="16"/>
            </w:rPr>
            <w:t>Südtiroler Straße 50</w:t>
          </w:r>
          <w:r w:rsidR="00DD774E" w:rsidRPr="0026559C">
            <w:rPr>
              <w:color w:val="FF0000"/>
              <w:sz w:val="16"/>
            </w:rPr>
            <w:t xml:space="preserve"> </w:t>
          </w:r>
          <w:r w:rsidR="00DD774E" w:rsidRPr="00924259">
            <w:rPr>
              <w:rFonts w:ascii="Wingdings" w:hAnsi="Wingdings"/>
              <w:color w:val="FF0000"/>
              <w:sz w:val="14"/>
            </w:rPr>
            <w:t></w:t>
          </w:r>
          <w:r w:rsidR="00DD774E" w:rsidRPr="0026559C">
            <w:rPr>
              <w:color w:val="FF0000"/>
              <w:sz w:val="16"/>
            </w:rPr>
            <w:t xml:space="preserve"> 39100 Bozen</w:t>
          </w:r>
        </w:p>
        <w:p w14:paraId="49837D26" w14:textId="77777777" w:rsidR="00DD774E" w:rsidRPr="0026559C" w:rsidRDefault="00DD774E" w:rsidP="00924259">
          <w:pPr>
            <w:spacing w:line="180" w:lineRule="exact"/>
            <w:jc w:val="right"/>
            <w:rPr>
              <w:color w:val="FF0000"/>
              <w:sz w:val="16"/>
            </w:rPr>
          </w:pPr>
          <w:r w:rsidRPr="0026559C">
            <w:rPr>
              <w:color w:val="FF0000"/>
              <w:sz w:val="16"/>
            </w:rPr>
            <w:t xml:space="preserve">Tel. 0471 41 40 </w:t>
          </w:r>
          <w:r w:rsidRPr="0026559C">
            <w:rPr>
              <w:color w:val="FF0000"/>
              <w:sz w:val="16"/>
              <w:highlight w:val="yellow"/>
            </w:rPr>
            <w:t xml:space="preserve">30 </w:t>
          </w:r>
          <w:r w:rsidRPr="0026559C">
            <w:rPr>
              <w:color w:val="FF0000"/>
              <w:sz w:val="16"/>
              <w:highlight w:val="cyan"/>
            </w:rPr>
            <w:t>10</w:t>
          </w:r>
          <w:r w:rsidRPr="0026559C">
            <w:rPr>
              <w:color w:val="FF0000"/>
              <w:sz w:val="16"/>
            </w:rPr>
            <w:t xml:space="preserve"> </w:t>
          </w:r>
          <w:r w:rsidRPr="00924259">
            <w:rPr>
              <w:rFonts w:ascii="Wingdings" w:hAnsi="Wingdings"/>
              <w:color w:val="FF0000"/>
              <w:sz w:val="14"/>
            </w:rPr>
            <w:t></w:t>
          </w:r>
          <w:r w:rsidRPr="0026559C">
            <w:rPr>
              <w:color w:val="FF0000"/>
              <w:sz w:val="16"/>
            </w:rPr>
            <w:t xml:space="preserve"> Fax 0471 41 40 09</w:t>
          </w:r>
        </w:p>
        <w:p w14:paraId="5464EA4D" w14:textId="77777777" w:rsidR="00DD774E" w:rsidRPr="0026559C" w:rsidRDefault="00DD774E" w:rsidP="00924259">
          <w:pPr>
            <w:spacing w:line="180" w:lineRule="exact"/>
            <w:jc w:val="right"/>
            <w:rPr>
              <w:color w:val="FF0000"/>
              <w:sz w:val="16"/>
              <w:highlight w:val="yellow"/>
            </w:rPr>
          </w:pPr>
          <w:r w:rsidRPr="0026559C">
            <w:rPr>
              <w:color w:val="FF0000"/>
              <w:sz w:val="16"/>
            </w:rPr>
            <w:t>https://aov.provinz.bz.it/</w:t>
          </w:r>
        </w:p>
        <w:p w14:paraId="3E7D8176" w14:textId="77777777" w:rsidR="00DD774E" w:rsidRPr="0026559C" w:rsidRDefault="00DD774E" w:rsidP="00924259">
          <w:pPr>
            <w:spacing w:line="180" w:lineRule="exact"/>
            <w:jc w:val="right"/>
            <w:rPr>
              <w:color w:val="FF0000"/>
              <w:sz w:val="16"/>
              <w:highlight w:val="yellow"/>
            </w:rPr>
          </w:pPr>
          <w:r w:rsidRPr="0026559C">
            <w:rPr>
              <w:color w:val="FF0000"/>
              <w:sz w:val="16"/>
              <w:highlight w:val="yellow"/>
            </w:rPr>
            <w:t>aov-acp.works@pec.prov.bz.it</w:t>
          </w:r>
        </w:p>
        <w:p w14:paraId="6FDC5E83" w14:textId="77777777" w:rsidR="00DD774E" w:rsidRPr="0026559C" w:rsidRDefault="00DD774E" w:rsidP="00924259">
          <w:pPr>
            <w:spacing w:line="180" w:lineRule="exact"/>
            <w:jc w:val="right"/>
            <w:rPr>
              <w:color w:val="FF0000"/>
              <w:sz w:val="16"/>
            </w:rPr>
          </w:pPr>
          <w:r w:rsidRPr="0026559C">
            <w:rPr>
              <w:color w:val="FF0000"/>
              <w:sz w:val="16"/>
              <w:highlight w:val="yellow"/>
            </w:rPr>
            <w:t>aov.bau@provinz.bz.it</w:t>
          </w:r>
        </w:p>
        <w:p w14:paraId="7422AED7" w14:textId="77777777" w:rsidR="00DD774E" w:rsidRPr="0026559C" w:rsidRDefault="00DD774E" w:rsidP="00924259">
          <w:pPr>
            <w:spacing w:line="180" w:lineRule="exact"/>
            <w:jc w:val="right"/>
            <w:rPr>
              <w:color w:val="FF0000"/>
              <w:sz w:val="16"/>
              <w:highlight w:val="cyan"/>
            </w:rPr>
          </w:pPr>
          <w:r w:rsidRPr="0026559C">
            <w:rPr>
              <w:color w:val="FF0000"/>
              <w:sz w:val="16"/>
              <w:highlight w:val="cyan"/>
            </w:rPr>
            <w:t>aov-acp.servicesupply@pec.prov.bz.it</w:t>
          </w:r>
        </w:p>
        <w:p w14:paraId="719A53A1" w14:textId="77777777" w:rsidR="00DD774E" w:rsidRPr="0026559C" w:rsidRDefault="00DD774E" w:rsidP="00924259">
          <w:pPr>
            <w:spacing w:line="180" w:lineRule="exact"/>
            <w:jc w:val="right"/>
            <w:rPr>
              <w:color w:val="FF0000"/>
              <w:sz w:val="16"/>
            </w:rPr>
          </w:pPr>
          <w:r w:rsidRPr="0026559C">
            <w:rPr>
              <w:color w:val="FF0000"/>
              <w:sz w:val="16"/>
              <w:highlight w:val="cyan"/>
            </w:rPr>
            <w:t>aov.dienst-lieferung@provinz.bz.it</w:t>
          </w:r>
        </w:p>
        <w:p w14:paraId="48874C7C" w14:textId="77777777" w:rsidR="00DD774E" w:rsidRPr="00924259" w:rsidRDefault="00DD774E" w:rsidP="00924259">
          <w:pPr>
            <w:spacing w:line="180" w:lineRule="exact"/>
            <w:jc w:val="right"/>
            <w:rPr>
              <w:color w:val="FF0000"/>
              <w:sz w:val="16"/>
              <w:lang w:val="de-DE"/>
            </w:rPr>
          </w:pPr>
          <w:r w:rsidRPr="00924259">
            <w:rPr>
              <w:color w:val="FF0000"/>
              <w:sz w:val="16"/>
              <w:lang w:val="de-DE"/>
            </w:rPr>
            <w:t>Steuernr./Mwst.Nr. 94116410211</w:t>
          </w:r>
        </w:p>
      </w:tc>
      <w:tc>
        <w:tcPr>
          <w:tcW w:w="227" w:type="dxa"/>
          <w:vAlign w:val="center"/>
        </w:tcPr>
        <w:p w14:paraId="098E1AC6" w14:textId="77777777" w:rsidR="00DD774E" w:rsidRPr="00924259" w:rsidRDefault="00DD774E" w:rsidP="00924259">
          <w:pPr>
            <w:spacing w:before="80"/>
            <w:jc w:val="center"/>
            <w:rPr>
              <w:color w:val="FF0000"/>
              <w:sz w:val="16"/>
              <w:lang w:val="de-DE"/>
            </w:rPr>
          </w:pPr>
        </w:p>
      </w:tc>
      <w:tc>
        <w:tcPr>
          <w:tcW w:w="907" w:type="dxa"/>
          <w:vAlign w:val="center"/>
        </w:tcPr>
        <w:p w14:paraId="2BA5DCB9" w14:textId="77777777" w:rsidR="00DD774E" w:rsidRPr="00924259" w:rsidRDefault="00DD774E" w:rsidP="00924259">
          <w:pPr>
            <w:spacing w:before="80"/>
            <w:jc w:val="center"/>
            <w:rPr>
              <w:color w:val="FF0000"/>
              <w:lang w:val="de-DE"/>
            </w:rPr>
          </w:pPr>
        </w:p>
      </w:tc>
      <w:tc>
        <w:tcPr>
          <w:tcW w:w="227" w:type="dxa"/>
          <w:vAlign w:val="center"/>
        </w:tcPr>
        <w:p w14:paraId="151160EE" w14:textId="77777777" w:rsidR="00DD774E" w:rsidRPr="00924259" w:rsidRDefault="00DD774E" w:rsidP="00924259">
          <w:pPr>
            <w:spacing w:before="80"/>
            <w:jc w:val="center"/>
            <w:rPr>
              <w:color w:val="FF0000"/>
              <w:sz w:val="16"/>
              <w:lang w:val="de-DE"/>
            </w:rPr>
          </w:pPr>
        </w:p>
      </w:tc>
      <w:tc>
        <w:tcPr>
          <w:tcW w:w="4990" w:type="dxa"/>
        </w:tcPr>
        <w:p w14:paraId="56C03505" w14:textId="77777777" w:rsidR="00DD774E" w:rsidRPr="00B31412" w:rsidRDefault="00DD774E" w:rsidP="00924259">
          <w:pPr>
            <w:spacing w:before="80" w:line="180" w:lineRule="exact"/>
            <w:rPr>
              <w:color w:val="FF0000"/>
              <w:sz w:val="16"/>
              <w:lang w:val="it-IT"/>
            </w:rPr>
          </w:pPr>
          <w:r w:rsidRPr="00B31412">
            <w:rPr>
              <w:color w:val="FF0000"/>
              <w:sz w:val="16"/>
              <w:lang w:val="it-IT"/>
            </w:rPr>
            <w:t xml:space="preserve">via </w:t>
          </w:r>
          <w:r w:rsidR="007320A8">
            <w:rPr>
              <w:color w:val="FF0000"/>
              <w:sz w:val="16"/>
              <w:lang w:val="it-IT"/>
            </w:rPr>
            <w:t>Alto Adige 50</w:t>
          </w:r>
          <w:r w:rsidRPr="00B31412">
            <w:rPr>
              <w:color w:val="FF0000"/>
              <w:sz w:val="16"/>
              <w:lang w:val="it-IT"/>
            </w:rPr>
            <w:t xml:space="preserve"> </w:t>
          </w:r>
          <w:r w:rsidRPr="00924259">
            <w:rPr>
              <w:rFonts w:ascii="Wingdings" w:hAnsi="Wingdings"/>
              <w:color w:val="FF0000"/>
              <w:sz w:val="14"/>
            </w:rPr>
            <w:t></w:t>
          </w:r>
          <w:r w:rsidRPr="00B31412">
            <w:rPr>
              <w:color w:val="FF0000"/>
              <w:sz w:val="16"/>
              <w:lang w:val="it-IT"/>
            </w:rPr>
            <w:t xml:space="preserve"> 39100 Bolzano</w:t>
          </w:r>
        </w:p>
        <w:p w14:paraId="26BEE140" w14:textId="77777777" w:rsidR="00DD774E" w:rsidRPr="00B31412" w:rsidRDefault="00DD774E" w:rsidP="00924259">
          <w:pPr>
            <w:spacing w:line="180" w:lineRule="exact"/>
            <w:rPr>
              <w:color w:val="FF0000"/>
              <w:sz w:val="16"/>
              <w:lang w:val="it-IT"/>
            </w:rPr>
          </w:pPr>
          <w:r w:rsidRPr="00B31412">
            <w:rPr>
              <w:color w:val="FF0000"/>
              <w:sz w:val="16"/>
              <w:lang w:val="it-IT"/>
            </w:rPr>
            <w:t xml:space="preserve">Tel. 0471 41 40 </w:t>
          </w:r>
          <w:r w:rsidRPr="00B31412">
            <w:rPr>
              <w:color w:val="FF0000"/>
              <w:sz w:val="16"/>
              <w:highlight w:val="yellow"/>
              <w:lang w:val="it-IT"/>
            </w:rPr>
            <w:t>30</w:t>
          </w:r>
          <w:r w:rsidRPr="00B31412">
            <w:rPr>
              <w:color w:val="FF0000"/>
              <w:sz w:val="16"/>
              <w:lang w:val="it-IT"/>
            </w:rPr>
            <w:t xml:space="preserve"> </w:t>
          </w:r>
          <w:r w:rsidRPr="00B31412">
            <w:rPr>
              <w:color w:val="FF0000"/>
              <w:sz w:val="16"/>
              <w:highlight w:val="cyan"/>
              <w:lang w:val="it-IT"/>
            </w:rPr>
            <w:t>10</w:t>
          </w:r>
          <w:r w:rsidRPr="00B31412">
            <w:rPr>
              <w:color w:val="FF0000"/>
              <w:sz w:val="16"/>
              <w:lang w:val="it-IT"/>
            </w:rPr>
            <w:t xml:space="preserve"> </w:t>
          </w:r>
          <w:r w:rsidRPr="00924259">
            <w:rPr>
              <w:rFonts w:ascii="Wingdings" w:hAnsi="Wingdings"/>
              <w:color w:val="FF0000"/>
              <w:sz w:val="14"/>
            </w:rPr>
            <w:t></w:t>
          </w:r>
          <w:r w:rsidRPr="00B31412">
            <w:rPr>
              <w:color w:val="FF0000"/>
              <w:sz w:val="16"/>
              <w:lang w:val="it-IT"/>
            </w:rPr>
            <w:t xml:space="preserve"> Fax 0471 41 40 09</w:t>
          </w:r>
        </w:p>
        <w:p w14:paraId="03D42554" w14:textId="77777777" w:rsidR="00DD774E" w:rsidRDefault="00DD774E" w:rsidP="00924259">
          <w:pPr>
            <w:spacing w:line="180" w:lineRule="exact"/>
            <w:rPr>
              <w:color w:val="FF0000"/>
              <w:sz w:val="16"/>
              <w:szCs w:val="16"/>
              <w:highlight w:val="yellow"/>
              <w:lang w:val="it-IT"/>
            </w:rPr>
          </w:pPr>
          <w:r w:rsidRPr="001A577E">
            <w:rPr>
              <w:color w:val="FF0000"/>
              <w:sz w:val="16"/>
              <w:szCs w:val="16"/>
              <w:lang w:val="it-IT"/>
            </w:rPr>
            <w:t>https://acp.provincia.bz.it/</w:t>
          </w:r>
        </w:p>
        <w:p w14:paraId="7CA8A928" w14:textId="77777777" w:rsidR="00DD774E" w:rsidRPr="00B31412" w:rsidRDefault="00DD774E" w:rsidP="00924259">
          <w:pPr>
            <w:spacing w:line="180" w:lineRule="exact"/>
            <w:rPr>
              <w:color w:val="FF0000"/>
              <w:sz w:val="16"/>
              <w:szCs w:val="16"/>
              <w:highlight w:val="yellow"/>
              <w:lang w:val="it-IT"/>
            </w:rPr>
          </w:pPr>
          <w:r w:rsidRPr="00B31412">
            <w:rPr>
              <w:color w:val="FF0000"/>
              <w:sz w:val="16"/>
              <w:szCs w:val="16"/>
              <w:highlight w:val="yellow"/>
              <w:lang w:val="it-IT"/>
            </w:rPr>
            <w:t>aov-acp.works@pec.prov.bz.it</w:t>
          </w:r>
        </w:p>
        <w:p w14:paraId="6D6E52B9" w14:textId="77777777" w:rsidR="00DD774E" w:rsidRPr="00B31412" w:rsidRDefault="00DD774E" w:rsidP="00924259">
          <w:pPr>
            <w:spacing w:line="180" w:lineRule="exact"/>
            <w:rPr>
              <w:color w:val="FF0000"/>
              <w:sz w:val="16"/>
              <w:szCs w:val="16"/>
              <w:lang w:val="it-IT"/>
            </w:rPr>
          </w:pPr>
          <w:r w:rsidRPr="00B31412">
            <w:rPr>
              <w:color w:val="FF0000"/>
              <w:sz w:val="16"/>
              <w:szCs w:val="16"/>
              <w:highlight w:val="yellow"/>
              <w:lang w:val="it-IT"/>
            </w:rPr>
            <w:t>acp.lav@@provincia.bz.it</w:t>
          </w:r>
        </w:p>
        <w:p w14:paraId="3C687254" w14:textId="77777777" w:rsidR="00DD774E" w:rsidRPr="00B31412" w:rsidRDefault="00DD774E" w:rsidP="00924259">
          <w:pPr>
            <w:spacing w:line="180" w:lineRule="exact"/>
            <w:rPr>
              <w:color w:val="FF0000"/>
              <w:sz w:val="16"/>
              <w:highlight w:val="cyan"/>
              <w:lang w:val="it-IT"/>
            </w:rPr>
          </w:pPr>
          <w:r w:rsidRPr="00B31412">
            <w:rPr>
              <w:color w:val="FF0000"/>
              <w:sz w:val="16"/>
              <w:highlight w:val="cyan"/>
              <w:lang w:val="it-IT"/>
            </w:rPr>
            <w:t>aov-acp.servicesupply@pec.prov.bz.it</w:t>
          </w:r>
        </w:p>
        <w:p w14:paraId="0DF6C262" w14:textId="77777777" w:rsidR="00DD774E" w:rsidRPr="00B31412" w:rsidRDefault="00DD774E" w:rsidP="00924259">
          <w:pPr>
            <w:spacing w:line="180" w:lineRule="exact"/>
            <w:rPr>
              <w:color w:val="FF0000"/>
              <w:sz w:val="16"/>
              <w:lang w:val="it-IT"/>
            </w:rPr>
          </w:pPr>
          <w:r w:rsidRPr="00B31412">
            <w:rPr>
              <w:color w:val="FF0000"/>
              <w:sz w:val="16"/>
              <w:highlight w:val="cyan"/>
              <w:lang w:val="it-IT"/>
            </w:rPr>
            <w:t>acp.serv-forniture@provincia.bz.it</w:t>
          </w:r>
        </w:p>
        <w:p w14:paraId="4E8BD01D" w14:textId="77777777" w:rsidR="00DD774E" w:rsidRPr="00924259" w:rsidRDefault="00DD774E" w:rsidP="00924259">
          <w:pPr>
            <w:spacing w:line="180" w:lineRule="exact"/>
            <w:rPr>
              <w:color w:val="FF0000"/>
              <w:sz w:val="16"/>
            </w:rPr>
          </w:pPr>
          <w:r w:rsidRPr="00924259">
            <w:rPr>
              <w:color w:val="FF0000"/>
              <w:sz w:val="16"/>
            </w:rPr>
            <w:t>Codice fiscale/Partita Iva 94116410211</w:t>
          </w:r>
        </w:p>
      </w:tc>
    </w:tr>
  </w:tbl>
  <w:p w14:paraId="1433567F" w14:textId="77777777" w:rsidR="00DD774E" w:rsidRDefault="00DD774E" w:rsidP="00924259">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3BAB" w14:textId="77777777" w:rsidR="00C424E8" w:rsidRDefault="00C424E8">
      <w:r>
        <w:separator/>
      </w:r>
    </w:p>
  </w:footnote>
  <w:footnote w:type="continuationSeparator" w:id="0">
    <w:p w14:paraId="285185EE" w14:textId="77777777" w:rsidR="00C424E8" w:rsidRDefault="00C4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D774E" w:rsidRPr="002D080D" w14:paraId="194817C6" w14:textId="77777777">
      <w:trPr>
        <w:cantSplit/>
        <w:trHeight w:hRule="exact" w:val="460"/>
      </w:trPr>
      <w:tc>
        <w:tcPr>
          <w:tcW w:w="5245" w:type="dxa"/>
        </w:tcPr>
        <w:p w14:paraId="45BA287E" w14:textId="77777777" w:rsidR="00DD774E" w:rsidRPr="00EE3220" w:rsidRDefault="00DD774E">
          <w:pPr>
            <w:spacing w:before="220" w:after="60"/>
            <w:jc w:val="right"/>
            <w:rPr>
              <w:color w:val="FF0000"/>
              <w:spacing w:val="2"/>
              <w:sz w:val="15"/>
            </w:rPr>
          </w:pPr>
          <w:r w:rsidRPr="00EE3220">
            <w:rPr>
              <w:color w:val="FF0000"/>
              <w:spacing w:val="2"/>
              <w:sz w:val="15"/>
            </w:rPr>
            <w:t>AUTONOME PROVINZ BOZEN - SÜDTIROL</w:t>
          </w:r>
        </w:p>
      </w:tc>
      <w:tc>
        <w:tcPr>
          <w:tcW w:w="851" w:type="dxa"/>
          <w:vMerge w:val="restart"/>
        </w:tcPr>
        <w:p w14:paraId="11B0469D" w14:textId="77777777" w:rsidR="00DD774E" w:rsidRDefault="00DD774E">
          <w:pPr>
            <w:jc w:val="center"/>
            <w:rPr>
              <w:sz w:val="15"/>
            </w:rPr>
          </w:pPr>
          <w:r>
            <w:drawing>
              <wp:inline distT="0" distB="0" distL="0" distR="0" wp14:anchorId="35AF19B5" wp14:editId="197A047B">
                <wp:extent cx="286385" cy="36830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68300"/>
                        </a:xfrm>
                        <a:prstGeom prst="rect">
                          <a:avLst/>
                        </a:prstGeom>
                        <a:noFill/>
                        <a:ln>
                          <a:noFill/>
                        </a:ln>
                      </pic:spPr>
                    </pic:pic>
                  </a:graphicData>
                </a:graphic>
              </wp:inline>
            </w:drawing>
          </w:r>
        </w:p>
      </w:tc>
      <w:tc>
        <w:tcPr>
          <w:tcW w:w="5245" w:type="dxa"/>
        </w:tcPr>
        <w:p w14:paraId="3291AA89" w14:textId="77777777" w:rsidR="00DD774E" w:rsidRPr="00EE3220" w:rsidRDefault="00DD774E">
          <w:pPr>
            <w:pStyle w:val="Kopfzeile"/>
            <w:tabs>
              <w:tab w:val="clear" w:pos="4536"/>
              <w:tab w:val="clear" w:pos="9072"/>
            </w:tabs>
            <w:spacing w:before="220" w:after="60"/>
            <w:rPr>
              <w:color w:val="FF0000"/>
              <w:spacing w:val="-2"/>
              <w:sz w:val="15"/>
              <w:lang w:val="it-IT"/>
            </w:rPr>
          </w:pPr>
          <w:r w:rsidRPr="00EE3220">
            <w:rPr>
              <w:color w:val="FF0000"/>
              <w:spacing w:val="-2"/>
              <w:sz w:val="15"/>
              <w:lang w:val="it-IT"/>
            </w:rPr>
            <w:t>PROVINCIA AUTONOMA DI BOLZANO - ALTO ADIGE</w:t>
          </w:r>
        </w:p>
      </w:tc>
    </w:tr>
    <w:tr w:rsidR="00DD774E" w14:paraId="14CB18B4" w14:textId="77777777">
      <w:trPr>
        <w:cantSplit/>
      </w:trPr>
      <w:tc>
        <w:tcPr>
          <w:tcW w:w="5245" w:type="dxa"/>
          <w:tcBorders>
            <w:top w:val="single" w:sz="2" w:space="0" w:color="auto"/>
          </w:tcBorders>
        </w:tcPr>
        <w:p w14:paraId="7DC4BDC6" w14:textId="77777777" w:rsidR="00DD774E" w:rsidRPr="00E743D8" w:rsidRDefault="00DD774E">
          <w:pPr>
            <w:spacing w:before="80" w:line="180" w:lineRule="exact"/>
            <w:jc w:val="right"/>
            <w:rPr>
              <w:sz w:val="16"/>
              <w:lang w:val="it-IT"/>
            </w:rPr>
          </w:pPr>
        </w:p>
      </w:tc>
      <w:tc>
        <w:tcPr>
          <w:tcW w:w="851" w:type="dxa"/>
          <w:vMerge/>
        </w:tcPr>
        <w:p w14:paraId="7FB153A1" w14:textId="77777777" w:rsidR="00DD774E" w:rsidRPr="00E743D8" w:rsidRDefault="00DD774E">
          <w:pPr>
            <w:spacing w:line="180" w:lineRule="exact"/>
            <w:jc w:val="center"/>
            <w:rPr>
              <w:sz w:val="16"/>
              <w:lang w:val="it-IT"/>
            </w:rPr>
          </w:pPr>
        </w:p>
      </w:tc>
      <w:tc>
        <w:tcPr>
          <w:tcW w:w="5245" w:type="dxa"/>
          <w:tcBorders>
            <w:top w:val="single" w:sz="2" w:space="0" w:color="auto"/>
          </w:tcBorders>
        </w:tcPr>
        <w:p w14:paraId="50E24DAF" w14:textId="77777777" w:rsidR="00DD774E" w:rsidRPr="00EE3220" w:rsidRDefault="00DD774E">
          <w:pPr>
            <w:spacing w:before="80" w:line="180" w:lineRule="exact"/>
            <w:ind w:right="856"/>
            <w:jc w:val="right"/>
            <w:rPr>
              <w:color w:val="FF0000"/>
              <w:sz w:val="16"/>
            </w:rPr>
          </w:pPr>
          <w:r w:rsidRPr="00EE3220">
            <w:rPr>
              <w:rStyle w:val="Seitenzahl"/>
              <w:color w:val="FF0000"/>
              <w:sz w:val="16"/>
            </w:rPr>
            <w:t>Seite /</w:t>
          </w:r>
          <w:r w:rsidRPr="00EE3220">
            <w:rPr>
              <w:color w:val="FF0000"/>
              <w:sz w:val="16"/>
            </w:rPr>
            <w:t xml:space="preserve"> </w:t>
          </w:r>
          <w:r w:rsidRPr="00EE3220">
            <w:rPr>
              <w:rStyle w:val="Seitenzahl"/>
              <w:color w:val="FF0000"/>
              <w:sz w:val="16"/>
            </w:rPr>
            <w:t xml:space="preserve">Pag. </w:t>
          </w:r>
          <w:r w:rsidRPr="00EE3220">
            <w:rPr>
              <w:rStyle w:val="Seitenzahl"/>
              <w:color w:val="FF0000"/>
              <w:sz w:val="16"/>
            </w:rPr>
            <w:fldChar w:fldCharType="begin"/>
          </w:r>
          <w:r w:rsidRPr="00EE3220">
            <w:rPr>
              <w:rStyle w:val="Seitenzahl"/>
              <w:color w:val="FF0000"/>
              <w:sz w:val="16"/>
            </w:rPr>
            <w:instrText xml:space="preserve"> PAGE </w:instrText>
          </w:r>
          <w:r w:rsidRPr="00EE3220">
            <w:rPr>
              <w:rStyle w:val="Seitenzahl"/>
              <w:color w:val="FF0000"/>
              <w:sz w:val="16"/>
            </w:rPr>
            <w:fldChar w:fldCharType="separate"/>
          </w:r>
          <w:r>
            <w:rPr>
              <w:rStyle w:val="Seitenzahl"/>
              <w:color w:val="FF0000"/>
              <w:sz w:val="16"/>
            </w:rPr>
            <w:t>2</w:t>
          </w:r>
          <w:r w:rsidRPr="00EE3220">
            <w:rPr>
              <w:rStyle w:val="Seitenzahl"/>
              <w:color w:val="FF0000"/>
              <w:sz w:val="16"/>
            </w:rPr>
            <w:fldChar w:fldCharType="end"/>
          </w:r>
        </w:p>
      </w:tc>
    </w:tr>
  </w:tbl>
  <w:p w14:paraId="4E7F7AF8" w14:textId="77777777" w:rsidR="00DD774E" w:rsidRDefault="00DD774E">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27CA" w14:textId="77777777" w:rsidR="00DD774E" w:rsidRPr="003F7D71" w:rsidRDefault="00DD774E">
    <w:pPr>
      <w:rPr>
        <w:lang w:val="it-IT"/>
      </w:rPr>
    </w:pPr>
    <w:r w:rsidRPr="003F7D71">
      <w:rPr>
        <w:rFonts w:cs="Arial"/>
        <w:i/>
        <w:color w:val="FF0000"/>
        <w:sz w:val="18"/>
        <w:szCs w:val="18"/>
        <w:lang w:val="it-IT"/>
      </w:rPr>
      <w:t>B</w:t>
    </w:r>
    <w:r>
      <w:rPr>
        <w:rFonts w:cs="Arial"/>
        <w:i/>
        <w:color w:val="FF0000"/>
        <w:sz w:val="18"/>
        <w:szCs w:val="18"/>
        <w:lang w:val="it-IT"/>
      </w:rPr>
      <w:t>riefkopf der Vergabestelle</w:t>
    </w:r>
    <w:r w:rsidRPr="003F7D71">
      <w:rPr>
        <w:rFonts w:cs="Arial"/>
        <w:i/>
        <w:color w:val="FF0000"/>
        <w:sz w:val="18"/>
        <w:szCs w:val="18"/>
        <w:lang w:val="it-IT"/>
      </w:rPr>
      <w:tab/>
    </w:r>
    <w:r w:rsidRPr="003F7D71">
      <w:rPr>
        <w:rFonts w:cs="Arial"/>
        <w:i/>
        <w:color w:val="FF0000"/>
        <w:sz w:val="18"/>
        <w:szCs w:val="18"/>
        <w:lang w:val="it-IT"/>
      </w:rPr>
      <w:tab/>
    </w:r>
    <w:r w:rsidRPr="003F7D71">
      <w:rPr>
        <w:rFonts w:cs="Arial"/>
        <w:i/>
        <w:color w:val="FF0000"/>
        <w:sz w:val="18"/>
        <w:szCs w:val="18"/>
        <w:lang w:val="it-IT"/>
      </w:rPr>
      <w:tab/>
    </w:r>
    <w:r w:rsidRPr="003F7D71">
      <w:rPr>
        <w:rFonts w:cs="Arial"/>
        <w:i/>
        <w:color w:val="FF0000"/>
        <w:sz w:val="18"/>
        <w:szCs w:val="18"/>
        <w:lang w:val="it-IT"/>
      </w:rPr>
      <w:tab/>
    </w:r>
    <w:r w:rsidRPr="003F7D71">
      <w:rPr>
        <w:rFonts w:cs="Arial"/>
        <w:i/>
        <w:color w:val="FF0000"/>
        <w:sz w:val="18"/>
        <w:szCs w:val="18"/>
        <w:lang w:val="it-IT"/>
      </w:rPr>
      <w:tab/>
    </w:r>
    <w:r w:rsidRPr="003F7D71">
      <w:rPr>
        <w:rFonts w:cs="Arial"/>
        <w:i/>
        <w:color w:val="FF0000"/>
        <w:sz w:val="18"/>
        <w:szCs w:val="18"/>
        <w:lang w:val="it-IT"/>
      </w:rPr>
      <w:tab/>
    </w:r>
    <w:r>
      <w:rPr>
        <w:rFonts w:cs="Arial"/>
        <w:i/>
        <w:color w:val="FF0000"/>
        <w:sz w:val="18"/>
        <w:szCs w:val="18"/>
        <w:lang w:val="it-IT"/>
      </w:rPr>
      <w:t>carta intestata della stazione appaltante</w:t>
    </w:r>
  </w:p>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D774E" w:rsidRPr="002D080D" w14:paraId="3DC89C3D" w14:textId="77777777" w:rsidTr="00345A57">
      <w:trPr>
        <w:cantSplit/>
        <w:trHeight w:hRule="exact" w:val="460"/>
      </w:trPr>
      <w:tc>
        <w:tcPr>
          <w:tcW w:w="4990" w:type="dxa"/>
        </w:tcPr>
        <w:p w14:paraId="721A77ED" w14:textId="77777777" w:rsidR="00DD774E" w:rsidRPr="00417AF9" w:rsidRDefault="00DD774E" w:rsidP="00604A8D">
          <w:pPr>
            <w:pStyle w:val="NameNachname"/>
            <w:spacing w:before="200" w:after="40" w:line="240" w:lineRule="auto"/>
            <w:rPr>
              <w:color w:val="FF0000"/>
              <w:spacing w:val="2"/>
            </w:rPr>
          </w:pPr>
          <w:r w:rsidRPr="00417AF9">
            <w:rPr>
              <w:color w:val="FF0000"/>
              <w:spacing w:val="2"/>
            </w:rPr>
            <w:t>AUTONOME PROVINZ BOZEN - SÜDTIROL</w:t>
          </w:r>
        </w:p>
      </w:tc>
      <w:tc>
        <w:tcPr>
          <w:tcW w:w="1361" w:type="dxa"/>
          <w:vMerge w:val="restart"/>
        </w:tcPr>
        <w:p w14:paraId="7C77AF90" w14:textId="77777777" w:rsidR="00DD774E" w:rsidRPr="00417AF9" w:rsidRDefault="00DD774E" w:rsidP="00604A8D">
          <w:pPr>
            <w:jc w:val="center"/>
            <w:rPr>
              <w:color w:val="FF0000"/>
            </w:rPr>
          </w:pPr>
          <w:r w:rsidRPr="00417AF9">
            <w:rPr>
              <w:color w:val="FF0000"/>
            </w:rPr>
            <w:drawing>
              <wp:inline distT="0" distB="0" distL="0" distR="0" wp14:anchorId="790AA059" wp14:editId="27B662FB">
                <wp:extent cx="573405" cy="74358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43585"/>
                        </a:xfrm>
                        <a:prstGeom prst="rect">
                          <a:avLst/>
                        </a:prstGeom>
                        <a:noFill/>
                        <a:ln>
                          <a:noFill/>
                        </a:ln>
                      </pic:spPr>
                    </pic:pic>
                  </a:graphicData>
                </a:graphic>
              </wp:inline>
            </w:drawing>
          </w:r>
        </w:p>
      </w:tc>
      <w:tc>
        <w:tcPr>
          <w:tcW w:w="4990" w:type="dxa"/>
        </w:tcPr>
        <w:p w14:paraId="169719E1" w14:textId="77777777" w:rsidR="00DD774E" w:rsidRPr="00417AF9" w:rsidRDefault="00DD774E" w:rsidP="00604A8D">
          <w:pPr>
            <w:pStyle w:val="Kopfzeile"/>
            <w:tabs>
              <w:tab w:val="clear" w:pos="4536"/>
              <w:tab w:val="clear" w:pos="9072"/>
            </w:tabs>
            <w:spacing w:before="200" w:after="40"/>
            <w:rPr>
              <w:color w:val="FF0000"/>
              <w:spacing w:val="-2"/>
              <w:lang w:val="it-IT"/>
            </w:rPr>
          </w:pPr>
          <w:r w:rsidRPr="00417AF9">
            <w:rPr>
              <w:color w:val="FF0000"/>
              <w:spacing w:val="-2"/>
              <w:lang w:val="it-IT"/>
            </w:rPr>
            <w:t>PROVINCIA AUTONOMA DI BOLZANO - ALTO ADIGE</w:t>
          </w:r>
        </w:p>
      </w:tc>
    </w:tr>
    <w:tr w:rsidR="00DD774E" w:rsidRPr="002D080D" w14:paraId="774553C1" w14:textId="77777777" w:rsidTr="00345A57">
      <w:trPr>
        <w:cantSplit/>
        <w:trHeight w:hRule="exact" w:val="1385"/>
      </w:trPr>
      <w:tc>
        <w:tcPr>
          <w:tcW w:w="4990" w:type="dxa"/>
          <w:tcBorders>
            <w:top w:val="single" w:sz="2" w:space="0" w:color="auto"/>
          </w:tcBorders>
        </w:tcPr>
        <w:p w14:paraId="53D246D7" w14:textId="76443166" w:rsidR="002D080D" w:rsidRDefault="00DD774E" w:rsidP="002D080D">
          <w:pPr>
            <w:spacing w:before="70" w:line="200" w:lineRule="exact"/>
            <w:jc w:val="right"/>
            <w:rPr>
              <w:b/>
              <w:color w:val="FF0000"/>
              <w:sz w:val="18"/>
              <w:lang w:val="de-DE"/>
            </w:rPr>
          </w:pPr>
          <w:r w:rsidRPr="00417AF9">
            <w:rPr>
              <w:b/>
              <w:color w:val="FF0000"/>
              <w:sz w:val="18"/>
              <w:lang w:val="de-DE"/>
            </w:rPr>
            <w:t xml:space="preserve">Agentur für </w:t>
          </w:r>
          <w:r>
            <w:rPr>
              <w:b/>
              <w:color w:val="FF0000"/>
              <w:sz w:val="18"/>
              <w:lang w:val="de-DE"/>
            </w:rPr>
            <w:t xml:space="preserve">öffentliche </w:t>
          </w:r>
          <w:r w:rsidR="00D13A49">
            <w:rPr>
              <w:b/>
              <w:color w:val="FF0000"/>
              <w:sz w:val="18"/>
              <w:lang w:val="de-DE"/>
            </w:rPr>
            <w:t xml:space="preserve">Verträge </w:t>
          </w:r>
          <w:r w:rsidR="002D080D">
            <w:rPr>
              <w:b/>
              <w:color w:val="FF0000"/>
              <w:sz w:val="18"/>
              <w:lang w:val="de-DE"/>
            </w:rPr>
            <w:t>–</w:t>
          </w:r>
          <w:r w:rsidR="00D13A49">
            <w:rPr>
              <w:b/>
              <w:color w:val="FF0000"/>
              <w:sz w:val="18"/>
              <w:lang w:val="de-DE"/>
            </w:rPr>
            <w:t xml:space="preserve"> AOV</w:t>
          </w:r>
        </w:p>
        <w:p w14:paraId="4E647110" w14:textId="288A119C" w:rsidR="002D080D" w:rsidRPr="00E73989" w:rsidRDefault="002D080D" w:rsidP="002D080D">
          <w:pPr>
            <w:spacing w:before="70" w:line="200" w:lineRule="exact"/>
            <w:jc w:val="right"/>
            <w:rPr>
              <w:rFonts w:cs="Arial"/>
              <w:color w:val="FF0000"/>
              <w:sz w:val="18"/>
              <w:szCs w:val="18"/>
              <w:lang w:val="de-DE"/>
            </w:rPr>
          </w:pPr>
          <w:r w:rsidRPr="00E73989">
            <w:rPr>
              <w:rFonts w:cs="Arial"/>
              <w:color w:val="FF0000"/>
              <w:sz w:val="18"/>
              <w:szCs w:val="18"/>
              <w:lang w:val="de-DE"/>
            </w:rPr>
            <w:t>EVS AI - Einheitliche Vergabestelle Architektur- und Ingenieurwesen</w:t>
          </w:r>
        </w:p>
        <w:p w14:paraId="35F5C09B" w14:textId="77777777" w:rsidR="00DD774E" w:rsidRPr="00417AF9" w:rsidRDefault="00DD774E" w:rsidP="00417AF9">
          <w:pPr>
            <w:tabs>
              <w:tab w:val="left" w:pos="1245"/>
            </w:tabs>
            <w:spacing w:before="60" w:line="200" w:lineRule="exact"/>
            <w:rPr>
              <w:b/>
              <w:color w:val="FF0000"/>
              <w:sz w:val="18"/>
              <w:lang w:val="de-DE"/>
            </w:rPr>
          </w:pPr>
        </w:p>
      </w:tc>
      <w:tc>
        <w:tcPr>
          <w:tcW w:w="1361" w:type="dxa"/>
          <w:vMerge/>
        </w:tcPr>
        <w:p w14:paraId="2FEACAEF" w14:textId="77777777" w:rsidR="00DD774E" w:rsidRPr="00417AF9" w:rsidRDefault="00DD774E" w:rsidP="00604A8D">
          <w:pPr>
            <w:jc w:val="center"/>
            <w:rPr>
              <w:color w:val="FF0000"/>
              <w:sz w:val="17"/>
              <w:lang w:val="de-DE"/>
            </w:rPr>
          </w:pPr>
        </w:p>
      </w:tc>
      <w:tc>
        <w:tcPr>
          <w:tcW w:w="4990" w:type="dxa"/>
          <w:tcBorders>
            <w:top w:val="single" w:sz="2" w:space="0" w:color="auto"/>
          </w:tcBorders>
        </w:tcPr>
        <w:p w14:paraId="72226ABA" w14:textId="238D4FE3" w:rsidR="002D080D" w:rsidRDefault="00DD774E" w:rsidP="002D080D">
          <w:pPr>
            <w:spacing w:before="70" w:line="200" w:lineRule="exact"/>
            <w:rPr>
              <w:b/>
              <w:color w:val="FF0000"/>
              <w:sz w:val="18"/>
              <w:lang w:val="it-IT"/>
            </w:rPr>
          </w:pPr>
          <w:r w:rsidRPr="00417AF9">
            <w:rPr>
              <w:b/>
              <w:color w:val="FF0000"/>
              <w:sz w:val="18"/>
              <w:lang w:val="it-IT"/>
            </w:rPr>
            <w:t xml:space="preserve">Agenzia per i contratti pubblici </w:t>
          </w:r>
          <w:r w:rsidR="002D080D">
            <w:rPr>
              <w:b/>
              <w:color w:val="FF0000"/>
              <w:sz w:val="18"/>
              <w:lang w:val="it-IT"/>
            </w:rPr>
            <w:t>–</w:t>
          </w:r>
          <w:r w:rsidR="00D13A49">
            <w:rPr>
              <w:b/>
              <w:color w:val="FF0000"/>
              <w:sz w:val="18"/>
              <w:lang w:val="it-IT"/>
            </w:rPr>
            <w:t xml:space="preserve"> ACP</w:t>
          </w:r>
        </w:p>
        <w:p w14:paraId="36D9685D" w14:textId="2C19BADD" w:rsidR="002D080D" w:rsidRPr="00E73989" w:rsidRDefault="002D080D" w:rsidP="002D080D">
          <w:pPr>
            <w:spacing w:before="70" w:line="200" w:lineRule="exact"/>
            <w:rPr>
              <w:rFonts w:cs="Arial"/>
              <w:color w:val="FF0000"/>
              <w:sz w:val="18"/>
              <w:szCs w:val="18"/>
              <w:lang w:val="it-IT"/>
            </w:rPr>
          </w:pPr>
          <w:r w:rsidRPr="00E73989">
            <w:rPr>
              <w:rFonts w:cs="Arial"/>
              <w:color w:val="FF0000"/>
              <w:sz w:val="18"/>
              <w:szCs w:val="18"/>
              <w:lang w:val="it-IT"/>
            </w:rPr>
            <w:t>SUA SAI - Stazione Unica Appaltante Servizi di architettura e ingegneria</w:t>
          </w:r>
        </w:p>
        <w:p w14:paraId="32DF5156" w14:textId="77777777" w:rsidR="00DD774E" w:rsidRPr="00417AF9" w:rsidRDefault="00DD774E" w:rsidP="00604A8D">
          <w:pPr>
            <w:spacing w:before="60" w:line="200" w:lineRule="exact"/>
            <w:rPr>
              <w:bCs/>
              <w:color w:val="FF0000"/>
              <w:sz w:val="18"/>
              <w:lang w:val="it-IT"/>
            </w:rPr>
          </w:pPr>
        </w:p>
        <w:p w14:paraId="3C401EB1" w14:textId="77777777" w:rsidR="00DD774E" w:rsidRPr="00417AF9" w:rsidRDefault="00DD774E" w:rsidP="00604A8D">
          <w:pPr>
            <w:spacing w:before="60" w:line="200" w:lineRule="exact"/>
            <w:rPr>
              <w:bCs/>
              <w:color w:val="FF0000"/>
              <w:sz w:val="18"/>
              <w:lang w:val="it-IT"/>
            </w:rPr>
          </w:pPr>
        </w:p>
        <w:p w14:paraId="02E64CF6" w14:textId="77777777" w:rsidR="00DD774E" w:rsidRPr="00417AF9" w:rsidRDefault="00DD774E" w:rsidP="00604A8D">
          <w:pPr>
            <w:spacing w:before="60" w:line="200" w:lineRule="exact"/>
            <w:rPr>
              <w:bCs/>
              <w:color w:val="FF0000"/>
              <w:sz w:val="18"/>
              <w:lang w:val="it-IT"/>
            </w:rPr>
          </w:pPr>
        </w:p>
        <w:p w14:paraId="582338FB" w14:textId="77777777" w:rsidR="00DD774E" w:rsidRPr="00417AF9" w:rsidRDefault="00DD774E" w:rsidP="00604A8D">
          <w:pPr>
            <w:spacing w:before="60" w:line="200" w:lineRule="exact"/>
            <w:rPr>
              <w:bCs/>
              <w:color w:val="FF0000"/>
              <w:sz w:val="18"/>
              <w:lang w:val="it-IT"/>
            </w:rPr>
          </w:pPr>
        </w:p>
        <w:p w14:paraId="5A4DD731" w14:textId="77777777" w:rsidR="00DD774E" w:rsidRPr="00417AF9" w:rsidRDefault="00DD774E" w:rsidP="00604A8D">
          <w:pPr>
            <w:spacing w:before="60" w:line="200" w:lineRule="exact"/>
            <w:rPr>
              <w:b/>
              <w:color w:val="FF0000"/>
              <w:sz w:val="18"/>
              <w:lang w:val="it-IT"/>
            </w:rPr>
          </w:pPr>
        </w:p>
      </w:tc>
    </w:tr>
  </w:tbl>
  <w:p w14:paraId="39AB14F7" w14:textId="77777777" w:rsidR="00DD774E" w:rsidRPr="00F61108" w:rsidRDefault="00DD774E" w:rsidP="00D15B54">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1C3"/>
    <w:multiLevelType w:val="hybridMultilevel"/>
    <w:tmpl w:val="843C87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BD1BC0"/>
    <w:multiLevelType w:val="hybridMultilevel"/>
    <w:tmpl w:val="9C6A2746"/>
    <w:lvl w:ilvl="0" w:tplc="75F8161C">
      <w:numFmt w:val="bullet"/>
      <w:lvlText w:val="-"/>
      <w:lvlJc w:val="left"/>
      <w:pPr>
        <w:tabs>
          <w:tab w:val="num" w:pos="720"/>
        </w:tabs>
        <w:ind w:left="720" w:hanging="360"/>
      </w:pPr>
      <w:rPr>
        <w:rFonts w:ascii="Arial" w:eastAsia="@Meiryo" w:hAnsi="Arial" w:cs="Arial" w:hint="default"/>
      </w:rPr>
    </w:lvl>
    <w:lvl w:ilvl="1" w:tplc="CE2A9A98">
      <w:numFmt w:val="bullet"/>
      <w:lvlText w:val="-"/>
      <w:lvlJc w:val="left"/>
      <w:pPr>
        <w:tabs>
          <w:tab w:val="num" w:pos="3337"/>
        </w:tabs>
        <w:ind w:left="3337" w:hanging="360"/>
      </w:pPr>
      <w:rPr>
        <w:rFonts w:ascii="Arial" w:eastAsia="@Meiryo"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10F12"/>
    <w:multiLevelType w:val="hybridMultilevel"/>
    <w:tmpl w:val="E4AAEAA2"/>
    <w:lvl w:ilvl="0" w:tplc="F9A4B1C0">
      <w:start w:val="1"/>
      <w:numFmt w:val="decimal"/>
      <w:lvlText w:val="%1."/>
      <w:lvlJc w:val="left"/>
      <w:pPr>
        <w:tabs>
          <w:tab w:val="num" w:pos="1554"/>
        </w:tabs>
        <w:ind w:left="1554"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4F1623"/>
    <w:multiLevelType w:val="hybridMultilevel"/>
    <w:tmpl w:val="D59A14EE"/>
    <w:lvl w:ilvl="0" w:tplc="88464D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3961FE"/>
    <w:multiLevelType w:val="hybridMultilevel"/>
    <w:tmpl w:val="4F4814E4"/>
    <w:lvl w:ilvl="0" w:tplc="5276DC2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6B96216"/>
    <w:multiLevelType w:val="hybridMultilevel"/>
    <w:tmpl w:val="27B00748"/>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E6857"/>
    <w:multiLevelType w:val="hybridMultilevel"/>
    <w:tmpl w:val="48845E7E"/>
    <w:lvl w:ilvl="0" w:tplc="FA8EC7B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A5443C8"/>
    <w:multiLevelType w:val="hybridMultilevel"/>
    <w:tmpl w:val="3C96D6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BDC06B2"/>
    <w:multiLevelType w:val="hybridMultilevel"/>
    <w:tmpl w:val="2C922B58"/>
    <w:lvl w:ilvl="0" w:tplc="021A1BA2">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9652A"/>
    <w:multiLevelType w:val="hybridMultilevel"/>
    <w:tmpl w:val="76DEA960"/>
    <w:lvl w:ilvl="0" w:tplc="4EFA25C4">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34531"/>
    <w:multiLevelType w:val="hybridMultilevel"/>
    <w:tmpl w:val="17CE86D4"/>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05E18"/>
    <w:multiLevelType w:val="hybridMultilevel"/>
    <w:tmpl w:val="F4D89E46"/>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C709C"/>
    <w:multiLevelType w:val="hybridMultilevel"/>
    <w:tmpl w:val="DC5C6E40"/>
    <w:lvl w:ilvl="0" w:tplc="88464D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64D67FC"/>
    <w:multiLevelType w:val="hybridMultilevel"/>
    <w:tmpl w:val="02E0BB52"/>
    <w:lvl w:ilvl="0" w:tplc="CC2C2FE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9F36913"/>
    <w:multiLevelType w:val="hybridMultilevel"/>
    <w:tmpl w:val="816CB292"/>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83F82"/>
    <w:multiLevelType w:val="multilevel"/>
    <w:tmpl w:val="76DEA960"/>
    <w:lvl w:ilvl="0">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97759"/>
    <w:multiLevelType w:val="hybridMultilevel"/>
    <w:tmpl w:val="69A0ADC2"/>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64203"/>
    <w:multiLevelType w:val="hybridMultilevel"/>
    <w:tmpl w:val="5FFA8B9E"/>
    <w:lvl w:ilvl="0" w:tplc="8E1E7B06">
      <w:start w:val="1"/>
      <w:numFmt w:val="bullet"/>
      <w:lvlText w:val="-"/>
      <w:lvlJc w:val="left"/>
      <w:pPr>
        <w:ind w:left="720" w:hanging="360"/>
      </w:pPr>
      <w:rPr>
        <w:rFonts w:ascii="Arial" w:hAnsi="Arial" w:hint="default"/>
        <w:vanish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703B17"/>
    <w:multiLevelType w:val="hybridMultilevel"/>
    <w:tmpl w:val="34949924"/>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E033F"/>
    <w:multiLevelType w:val="hybridMultilevel"/>
    <w:tmpl w:val="81FAC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F15509"/>
    <w:multiLevelType w:val="multilevel"/>
    <w:tmpl w:val="F654951E"/>
    <w:lvl w:ilvl="0">
      <w:numFmt w:val="bullet"/>
      <w:lvlText w:val="-"/>
      <w:lvlJc w:val="left"/>
      <w:pPr>
        <w:tabs>
          <w:tab w:val="num" w:pos="2305"/>
        </w:tabs>
        <w:ind w:left="2305" w:hanging="360"/>
      </w:pPr>
      <w:rPr>
        <w:rFonts w:ascii="Arial" w:eastAsia="@Meiryo"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C7318B4"/>
    <w:multiLevelType w:val="hybridMultilevel"/>
    <w:tmpl w:val="4FF6F4D8"/>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17374"/>
    <w:multiLevelType w:val="multilevel"/>
    <w:tmpl w:val="2C922B58"/>
    <w:lvl w:ilvl="0">
      <w:numFmt w:val="bullet"/>
      <w:lvlText w:val="-"/>
      <w:lvlJc w:val="left"/>
      <w:pPr>
        <w:tabs>
          <w:tab w:val="num" w:pos="340"/>
        </w:tabs>
        <w:ind w:left="397" w:hanging="22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D2012"/>
    <w:multiLevelType w:val="hybridMultilevel"/>
    <w:tmpl w:val="39DE41FE"/>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33AB5"/>
    <w:multiLevelType w:val="hybridMultilevel"/>
    <w:tmpl w:val="F654951E"/>
    <w:lvl w:ilvl="0" w:tplc="CE2A9A98">
      <w:numFmt w:val="bullet"/>
      <w:lvlText w:val="-"/>
      <w:lvlJc w:val="left"/>
      <w:pPr>
        <w:tabs>
          <w:tab w:val="num" w:pos="2305"/>
        </w:tabs>
        <w:ind w:left="2305" w:hanging="360"/>
      </w:pPr>
      <w:rPr>
        <w:rFonts w:ascii="Arial" w:eastAsia="@Meiryo" w:hAnsi="Aria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07B113C"/>
    <w:multiLevelType w:val="hybridMultilevel"/>
    <w:tmpl w:val="E098C212"/>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B16CE"/>
    <w:multiLevelType w:val="hybridMultilevel"/>
    <w:tmpl w:val="38BCCF02"/>
    <w:lvl w:ilvl="0" w:tplc="92DC6AE8">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3771FCD"/>
    <w:multiLevelType w:val="hybridMultilevel"/>
    <w:tmpl w:val="5C8AAF9A"/>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23EF3"/>
    <w:multiLevelType w:val="hybridMultilevel"/>
    <w:tmpl w:val="74544140"/>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D94494"/>
    <w:multiLevelType w:val="hybridMultilevel"/>
    <w:tmpl w:val="5BB6AE2C"/>
    <w:lvl w:ilvl="0" w:tplc="CC2C2FE6">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6F3E6C74"/>
    <w:multiLevelType w:val="hybridMultilevel"/>
    <w:tmpl w:val="4DCC0380"/>
    <w:lvl w:ilvl="0" w:tplc="8E1E7B06">
      <w:start w:val="1"/>
      <w:numFmt w:val="bullet"/>
      <w:lvlText w:val="-"/>
      <w:lvlJc w:val="left"/>
      <w:pPr>
        <w:ind w:left="720" w:hanging="360"/>
      </w:pPr>
      <w:rPr>
        <w:rFonts w:ascii="Arial" w:hAnsi="Arial" w:hint="default"/>
        <w:vanish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DE4BE3"/>
    <w:multiLevelType w:val="hybridMultilevel"/>
    <w:tmpl w:val="31A844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F4132CB"/>
    <w:multiLevelType w:val="hybridMultilevel"/>
    <w:tmpl w:val="7D022D96"/>
    <w:lvl w:ilvl="0" w:tplc="CE2A9A98">
      <w:numFmt w:val="bullet"/>
      <w:lvlText w:val="-"/>
      <w:lvlJc w:val="left"/>
      <w:pPr>
        <w:tabs>
          <w:tab w:val="num" w:pos="2305"/>
        </w:tabs>
        <w:ind w:left="2305" w:hanging="360"/>
      </w:pPr>
      <w:rPr>
        <w:rFonts w:ascii="Arial" w:eastAsia="@Meiryo" w:hAnsi="Arial"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16cid:durableId="597324589">
    <w:abstractNumId w:val="4"/>
  </w:num>
  <w:num w:numId="2" w16cid:durableId="828445131">
    <w:abstractNumId w:val="5"/>
  </w:num>
  <w:num w:numId="3" w16cid:durableId="1224633987">
    <w:abstractNumId w:val="21"/>
  </w:num>
  <w:num w:numId="4" w16cid:durableId="912203393">
    <w:abstractNumId w:val="9"/>
  </w:num>
  <w:num w:numId="5" w16cid:durableId="722219558">
    <w:abstractNumId w:val="15"/>
  </w:num>
  <w:num w:numId="6" w16cid:durableId="1925072472">
    <w:abstractNumId w:val="8"/>
  </w:num>
  <w:num w:numId="7" w16cid:durableId="169875832">
    <w:abstractNumId w:val="22"/>
  </w:num>
  <w:num w:numId="8" w16cid:durableId="1498961744">
    <w:abstractNumId w:val="23"/>
  </w:num>
  <w:num w:numId="9" w16cid:durableId="163714279">
    <w:abstractNumId w:val="25"/>
  </w:num>
  <w:num w:numId="10" w16cid:durableId="568998498">
    <w:abstractNumId w:val="1"/>
  </w:num>
  <w:num w:numId="11" w16cid:durableId="390269377">
    <w:abstractNumId w:val="10"/>
  </w:num>
  <w:num w:numId="12" w16cid:durableId="594021786">
    <w:abstractNumId w:val="14"/>
  </w:num>
  <w:num w:numId="13" w16cid:durableId="776290355">
    <w:abstractNumId w:val="6"/>
  </w:num>
  <w:num w:numId="14" w16cid:durableId="463738738">
    <w:abstractNumId w:val="12"/>
  </w:num>
  <w:num w:numId="15" w16cid:durableId="1741949602">
    <w:abstractNumId w:val="3"/>
  </w:num>
  <w:num w:numId="16" w16cid:durableId="701058571">
    <w:abstractNumId w:val="27"/>
  </w:num>
  <w:num w:numId="17" w16cid:durableId="1740053506">
    <w:abstractNumId w:val="28"/>
  </w:num>
  <w:num w:numId="18" w16cid:durableId="1761486902">
    <w:abstractNumId w:val="16"/>
  </w:num>
  <w:num w:numId="19" w16cid:durableId="842015985">
    <w:abstractNumId w:val="0"/>
  </w:num>
  <w:num w:numId="20" w16cid:durableId="182330407">
    <w:abstractNumId w:val="7"/>
  </w:num>
  <w:num w:numId="21" w16cid:durableId="408239294">
    <w:abstractNumId w:val="18"/>
  </w:num>
  <w:num w:numId="22" w16cid:durableId="685716555">
    <w:abstractNumId w:val="11"/>
  </w:num>
  <w:num w:numId="23" w16cid:durableId="1546019923">
    <w:abstractNumId w:val="2"/>
  </w:num>
  <w:num w:numId="24" w16cid:durableId="739211476">
    <w:abstractNumId w:val="26"/>
  </w:num>
  <w:num w:numId="25" w16cid:durableId="417602989">
    <w:abstractNumId w:val="24"/>
  </w:num>
  <w:num w:numId="26" w16cid:durableId="269627745">
    <w:abstractNumId w:val="20"/>
  </w:num>
  <w:num w:numId="27" w16cid:durableId="1869639481">
    <w:abstractNumId w:val="32"/>
  </w:num>
  <w:num w:numId="28" w16cid:durableId="1300458437">
    <w:abstractNumId w:val="31"/>
  </w:num>
  <w:num w:numId="29" w16cid:durableId="1840196514">
    <w:abstractNumId w:val="13"/>
  </w:num>
  <w:num w:numId="30" w16cid:durableId="538201693">
    <w:abstractNumId w:val="29"/>
  </w:num>
  <w:num w:numId="31" w16cid:durableId="141577817">
    <w:abstractNumId w:val="19"/>
  </w:num>
  <w:num w:numId="32" w16cid:durableId="1086656321">
    <w:abstractNumId w:val="30"/>
  </w:num>
  <w:num w:numId="33" w16cid:durableId="15928563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E8"/>
    <w:rsid w:val="000063C4"/>
    <w:rsid w:val="000112ED"/>
    <w:rsid w:val="000207F6"/>
    <w:rsid w:val="00025074"/>
    <w:rsid w:val="0002697D"/>
    <w:rsid w:val="000351F6"/>
    <w:rsid w:val="000362FA"/>
    <w:rsid w:val="00036610"/>
    <w:rsid w:val="00037319"/>
    <w:rsid w:val="0003789E"/>
    <w:rsid w:val="000418F3"/>
    <w:rsid w:val="0005278E"/>
    <w:rsid w:val="0005361E"/>
    <w:rsid w:val="00053F47"/>
    <w:rsid w:val="00061189"/>
    <w:rsid w:val="0006634A"/>
    <w:rsid w:val="00073DE9"/>
    <w:rsid w:val="00077047"/>
    <w:rsid w:val="0007713C"/>
    <w:rsid w:val="00082FB8"/>
    <w:rsid w:val="00085C02"/>
    <w:rsid w:val="00085F75"/>
    <w:rsid w:val="00087077"/>
    <w:rsid w:val="0009437F"/>
    <w:rsid w:val="000A16C7"/>
    <w:rsid w:val="000A70FC"/>
    <w:rsid w:val="000B32A1"/>
    <w:rsid w:val="000B40CC"/>
    <w:rsid w:val="000B4D9C"/>
    <w:rsid w:val="000B5FF0"/>
    <w:rsid w:val="000C11D1"/>
    <w:rsid w:val="000C1DB5"/>
    <w:rsid w:val="000C41D6"/>
    <w:rsid w:val="000D0636"/>
    <w:rsid w:val="000D623E"/>
    <w:rsid w:val="000D72E8"/>
    <w:rsid w:val="000E011A"/>
    <w:rsid w:val="000E7A04"/>
    <w:rsid w:val="00103B54"/>
    <w:rsid w:val="001055EE"/>
    <w:rsid w:val="001059FE"/>
    <w:rsid w:val="001075EB"/>
    <w:rsid w:val="00112866"/>
    <w:rsid w:val="001149B9"/>
    <w:rsid w:val="00123526"/>
    <w:rsid w:val="00124186"/>
    <w:rsid w:val="00126983"/>
    <w:rsid w:val="00133EE9"/>
    <w:rsid w:val="00135B9F"/>
    <w:rsid w:val="00136DC2"/>
    <w:rsid w:val="00137CDE"/>
    <w:rsid w:val="00140572"/>
    <w:rsid w:val="00141180"/>
    <w:rsid w:val="00142ABC"/>
    <w:rsid w:val="00142F96"/>
    <w:rsid w:val="001433B6"/>
    <w:rsid w:val="001475D7"/>
    <w:rsid w:val="00154A14"/>
    <w:rsid w:val="00154A5C"/>
    <w:rsid w:val="0015518C"/>
    <w:rsid w:val="00165349"/>
    <w:rsid w:val="00165D19"/>
    <w:rsid w:val="00166051"/>
    <w:rsid w:val="00172ED0"/>
    <w:rsid w:val="001831E6"/>
    <w:rsid w:val="00186EF3"/>
    <w:rsid w:val="00186FE4"/>
    <w:rsid w:val="00194B9C"/>
    <w:rsid w:val="00197EB9"/>
    <w:rsid w:val="001A0124"/>
    <w:rsid w:val="001A0650"/>
    <w:rsid w:val="001A577E"/>
    <w:rsid w:val="001B3931"/>
    <w:rsid w:val="001B560A"/>
    <w:rsid w:val="001B6D48"/>
    <w:rsid w:val="001C3508"/>
    <w:rsid w:val="001D390B"/>
    <w:rsid w:val="001D4CF8"/>
    <w:rsid w:val="001E5C75"/>
    <w:rsid w:val="001E7ADE"/>
    <w:rsid w:val="001E7F1E"/>
    <w:rsid w:val="001F0068"/>
    <w:rsid w:val="001F11DC"/>
    <w:rsid w:val="001F159B"/>
    <w:rsid w:val="001F78C5"/>
    <w:rsid w:val="00204955"/>
    <w:rsid w:val="00206809"/>
    <w:rsid w:val="00206EED"/>
    <w:rsid w:val="002103AA"/>
    <w:rsid w:val="00212423"/>
    <w:rsid w:val="00216966"/>
    <w:rsid w:val="002238BB"/>
    <w:rsid w:val="00223DCD"/>
    <w:rsid w:val="00224953"/>
    <w:rsid w:val="002268CE"/>
    <w:rsid w:val="00234049"/>
    <w:rsid w:val="002353F7"/>
    <w:rsid w:val="002364CA"/>
    <w:rsid w:val="002401A1"/>
    <w:rsid w:val="002437CB"/>
    <w:rsid w:val="002473D7"/>
    <w:rsid w:val="002477DC"/>
    <w:rsid w:val="00250F6D"/>
    <w:rsid w:val="00251100"/>
    <w:rsid w:val="002526C4"/>
    <w:rsid w:val="002530CA"/>
    <w:rsid w:val="00256A29"/>
    <w:rsid w:val="002645C4"/>
    <w:rsid w:val="0026482C"/>
    <w:rsid w:val="0026559C"/>
    <w:rsid w:val="002670CA"/>
    <w:rsid w:val="00267540"/>
    <w:rsid w:val="00271A51"/>
    <w:rsid w:val="002758AA"/>
    <w:rsid w:val="00280AE5"/>
    <w:rsid w:val="00280C2F"/>
    <w:rsid w:val="00284B15"/>
    <w:rsid w:val="002871F2"/>
    <w:rsid w:val="002914DC"/>
    <w:rsid w:val="00291CD5"/>
    <w:rsid w:val="00291F6E"/>
    <w:rsid w:val="002945D3"/>
    <w:rsid w:val="00295CE4"/>
    <w:rsid w:val="002971AB"/>
    <w:rsid w:val="002A0C54"/>
    <w:rsid w:val="002A282B"/>
    <w:rsid w:val="002A3D80"/>
    <w:rsid w:val="002A4F6F"/>
    <w:rsid w:val="002A6BA4"/>
    <w:rsid w:val="002B292C"/>
    <w:rsid w:val="002B31C9"/>
    <w:rsid w:val="002B3E9F"/>
    <w:rsid w:val="002B63A0"/>
    <w:rsid w:val="002B6B29"/>
    <w:rsid w:val="002C0C14"/>
    <w:rsid w:val="002C1DAD"/>
    <w:rsid w:val="002C43D5"/>
    <w:rsid w:val="002C4835"/>
    <w:rsid w:val="002D080D"/>
    <w:rsid w:val="002D7FB4"/>
    <w:rsid w:val="002E1910"/>
    <w:rsid w:val="002F02D0"/>
    <w:rsid w:val="002F05D8"/>
    <w:rsid w:val="002F1B04"/>
    <w:rsid w:val="002F6029"/>
    <w:rsid w:val="002F691C"/>
    <w:rsid w:val="002F7038"/>
    <w:rsid w:val="002F7913"/>
    <w:rsid w:val="003000A3"/>
    <w:rsid w:val="00302435"/>
    <w:rsid w:val="00307D65"/>
    <w:rsid w:val="003138CE"/>
    <w:rsid w:val="00320E4A"/>
    <w:rsid w:val="00322A5D"/>
    <w:rsid w:val="00333F77"/>
    <w:rsid w:val="00334275"/>
    <w:rsid w:val="003348FA"/>
    <w:rsid w:val="00335B65"/>
    <w:rsid w:val="00340321"/>
    <w:rsid w:val="00343347"/>
    <w:rsid w:val="00345A57"/>
    <w:rsid w:val="0034686C"/>
    <w:rsid w:val="003474BD"/>
    <w:rsid w:val="00350020"/>
    <w:rsid w:val="00352AA4"/>
    <w:rsid w:val="00352E69"/>
    <w:rsid w:val="00355367"/>
    <w:rsid w:val="00360A05"/>
    <w:rsid w:val="00361FA2"/>
    <w:rsid w:val="00365F81"/>
    <w:rsid w:val="00366663"/>
    <w:rsid w:val="0037026C"/>
    <w:rsid w:val="0037274E"/>
    <w:rsid w:val="00373458"/>
    <w:rsid w:val="0037384A"/>
    <w:rsid w:val="003823F0"/>
    <w:rsid w:val="00384A81"/>
    <w:rsid w:val="00386F55"/>
    <w:rsid w:val="00387A1B"/>
    <w:rsid w:val="003928BB"/>
    <w:rsid w:val="00395D01"/>
    <w:rsid w:val="0039624B"/>
    <w:rsid w:val="003A1D60"/>
    <w:rsid w:val="003B3EB8"/>
    <w:rsid w:val="003B6580"/>
    <w:rsid w:val="003B7D92"/>
    <w:rsid w:val="003C6EDB"/>
    <w:rsid w:val="003C6F5E"/>
    <w:rsid w:val="003D4595"/>
    <w:rsid w:val="003D560C"/>
    <w:rsid w:val="003D714D"/>
    <w:rsid w:val="003D7685"/>
    <w:rsid w:val="003E1913"/>
    <w:rsid w:val="003E475F"/>
    <w:rsid w:val="003E760F"/>
    <w:rsid w:val="003F31B7"/>
    <w:rsid w:val="003F4D67"/>
    <w:rsid w:val="003F5B04"/>
    <w:rsid w:val="003F6C84"/>
    <w:rsid w:val="003F7D71"/>
    <w:rsid w:val="0040025B"/>
    <w:rsid w:val="004047CD"/>
    <w:rsid w:val="00405691"/>
    <w:rsid w:val="004140FD"/>
    <w:rsid w:val="00416B93"/>
    <w:rsid w:val="00417AF9"/>
    <w:rsid w:val="00425DA4"/>
    <w:rsid w:val="00426D34"/>
    <w:rsid w:val="00433494"/>
    <w:rsid w:val="00435FA1"/>
    <w:rsid w:val="00437511"/>
    <w:rsid w:val="004375D1"/>
    <w:rsid w:val="00446F61"/>
    <w:rsid w:val="00447289"/>
    <w:rsid w:val="00450260"/>
    <w:rsid w:val="00453867"/>
    <w:rsid w:val="004566FA"/>
    <w:rsid w:val="00460118"/>
    <w:rsid w:val="0046288C"/>
    <w:rsid w:val="00467C43"/>
    <w:rsid w:val="00471467"/>
    <w:rsid w:val="00473960"/>
    <w:rsid w:val="004749D1"/>
    <w:rsid w:val="00481EFA"/>
    <w:rsid w:val="00484A44"/>
    <w:rsid w:val="004861A7"/>
    <w:rsid w:val="00486A8D"/>
    <w:rsid w:val="004933B2"/>
    <w:rsid w:val="004A0030"/>
    <w:rsid w:val="004A7345"/>
    <w:rsid w:val="004B1EDF"/>
    <w:rsid w:val="004D02FB"/>
    <w:rsid w:val="004D1484"/>
    <w:rsid w:val="004D156F"/>
    <w:rsid w:val="004D2912"/>
    <w:rsid w:val="004D2E62"/>
    <w:rsid w:val="004D3F3D"/>
    <w:rsid w:val="004D4399"/>
    <w:rsid w:val="004D50F4"/>
    <w:rsid w:val="004E3DBB"/>
    <w:rsid w:val="004E56D8"/>
    <w:rsid w:val="004E5BE9"/>
    <w:rsid w:val="004F317E"/>
    <w:rsid w:val="004F5844"/>
    <w:rsid w:val="004F7C70"/>
    <w:rsid w:val="00501782"/>
    <w:rsid w:val="005023B3"/>
    <w:rsid w:val="005048BC"/>
    <w:rsid w:val="00513011"/>
    <w:rsid w:val="0052300D"/>
    <w:rsid w:val="00525DC3"/>
    <w:rsid w:val="00527B45"/>
    <w:rsid w:val="00537B2E"/>
    <w:rsid w:val="005404FF"/>
    <w:rsid w:val="00541348"/>
    <w:rsid w:val="00541E78"/>
    <w:rsid w:val="005428F4"/>
    <w:rsid w:val="00542EAE"/>
    <w:rsid w:val="0054336B"/>
    <w:rsid w:val="00543C95"/>
    <w:rsid w:val="00552F8F"/>
    <w:rsid w:val="0055349C"/>
    <w:rsid w:val="00554592"/>
    <w:rsid w:val="00555677"/>
    <w:rsid w:val="005630EE"/>
    <w:rsid w:val="005725D3"/>
    <w:rsid w:val="005746A6"/>
    <w:rsid w:val="00586795"/>
    <w:rsid w:val="00586A5C"/>
    <w:rsid w:val="005913E1"/>
    <w:rsid w:val="00592D54"/>
    <w:rsid w:val="00597455"/>
    <w:rsid w:val="005A7749"/>
    <w:rsid w:val="005B2992"/>
    <w:rsid w:val="005B2B48"/>
    <w:rsid w:val="005D243E"/>
    <w:rsid w:val="005D6F3C"/>
    <w:rsid w:val="005D75A6"/>
    <w:rsid w:val="005E5589"/>
    <w:rsid w:val="005E55F8"/>
    <w:rsid w:val="005F44C3"/>
    <w:rsid w:val="005F5037"/>
    <w:rsid w:val="005F5DB6"/>
    <w:rsid w:val="005F6A27"/>
    <w:rsid w:val="00600E82"/>
    <w:rsid w:val="00603E1B"/>
    <w:rsid w:val="00604A8D"/>
    <w:rsid w:val="006070EA"/>
    <w:rsid w:val="00607114"/>
    <w:rsid w:val="00610FCE"/>
    <w:rsid w:val="006141C4"/>
    <w:rsid w:val="00617606"/>
    <w:rsid w:val="00624FF9"/>
    <w:rsid w:val="00625FF3"/>
    <w:rsid w:val="00630596"/>
    <w:rsid w:val="006313D7"/>
    <w:rsid w:val="006317CE"/>
    <w:rsid w:val="0063249B"/>
    <w:rsid w:val="006369A5"/>
    <w:rsid w:val="00641A7C"/>
    <w:rsid w:val="00641DB9"/>
    <w:rsid w:val="00643416"/>
    <w:rsid w:val="006437E9"/>
    <w:rsid w:val="00651EA9"/>
    <w:rsid w:val="00651FE3"/>
    <w:rsid w:val="00652717"/>
    <w:rsid w:val="00652FEB"/>
    <w:rsid w:val="006547F1"/>
    <w:rsid w:val="00657173"/>
    <w:rsid w:val="0066106E"/>
    <w:rsid w:val="006644D9"/>
    <w:rsid w:val="006750F1"/>
    <w:rsid w:val="006753DF"/>
    <w:rsid w:val="00675C07"/>
    <w:rsid w:val="006760F4"/>
    <w:rsid w:val="0067613F"/>
    <w:rsid w:val="00676198"/>
    <w:rsid w:val="00684ABF"/>
    <w:rsid w:val="00686A39"/>
    <w:rsid w:val="00690DA7"/>
    <w:rsid w:val="00691079"/>
    <w:rsid w:val="00693B57"/>
    <w:rsid w:val="00695883"/>
    <w:rsid w:val="006A0352"/>
    <w:rsid w:val="006A066B"/>
    <w:rsid w:val="006A0EDB"/>
    <w:rsid w:val="006A1245"/>
    <w:rsid w:val="006A1691"/>
    <w:rsid w:val="006A3187"/>
    <w:rsid w:val="006A38D1"/>
    <w:rsid w:val="006A471F"/>
    <w:rsid w:val="006A673E"/>
    <w:rsid w:val="006A6FAB"/>
    <w:rsid w:val="006C1BEE"/>
    <w:rsid w:val="006C216D"/>
    <w:rsid w:val="006C49CC"/>
    <w:rsid w:val="006C4DFB"/>
    <w:rsid w:val="006C5F72"/>
    <w:rsid w:val="006D0416"/>
    <w:rsid w:val="006D057A"/>
    <w:rsid w:val="006D2BD9"/>
    <w:rsid w:val="006D4FFA"/>
    <w:rsid w:val="006D56E8"/>
    <w:rsid w:val="006D5CEF"/>
    <w:rsid w:val="006E1515"/>
    <w:rsid w:val="006E17D7"/>
    <w:rsid w:val="006E1961"/>
    <w:rsid w:val="006E1C75"/>
    <w:rsid w:val="006E21BC"/>
    <w:rsid w:val="006E2B91"/>
    <w:rsid w:val="006E3562"/>
    <w:rsid w:val="006E4F07"/>
    <w:rsid w:val="006E7415"/>
    <w:rsid w:val="006E7D79"/>
    <w:rsid w:val="006F0C06"/>
    <w:rsid w:val="006F664A"/>
    <w:rsid w:val="00705113"/>
    <w:rsid w:val="007120FA"/>
    <w:rsid w:val="007174B6"/>
    <w:rsid w:val="0072331E"/>
    <w:rsid w:val="00723608"/>
    <w:rsid w:val="007320A8"/>
    <w:rsid w:val="0073265F"/>
    <w:rsid w:val="007352A2"/>
    <w:rsid w:val="00735476"/>
    <w:rsid w:val="00735A1D"/>
    <w:rsid w:val="007427A4"/>
    <w:rsid w:val="00745611"/>
    <w:rsid w:val="00746647"/>
    <w:rsid w:val="00746F97"/>
    <w:rsid w:val="00747EAB"/>
    <w:rsid w:val="00751F20"/>
    <w:rsid w:val="00753D1E"/>
    <w:rsid w:val="00761531"/>
    <w:rsid w:val="007629B7"/>
    <w:rsid w:val="00765B19"/>
    <w:rsid w:val="00766C60"/>
    <w:rsid w:val="00767A23"/>
    <w:rsid w:val="00771C03"/>
    <w:rsid w:val="00773871"/>
    <w:rsid w:val="00773883"/>
    <w:rsid w:val="007771D7"/>
    <w:rsid w:val="0078036B"/>
    <w:rsid w:val="00780A12"/>
    <w:rsid w:val="00783416"/>
    <w:rsid w:val="00785962"/>
    <w:rsid w:val="007900E2"/>
    <w:rsid w:val="007A16E1"/>
    <w:rsid w:val="007A451C"/>
    <w:rsid w:val="007B561A"/>
    <w:rsid w:val="007C08D9"/>
    <w:rsid w:val="007C422C"/>
    <w:rsid w:val="007C4C1E"/>
    <w:rsid w:val="007C6275"/>
    <w:rsid w:val="007E03DF"/>
    <w:rsid w:val="007E64AC"/>
    <w:rsid w:val="007E6602"/>
    <w:rsid w:val="007E74A6"/>
    <w:rsid w:val="007F0769"/>
    <w:rsid w:val="007F11F4"/>
    <w:rsid w:val="007F645D"/>
    <w:rsid w:val="0080190E"/>
    <w:rsid w:val="008030F4"/>
    <w:rsid w:val="008044E9"/>
    <w:rsid w:val="00810D8D"/>
    <w:rsid w:val="00811797"/>
    <w:rsid w:val="008164D6"/>
    <w:rsid w:val="008174F0"/>
    <w:rsid w:val="0082316A"/>
    <w:rsid w:val="008250F9"/>
    <w:rsid w:val="00825DCC"/>
    <w:rsid w:val="008318A7"/>
    <w:rsid w:val="00835EA1"/>
    <w:rsid w:val="008369C4"/>
    <w:rsid w:val="00843E0E"/>
    <w:rsid w:val="00844A56"/>
    <w:rsid w:val="00851003"/>
    <w:rsid w:val="008571E1"/>
    <w:rsid w:val="008638BE"/>
    <w:rsid w:val="00871E3D"/>
    <w:rsid w:val="0087215A"/>
    <w:rsid w:val="00872802"/>
    <w:rsid w:val="00872B5F"/>
    <w:rsid w:val="0087319A"/>
    <w:rsid w:val="008744A8"/>
    <w:rsid w:val="00875A1B"/>
    <w:rsid w:val="008767AB"/>
    <w:rsid w:val="008818BC"/>
    <w:rsid w:val="00882A0A"/>
    <w:rsid w:val="00883051"/>
    <w:rsid w:val="00883648"/>
    <w:rsid w:val="00883E31"/>
    <w:rsid w:val="00884C06"/>
    <w:rsid w:val="00886614"/>
    <w:rsid w:val="00886CD2"/>
    <w:rsid w:val="00887A63"/>
    <w:rsid w:val="00893694"/>
    <w:rsid w:val="008A1082"/>
    <w:rsid w:val="008A26B1"/>
    <w:rsid w:val="008B02D0"/>
    <w:rsid w:val="008B2A9E"/>
    <w:rsid w:val="008B576D"/>
    <w:rsid w:val="008B6852"/>
    <w:rsid w:val="008C09ED"/>
    <w:rsid w:val="008C21D3"/>
    <w:rsid w:val="008D04D0"/>
    <w:rsid w:val="008D64DF"/>
    <w:rsid w:val="008D7D18"/>
    <w:rsid w:val="008E1A5C"/>
    <w:rsid w:val="008E33A0"/>
    <w:rsid w:val="008E6773"/>
    <w:rsid w:val="008F151F"/>
    <w:rsid w:val="008F1F50"/>
    <w:rsid w:val="008F2CBF"/>
    <w:rsid w:val="008F734A"/>
    <w:rsid w:val="00900969"/>
    <w:rsid w:val="00905771"/>
    <w:rsid w:val="00906F25"/>
    <w:rsid w:val="009100E3"/>
    <w:rsid w:val="009170EE"/>
    <w:rsid w:val="00922424"/>
    <w:rsid w:val="00923AED"/>
    <w:rsid w:val="00924259"/>
    <w:rsid w:val="00924575"/>
    <w:rsid w:val="009338DC"/>
    <w:rsid w:val="00936A06"/>
    <w:rsid w:val="00936C05"/>
    <w:rsid w:val="0094293E"/>
    <w:rsid w:val="00944576"/>
    <w:rsid w:val="00944E13"/>
    <w:rsid w:val="00945AEE"/>
    <w:rsid w:val="009463F2"/>
    <w:rsid w:val="009477F2"/>
    <w:rsid w:val="0095216D"/>
    <w:rsid w:val="0095485F"/>
    <w:rsid w:val="009569F9"/>
    <w:rsid w:val="00957ABD"/>
    <w:rsid w:val="00960BAB"/>
    <w:rsid w:val="0096284F"/>
    <w:rsid w:val="009642A9"/>
    <w:rsid w:val="009656C1"/>
    <w:rsid w:val="0096775F"/>
    <w:rsid w:val="00970BFC"/>
    <w:rsid w:val="00971267"/>
    <w:rsid w:val="00972392"/>
    <w:rsid w:val="00975320"/>
    <w:rsid w:val="009768AC"/>
    <w:rsid w:val="0097790C"/>
    <w:rsid w:val="009838BF"/>
    <w:rsid w:val="009974E6"/>
    <w:rsid w:val="00997912"/>
    <w:rsid w:val="009A0D31"/>
    <w:rsid w:val="009A0E56"/>
    <w:rsid w:val="009A1743"/>
    <w:rsid w:val="009A2E53"/>
    <w:rsid w:val="009A3DB9"/>
    <w:rsid w:val="009A53AF"/>
    <w:rsid w:val="009A6643"/>
    <w:rsid w:val="009B1096"/>
    <w:rsid w:val="009C5675"/>
    <w:rsid w:val="009D05F8"/>
    <w:rsid w:val="009D0F18"/>
    <w:rsid w:val="009D1551"/>
    <w:rsid w:val="009D2726"/>
    <w:rsid w:val="009D32C3"/>
    <w:rsid w:val="009D59A9"/>
    <w:rsid w:val="009E1E12"/>
    <w:rsid w:val="009E2F52"/>
    <w:rsid w:val="009E7319"/>
    <w:rsid w:val="009F1EAC"/>
    <w:rsid w:val="00A00546"/>
    <w:rsid w:val="00A0293E"/>
    <w:rsid w:val="00A02BE0"/>
    <w:rsid w:val="00A0345B"/>
    <w:rsid w:val="00A04E95"/>
    <w:rsid w:val="00A12999"/>
    <w:rsid w:val="00A1745B"/>
    <w:rsid w:val="00A274E4"/>
    <w:rsid w:val="00A31F1F"/>
    <w:rsid w:val="00A328ED"/>
    <w:rsid w:val="00A33A4C"/>
    <w:rsid w:val="00A35A48"/>
    <w:rsid w:val="00A35EBD"/>
    <w:rsid w:val="00A37110"/>
    <w:rsid w:val="00A4178A"/>
    <w:rsid w:val="00A43A35"/>
    <w:rsid w:val="00A523F7"/>
    <w:rsid w:val="00A53102"/>
    <w:rsid w:val="00A53A08"/>
    <w:rsid w:val="00A5658F"/>
    <w:rsid w:val="00A5673F"/>
    <w:rsid w:val="00A611AE"/>
    <w:rsid w:val="00A64413"/>
    <w:rsid w:val="00A64DB9"/>
    <w:rsid w:val="00A66364"/>
    <w:rsid w:val="00A725AD"/>
    <w:rsid w:val="00A8223E"/>
    <w:rsid w:val="00A94403"/>
    <w:rsid w:val="00A9453E"/>
    <w:rsid w:val="00A94BB5"/>
    <w:rsid w:val="00A95686"/>
    <w:rsid w:val="00A95955"/>
    <w:rsid w:val="00A95B8D"/>
    <w:rsid w:val="00A96F33"/>
    <w:rsid w:val="00AA51BD"/>
    <w:rsid w:val="00AB27E2"/>
    <w:rsid w:val="00AB4A67"/>
    <w:rsid w:val="00AC1E0A"/>
    <w:rsid w:val="00AC280E"/>
    <w:rsid w:val="00AC2E27"/>
    <w:rsid w:val="00AC4911"/>
    <w:rsid w:val="00AC6C73"/>
    <w:rsid w:val="00AC6F10"/>
    <w:rsid w:val="00AD1AEF"/>
    <w:rsid w:val="00AD2023"/>
    <w:rsid w:val="00AE3931"/>
    <w:rsid w:val="00AE4B7C"/>
    <w:rsid w:val="00AE6967"/>
    <w:rsid w:val="00AF0820"/>
    <w:rsid w:val="00AF1E38"/>
    <w:rsid w:val="00AF2875"/>
    <w:rsid w:val="00AF6909"/>
    <w:rsid w:val="00B01E07"/>
    <w:rsid w:val="00B057FB"/>
    <w:rsid w:val="00B176E1"/>
    <w:rsid w:val="00B20603"/>
    <w:rsid w:val="00B2084F"/>
    <w:rsid w:val="00B23A76"/>
    <w:rsid w:val="00B23FFF"/>
    <w:rsid w:val="00B2493B"/>
    <w:rsid w:val="00B2594B"/>
    <w:rsid w:val="00B273E8"/>
    <w:rsid w:val="00B31412"/>
    <w:rsid w:val="00B3626B"/>
    <w:rsid w:val="00B374DC"/>
    <w:rsid w:val="00B37FB9"/>
    <w:rsid w:val="00B469D0"/>
    <w:rsid w:val="00B56BEF"/>
    <w:rsid w:val="00B60AA5"/>
    <w:rsid w:val="00B61544"/>
    <w:rsid w:val="00B6337C"/>
    <w:rsid w:val="00B63944"/>
    <w:rsid w:val="00B655DF"/>
    <w:rsid w:val="00B8328A"/>
    <w:rsid w:val="00B85A1B"/>
    <w:rsid w:val="00B907E6"/>
    <w:rsid w:val="00B93FA9"/>
    <w:rsid w:val="00B94E90"/>
    <w:rsid w:val="00B94FE9"/>
    <w:rsid w:val="00B95EEF"/>
    <w:rsid w:val="00BA0D0F"/>
    <w:rsid w:val="00BA235F"/>
    <w:rsid w:val="00BA433F"/>
    <w:rsid w:val="00BA55CE"/>
    <w:rsid w:val="00BA5D79"/>
    <w:rsid w:val="00BA7317"/>
    <w:rsid w:val="00BB1A31"/>
    <w:rsid w:val="00BB51B1"/>
    <w:rsid w:val="00BB5A18"/>
    <w:rsid w:val="00BC192A"/>
    <w:rsid w:val="00BC3129"/>
    <w:rsid w:val="00BC4AAC"/>
    <w:rsid w:val="00BC5B9F"/>
    <w:rsid w:val="00BD37EB"/>
    <w:rsid w:val="00BD72BF"/>
    <w:rsid w:val="00BE21C0"/>
    <w:rsid w:val="00BE3153"/>
    <w:rsid w:val="00BF0BE1"/>
    <w:rsid w:val="00BF5AE7"/>
    <w:rsid w:val="00C02DD1"/>
    <w:rsid w:val="00C03B25"/>
    <w:rsid w:val="00C06440"/>
    <w:rsid w:val="00C10019"/>
    <w:rsid w:val="00C12542"/>
    <w:rsid w:val="00C12DCA"/>
    <w:rsid w:val="00C147F8"/>
    <w:rsid w:val="00C215F1"/>
    <w:rsid w:val="00C26DEB"/>
    <w:rsid w:val="00C369BB"/>
    <w:rsid w:val="00C4240D"/>
    <w:rsid w:val="00C424E8"/>
    <w:rsid w:val="00C5260C"/>
    <w:rsid w:val="00C535DE"/>
    <w:rsid w:val="00C53A2D"/>
    <w:rsid w:val="00C54DD5"/>
    <w:rsid w:val="00C57278"/>
    <w:rsid w:val="00C62F5F"/>
    <w:rsid w:val="00C661CB"/>
    <w:rsid w:val="00C67E6A"/>
    <w:rsid w:val="00C7292A"/>
    <w:rsid w:val="00C76AA1"/>
    <w:rsid w:val="00C77649"/>
    <w:rsid w:val="00C84323"/>
    <w:rsid w:val="00C915D0"/>
    <w:rsid w:val="00C96AA3"/>
    <w:rsid w:val="00C96F34"/>
    <w:rsid w:val="00C97821"/>
    <w:rsid w:val="00CA02D4"/>
    <w:rsid w:val="00CA3BD1"/>
    <w:rsid w:val="00CA3F49"/>
    <w:rsid w:val="00CB664E"/>
    <w:rsid w:val="00CC0511"/>
    <w:rsid w:val="00CC0A70"/>
    <w:rsid w:val="00CC0B1A"/>
    <w:rsid w:val="00CC63E7"/>
    <w:rsid w:val="00CD1677"/>
    <w:rsid w:val="00CD58D1"/>
    <w:rsid w:val="00CD74F8"/>
    <w:rsid w:val="00CE2FA7"/>
    <w:rsid w:val="00CF3A0B"/>
    <w:rsid w:val="00D016D7"/>
    <w:rsid w:val="00D02119"/>
    <w:rsid w:val="00D13349"/>
    <w:rsid w:val="00D13A49"/>
    <w:rsid w:val="00D15A3B"/>
    <w:rsid w:val="00D15B54"/>
    <w:rsid w:val="00D224C7"/>
    <w:rsid w:val="00D22813"/>
    <w:rsid w:val="00D2326D"/>
    <w:rsid w:val="00D325AF"/>
    <w:rsid w:val="00D3544C"/>
    <w:rsid w:val="00D356C2"/>
    <w:rsid w:val="00D3745A"/>
    <w:rsid w:val="00D40B9D"/>
    <w:rsid w:val="00D46AAA"/>
    <w:rsid w:val="00D5233F"/>
    <w:rsid w:val="00D6004E"/>
    <w:rsid w:val="00D61214"/>
    <w:rsid w:val="00D66D2E"/>
    <w:rsid w:val="00D836D3"/>
    <w:rsid w:val="00D84269"/>
    <w:rsid w:val="00D84D4E"/>
    <w:rsid w:val="00D877BE"/>
    <w:rsid w:val="00D95E66"/>
    <w:rsid w:val="00DA248B"/>
    <w:rsid w:val="00DA4581"/>
    <w:rsid w:val="00DA4BE1"/>
    <w:rsid w:val="00DA6B10"/>
    <w:rsid w:val="00DB477F"/>
    <w:rsid w:val="00DB5E1F"/>
    <w:rsid w:val="00DB623A"/>
    <w:rsid w:val="00DC19B3"/>
    <w:rsid w:val="00DC207B"/>
    <w:rsid w:val="00DC3477"/>
    <w:rsid w:val="00DC4509"/>
    <w:rsid w:val="00DD0081"/>
    <w:rsid w:val="00DD0E2B"/>
    <w:rsid w:val="00DD4F92"/>
    <w:rsid w:val="00DD74FD"/>
    <w:rsid w:val="00DD774E"/>
    <w:rsid w:val="00DE09E8"/>
    <w:rsid w:val="00DE2DF3"/>
    <w:rsid w:val="00DE31D8"/>
    <w:rsid w:val="00DE3205"/>
    <w:rsid w:val="00DE55EA"/>
    <w:rsid w:val="00DE6610"/>
    <w:rsid w:val="00DF0484"/>
    <w:rsid w:val="00DF15DE"/>
    <w:rsid w:val="00DF1959"/>
    <w:rsid w:val="00DF1BAC"/>
    <w:rsid w:val="00DF21A8"/>
    <w:rsid w:val="00DF28D3"/>
    <w:rsid w:val="00DF3D1D"/>
    <w:rsid w:val="00DF7D53"/>
    <w:rsid w:val="00E03FE0"/>
    <w:rsid w:val="00E1003F"/>
    <w:rsid w:val="00E12A4E"/>
    <w:rsid w:val="00E12C9C"/>
    <w:rsid w:val="00E13AF3"/>
    <w:rsid w:val="00E13D97"/>
    <w:rsid w:val="00E16124"/>
    <w:rsid w:val="00E17B6C"/>
    <w:rsid w:val="00E279F8"/>
    <w:rsid w:val="00E30022"/>
    <w:rsid w:val="00E37751"/>
    <w:rsid w:val="00E45ADB"/>
    <w:rsid w:val="00E4749B"/>
    <w:rsid w:val="00E47B2E"/>
    <w:rsid w:val="00E50F77"/>
    <w:rsid w:val="00E57FA4"/>
    <w:rsid w:val="00E6097D"/>
    <w:rsid w:val="00E61F6D"/>
    <w:rsid w:val="00E7485A"/>
    <w:rsid w:val="00E7620F"/>
    <w:rsid w:val="00E801EB"/>
    <w:rsid w:val="00E81033"/>
    <w:rsid w:val="00E837E5"/>
    <w:rsid w:val="00E92F81"/>
    <w:rsid w:val="00E93D88"/>
    <w:rsid w:val="00E95DB3"/>
    <w:rsid w:val="00E96FEB"/>
    <w:rsid w:val="00E9719B"/>
    <w:rsid w:val="00EA0FF9"/>
    <w:rsid w:val="00EA2E96"/>
    <w:rsid w:val="00EA3388"/>
    <w:rsid w:val="00EA50B9"/>
    <w:rsid w:val="00EA57D6"/>
    <w:rsid w:val="00EA5B60"/>
    <w:rsid w:val="00EB63CE"/>
    <w:rsid w:val="00EC1CD4"/>
    <w:rsid w:val="00EC303C"/>
    <w:rsid w:val="00EC484F"/>
    <w:rsid w:val="00EC66A0"/>
    <w:rsid w:val="00EC70C2"/>
    <w:rsid w:val="00ED2FB2"/>
    <w:rsid w:val="00ED7CDE"/>
    <w:rsid w:val="00EE3220"/>
    <w:rsid w:val="00EE3409"/>
    <w:rsid w:val="00EE4094"/>
    <w:rsid w:val="00EE4C8D"/>
    <w:rsid w:val="00EE60AE"/>
    <w:rsid w:val="00EE61A3"/>
    <w:rsid w:val="00EE78FD"/>
    <w:rsid w:val="00EF3BF6"/>
    <w:rsid w:val="00EF4680"/>
    <w:rsid w:val="00F00BDA"/>
    <w:rsid w:val="00F030F8"/>
    <w:rsid w:val="00F047CE"/>
    <w:rsid w:val="00F06290"/>
    <w:rsid w:val="00F074EF"/>
    <w:rsid w:val="00F131CD"/>
    <w:rsid w:val="00F14287"/>
    <w:rsid w:val="00F17E71"/>
    <w:rsid w:val="00F20090"/>
    <w:rsid w:val="00F279C1"/>
    <w:rsid w:val="00F32DFA"/>
    <w:rsid w:val="00F407C1"/>
    <w:rsid w:val="00F41A78"/>
    <w:rsid w:val="00F454D3"/>
    <w:rsid w:val="00F45D40"/>
    <w:rsid w:val="00F46DAA"/>
    <w:rsid w:val="00F54B43"/>
    <w:rsid w:val="00F55433"/>
    <w:rsid w:val="00F61108"/>
    <w:rsid w:val="00F62CD4"/>
    <w:rsid w:val="00F6500A"/>
    <w:rsid w:val="00F65873"/>
    <w:rsid w:val="00F66E30"/>
    <w:rsid w:val="00F76308"/>
    <w:rsid w:val="00F76482"/>
    <w:rsid w:val="00F77BF8"/>
    <w:rsid w:val="00F81C46"/>
    <w:rsid w:val="00F82D48"/>
    <w:rsid w:val="00F85858"/>
    <w:rsid w:val="00F926A7"/>
    <w:rsid w:val="00F9585A"/>
    <w:rsid w:val="00F964CA"/>
    <w:rsid w:val="00FB164F"/>
    <w:rsid w:val="00FB5142"/>
    <w:rsid w:val="00FC2164"/>
    <w:rsid w:val="00FC3B05"/>
    <w:rsid w:val="00FC4263"/>
    <w:rsid w:val="00FC7D03"/>
    <w:rsid w:val="00FD2257"/>
    <w:rsid w:val="00FD3887"/>
    <w:rsid w:val="00FD3E11"/>
    <w:rsid w:val="00FD5F1F"/>
    <w:rsid w:val="00FD7473"/>
    <w:rsid w:val="00FD7C32"/>
    <w:rsid w:val="00FE3429"/>
    <w:rsid w:val="00FE4827"/>
    <w:rsid w:val="00FF6DE5"/>
    <w:rsid w:val="00FF7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0D8DB7"/>
  <w15:chartTrackingRefBased/>
  <w15:docId w15:val="{221E1C95-BF74-4DC9-827C-B4700A54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character" w:styleId="Fett">
    <w:name w:val="Strong"/>
    <w:qFormat/>
    <w:rsid w:val="00112866"/>
    <w:rPr>
      <w:b/>
      <w:bCs/>
    </w:rPr>
  </w:style>
  <w:style w:type="paragraph" w:customStyle="1" w:styleId="vertragabsatz">
    <w:name w:val="vertrag absatz"/>
    <w:rsid w:val="00112866"/>
    <w:pPr>
      <w:spacing w:line="566" w:lineRule="exact"/>
      <w:ind w:left="1008"/>
      <w:jc w:val="both"/>
    </w:pPr>
    <w:rPr>
      <w:rFonts w:ascii="Courier" w:hAnsi="Courier"/>
      <w:sz w:val="24"/>
      <w:lang w:eastAsia="it-IT"/>
    </w:rPr>
  </w:style>
  <w:style w:type="character" w:styleId="Kommentarzeichen">
    <w:name w:val="annotation reference"/>
    <w:semiHidden/>
    <w:rsid w:val="00123526"/>
    <w:rPr>
      <w:sz w:val="16"/>
      <w:szCs w:val="16"/>
    </w:rPr>
  </w:style>
  <w:style w:type="paragraph" w:styleId="Kommentartext">
    <w:name w:val="annotation text"/>
    <w:basedOn w:val="Standard"/>
    <w:semiHidden/>
    <w:rsid w:val="00123526"/>
    <w:rPr>
      <w:noProof w:val="0"/>
      <w:lang w:val="it-IT" w:eastAsia="it-IT"/>
    </w:rPr>
  </w:style>
  <w:style w:type="paragraph" w:styleId="Sprechblasentext">
    <w:name w:val="Balloon Text"/>
    <w:basedOn w:val="Standard"/>
    <w:semiHidden/>
    <w:rsid w:val="00123526"/>
    <w:rPr>
      <w:rFonts w:ascii="Tahoma" w:hAnsi="Tahoma"/>
      <w:sz w:val="16"/>
      <w:szCs w:val="16"/>
    </w:rPr>
  </w:style>
  <w:style w:type="paragraph" w:styleId="Textkrper">
    <w:name w:val="Body Text"/>
    <w:basedOn w:val="Standard"/>
    <w:rsid w:val="00DA6B10"/>
    <w:pPr>
      <w:spacing w:line="524" w:lineRule="exact"/>
      <w:jc w:val="both"/>
    </w:pPr>
    <w:rPr>
      <w:noProof w:val="0"/>
      <w:sz w:val="22"/>
      <w:lang w:val="it-IT" w:eastAsia="it-IT"/>
    </w:rPr>
  </w:style>
  <w:style w:type="paragraph" w:customStyle="1" w:styleId="CharCarattereCharCarattereCharCarattereCharCarattereCharCarattereCharCarattereCharCarattere">
    <w:name w:val="Char Carattere Char Carattere Char Carattere Char Carattere Char Carattere Char Carattere Char Carattere"/>
    <w:basedOn w:val="Standard"/>
    <w:rsid w:val="00630596"/>
    <w:pPr>
      <w:spacing w:after="160" w:line="240" w:lineRule="exact"/>
    </w:pPr>
    <w:rPr>
      <w:rFonts w:ascii="Tahoma" w:hAnsi="Tahoma" w:cs="Tahoma"/>
      <w:noProof w:val="0"/>
    </w:rPr>
  </w:style>
  <w:style w:type="paragraph" w:styleId="Kommentarthema">
    <w:name w:val="annotation subject"/>
    <w:basedOn w:val="Kommentartext"/>
    <w:next w:val="Kommentartext"/>
    <w:semiHidden/>
    <w:rsid w:val="006E4F07"/>
    <w:rPr>
      <w:b/>
      <w:bCs/>
      <w:noProof/>
      <w:lang w:val="en-US" w:eastAsia="en-US"/>
    </w:rPr>
  </w:style>
  <w:style w:type="paragraph" w:customStyle="1" w:styleId="CarattereChar1CarattereCharCarattereCharCarattereChar1CarattereCarattereCarattereZchnZchnCarattereCarattereZchnZchn">
    <w:name w:val="Carattere Char1 Carattere Char Carattere Char Carattere Char1 Carattere Carattere Carattere Zchn Zchn Carattere Carattere Zchn Zchn"/>
    <w:basedOn w:val="Standard"/>
    <w:rsid w:val="00C96AA3"/>
    <w:pPr>
      <w:spacing w:after="160" w:line="240" w:lineRule="exact"/>
    </w:pPr>
    <w:rPr>
      <w:rFonts w:ascii="Tahoma" w:hAnsi="Tahoma" w:cs="Tahoma"/>
      <w:noProof w:val="0"/>
    </w:rPr>
  </w:style>
  <w:style w:type="table" w:styleId="Tabellenraster">
    <w:name w:val="Table Grid"/>
    <w:basedOn w:val="NormaleTabelle"/>
    <w:rsid w:val="00B2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ttere1CharCarattereCharZchnZchnCarattereCarattereZchnZchnCarattereCarattereZchnZchnCarattereCarattereZchnZchnCarattereCarattereZchnZchn">
    <w:name w:val="Char Carattere1 Char Carattere Char Zchn Zchn Carattere Carattere Zchn Zchn Carattere Carattere Zchn Zchn Carattere Carattere Zchn Zchn Carattere Carattere Zchn Zchn"/>
    <w:basedOn w:val="Standard"/>
    <w:rsid w:val="008A1082"/>
    <w:pPr>
      <w:spacing w:after="160" w:line="240" w:lineRule="exact"/>
    </w:pPr>
    <w:rPr>
      <w:rFonts w:ascii="Tahoma" w:hAnsi="Tahoma" w:cs="Tahoma"/>
      <w:noProof w:val="0"/>
    </w:rPr>
  </w:style>
  <w:style w:type="paragraph" w:customStyle="1" w:styleId="Default">
    <w:name w:val="Default"/>
    <w:rsid w:val="008B2A9E"/>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3740">
      <w:bodyDiv w:val="1"/>
      <w:marLeft w:val="0"/>
      <w:marRight w:val="0"/>
      <w:marTop w:val="0"/>
      <w:marBottom w:val="0"/>
      <w:divBdr>
        <w:top w:val="none" w:sz="0" w:space="0" w:color="auto"/>
        <w:left w:val="none" w:sz="0" w:space="0" w:color="auto"/>
        <w:bottom w:val="none" w:sz="0" w:space="0" w:color="auto"/>
        <w:right w:val="none" w:sz="0" w:space="0" w:color="auto"/>
      </w:divBdr>
    </w:div>
    <w:div w:id="1418600511">
      <w:bodyDiv w:val="1"/>
      <w:marLeft w:val="0"/>
      <w:marRight w:val="0"/>
      <w:marTop w:val="0"/>
      <w:marBottom w:val="0"/>
      <w:divBdr>
        <w:top w:val="none" w:sz="0" w:space="0" w:color="auto"/>
        <w:left w:val="none" w:sz="0" w:space="0" w:color="auto"/>
        <w:bottom w:val="none" w:sz="0" w:space="0" w:color="auto"/>
        <w:right w:val="none" w:sz="0" w:space="0" w:color="auto"/>
      </w:divBdr>
    </w:div>
    <w:div w:id="1455715673">
      <w:bodyDiv w:val="1"/>
      <w:marLeft w:val="0"/>
      <w:marRight w:val="0"/>
      <w:marTop w:val="0"/>
      <w:marBottom w:val="0"/>
      <w:divBdr>
        <w:top w:val="none" w:sz="0" w:space="0" w:color="auto"/>
        <w:left w:val="none" w:sz="0" w:space="0" w:color="auto"/>
        <w:bottom w:val="none" w:sz="0" w:space="0" w:color="auto"/>
        <w:right w:val="none" w:sz="0" w:space="0" w:color="auto"/>
      </w:divBdr>
    </w:div>
    <w:div w:id="1682199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0717-42CC-4A72-B7E5-6C4B99A6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11863</Characters>
  <Application>Microsoft Office Word</Application>
  <DocSecurity>0</DocSecurity>
  <Lines>98</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Prot</vt:lpstr>
      <vt:lpstr>Prot</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Filippi, Valeria</dc:creator>
  <cp:keywords/>
  <dc:description/>
  <cp:lastModifiedBy>Pilser, Katja</cp:lastModifiedBy>
  <cp:revision>10</cp:revision>
  <cp:lastPrinted>2019-02-26T08:02:00Z</cp:lastPrinted>
  <dcterms:created xsi:type="dcterms:W3CDTF">2022-08-22T07:30:00Z</dcterms:created>
  <dcterms:modified xsi:type="dcterms:W3CDTF">2023-08-23T10:54:00Z</dcterms:modified>
</cp:coreProperties>
</file>