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5" w:type="dxa"/>
        <w:tblInd w:w="-42" w:type="dxa"/>
        <w:tblLayout w:type="fixed"/>
        <w:tblCellMar>
          <w:left w:w="70" w:type="dxa"/>
          <w:right w:w="70" w:type="dxa"/>
        </w:tblCellMar>
        <w:tblLook w:val="0000" w:firstRow="0" w:lastRow="0" w:firstColumn="0" w:lastColumn="0" w:noHBand="0" w:noVBand="0"/>
      </w:tblPr>
      <w:tblGrid>
        <w:gridCol w:w="5145"/>
        <w:gridCol w:w="4820"/>
      </w:tblGrid>
      <w:tr w:rsidR="00334EF4" w:rsidRPr="00FA3283" w14:paraId="04DC7F95" w14:textId="77777777" w:rsidTr="00D74EF0">
        <w:trPr>
          <w:cantSplit/>
        </w:trPr>
        <w:tc>
          <w:tcPr>
            <w:tcW w:w="5145" w:type="dxa"/>
            <w:shd w:val="clear" w:color="auto" w:fill="E0E0E0"/>
          </w:tcPr>
          <w:p w14:paraId="2C99A26D" w14:textId="7F0D027A" w:rsidR="00334EF4" w:rsidRPr="00AB2D52" w:rsidRDefault="00334EF4" w:rsidP="00086CA7">
            <w:pPr>
              <w:tabs>
                <w:tab w:val="left" w:pos="7797"/>
              </w:tabs>
              <w:ind w:right="567"/>
              <w:rPr>
                <w:rFonts w:ascii="Arial" w:hAnsi="Arial" w:cs="Arial"/>
                <w:b/>
                <w:sz w:val="24"/>
                <w:szCs w:val="24"/>
              </w:rPr>
            </w:pPr>
          </w:p>
          <w:p w14:paraId="1CF8ED44" w14:textId="77777777" w:rsidR="00334EF4" w:rsidRPr="00AB2D52" w:rsidRDefault="00334EF4" w:rsidP="00334EF4">
            <w:pPr>
              <w:tabs>
                <w:tab w:val="left" w:pos="7797"/>
              </w:tabs>
              <w:ind w:right="567"/>
              <w:jc w:val="center"/>
              <w:rPr>
                <w:rFonts w:ascii="Arial" w:hAnsi="Arial" w:cs="Arial"/>
                <w:b/>
                <w:sz w:val="24"/>
                <w:szCs w:val="24"/>
              </w:rPr>
            </w:pPr>
          </w:p>
          <w:p w14:paraId="14B30FFD" w14:textId="77777777" w:rsidR="00334EF4" w:rsidRPr="00AB2D52" w:rsidRDefault="00334EF4" w:rsidP="00334EF4">
            <w:pPr>
              <w:tabs>
                <w:tab w:val="left" w:pos="7797"/>
              </w:tabs>
              <w:ind w:right="143"/>
              <w:jc w:val="center"/>
              <w:rPr>
                <w:rFonts w:ascii="Arial" w:hAnsi="Arial" w:cs="Arial"/>
                <w:b/>
                <w:sz w:val="24"/>
                <w:szCs w:val="24"/>
              </w:rPr>
            </w:pPr>
            <w:r w:rsidRPr="00AB2D52">
              <w:rPr>
                <w:rFonts w:ascii="Arial" w:hAnsi="Arial" w:cs="Arial"/>
                <w:b/>
                <w:sz w:val="24"/>
                <w:szCs w:val="24"/>
              </w:rPr>
              <w:t>BESONDERE VERTRAGSBEDINGUNGEN FÜR LIEFERUNGEN</w:t>
            </w:r>
            <w:r w:rsidR="00902278">
              <w:rPr>
                <w:rFonts w:ascii="Arial" w:hAnsi="Arial" w:cs="Arial"/>
                <w:b/>
                <w:sz w:val="24"/>
                <w:szCs w:val="24"/>
              </w:rPr>
              <w:t xml:space="preserve"> </w:t>
            </w:r>
          </w:p>
          <w:p w14:paraId="34791EEC" w14:textId="77777777" w:rsidR="00334EF4" w:rsidRPr="00AB2D52" w:rsidRDefault="00334EF4" w:rsidP="00334EF4">
            <w:pPr>
              <w:tabs>
                <w:tab w:val="left" w:pos="7797"/>
              </w:tabs>
              <w:ind w:right="567"/>
              <w:jc w:val="center"/>
              <w:rPr>
                <w:rFonts w:ascii="Arial" w:hAnsi="Arial" w:cs="Arial"/>
                <w:b/>
                <w:sz w:val="24"/>
                <w:szCs w:val="24"/>
              </w:rPr>
            </w:pPr>
          </w:p>
          <w:p w14:paraId="25A41E8D" w14:textId="77777777" w:rsidR="00334EF4" w:rsidRPr="00AB2D52" w:rsidRDefault="00334EF4" w:rsidP="00334EF4">
            <w:pPr>
              <w:tabs>
                <w:tab w:val="left" w:pos="7797"/>
              </w:tabs>
              <w:ind w:right="567"/>
              <w:jc w:val="center"/>
              <w:rPr>
                <w:rFonts w:ascii="Arial" w:hAnsi="Arial" w:cs="Arial"/>
                <w:b/>
                <w:sz w:val="24"/>
                <w:szCs w:val="24"/>
              </w:rPr>
            </w:pPr>
            <w:r w:rsidRPr="00AB2D52">
              <w:rPr>
                <w:rFonts w:ascii="Arial" w:hAnsi="Arial" w:cs="Arial"/>
                <w:b/>
                <w:sz w:val="24"/>
                <w:szCs w:val="24"/>
              </w:rPr>
              <w:t>TEIL II</w:t>
            </w:r>
          </w:p>
          <w:p w14:paraId="2434C065" w14:textId="77777777" w:rsidR="00334EF4" w:rsidRPr="00AB2D52" w:rsidRDefault="00334EF4" w:rsidP="00334EF4">
            <w:pPr>
              <w:tabs>
                <w:tab w:val="left" w:pos="7797"/>
              </w:tabs>
              <w:ind w:right="567"/>
              <w:jc w:val="both"/>
              <w:rPr>
                <w:rFonts w:ascii="Arial" w:hAnsi="Arial" w:cs="Arial"/>
                <w:b/>
                <w:sz w:val="24"/>
                <w:szCs w:val="24"/>
              </w:rPr>
            </w:pPr>
          </w:p>
          <w:p w14:paraId="16C5ACE0" w14:textId="77777777" w:rsidR="00334EF4" w:rsidRPr="00AB2D52" w:rsidRDefault="00334EF4" w:rsidP="00334EF4">
            <w:pPr>
              <w:jc w:val="both"/>
              <w:rPr>
                <w:rFonts w:ascii="Arial" w:hAnsi="Arial" w:cs="Arial"/>
                <w:sz w:val="24"/>
                <w:szCs w:val="24"/>
              </w:rPr>
            </w:pPr>
          </w:p>
        </w:tc>
        <w:tc>
          <w:tcPr>
            <w:tcW w:w="4820" w:type="dxa"/>
            <w:shd w:val="clear" w:color="auto" w:fill="E0E0E0"/>
          </w:tcPr>
          <w:p w14:paraId="3885BA1C" w14:textId="77777777" w:rsidR="00334EF4" w:rsidRPr="00AB2D52" w:rsidRDefault="00334EF4" w:rsidP="00086CA7">
            <w:pPr>
              <w:ind w:right="566"/>
              <w:rPr>
                <w:rFonts w:ascii="Arial" w:hAnsi="Arial" w:cs="Arial"/>
                <w:b/>
                <w:sz w:val="24"/>
                <w:szCs w:val="24"/>
              </w:rPr>
            </w:pPr>
          </w:p>
          <w:p w14:paraId="7D418881" w14:textId="77777777" w:rsidR="00334EF4" w:rsidRPr="00AB2D52" w:rsidRDefault="00334EF4" w:rsidP="00334EF4">
            <w:pPr>
              <w:ind w:right="566"/>
              <w:jc w:val="both"/>
              <w:rPr>
                <w:rFonts w:ascii="Arial" w:hAnsi="Arial" w:cs="Arial"/>
                <w:sz w:val="24"/>
                <w:szCs w:val="24"/>
              </w:rPr>
            </w:pPr>
          </w:p>
          <w:p w14:paraId="561EAFE1" w14:textId="77777777" w:rsidR="00334EF4" w:rsidRPr="00C95599" w:rsidRDefault="00334EF4" w:rsidP="00334EF4">
            <w:pPr>
              <w:ind w:right="566"/>
              <w:jc w:val="center"/>
              <w:rPr>
                <w:rFonts w:ascii="Arial" w:hAnsi="Arial" w:cs="Arial"/>
                <w:b/>
                <w:sz w:val="24"/>
                <w:szCs w:val="24"/>
                <w:lang w:val="it-IT"/>
              </w:rPr>
            </w:pPr>
            <w:r w:rsidRPr="00C95599">
              <w:rPr>
                <w:rFonts w:ascii="Arial" w:hAnsi="Arial" w:cs="Arial"/>
                <w:b/>
                <w:sz w:val="24"/>
                <w:szCs w:val="24"/>
                <w:lang w:val="it-IT"/>
              </w:rPr>
              <w:t>CAPITOLATO SPECIALE D'APPALTO PER FORNITURE</w:t>
            </w:r>
            <w:r w:rsidR="00A47E2D">
              <w:rPr>
                <w:rFonts w:ascii="Arial" w:hAnsi="Arial" w:cs="Arial"/>
                <w:b/>
                <w:sz w:val="24"/>
                <w:szCs w:val="24"/>
                <w:lang w:val="it-IT"/>
              </w:rPr>
              <w:t xml:space="preserve"> </w:t>
            </w:r>
          </w:p>
          <w:p w14:paraId="724E1DAE" w14:textId="77777777" w:rsidR="002E6959" w:rsidRDefault="002E6959" w:rsidP="00086CA7">
            <w:pPr>
              <w:ind w:right="566"/>
              <w:jc w:val="center"/>
              <w:rPr>
                <w:rFonts w:ascii="Arial" w:hAnsi="Arial" w:cs="Arial"/>
                <w:b/>
                <w:sz w:val="24"/>
                <w:szCs w:val="24"/>
                <w:lang w:val="it-IT"/>
              </w:rPr>
            </w:pPr>
          </w:p>
          <w:p w14:paraId="39D59F56" w14:textId="77777777" w:rsidR="00334EF4" w:rsidRPr="00C95599" w:rsidRDefault="00334EF4" w:rsidP="00086CA7">
            <w:pPr>
              <w:ind w:right="566"/>
              <w:jc w:val="center"/>
              <w:rPr>
                <w:rFonts w:ascii="Arial" w:hAnsi="Arial" w:cs="Arial"/>
                <w:b/>
                <w:sz w:val="24"/>
                <w:szCs w:val="24"/>
                <w:lang w:val="it-IT"/>
              </w:rPr>
            </w:pPr>
            <w:r w:rsidRPr="00C95599">
              <w:rPr>
                <w:rFonts w:ascii="Arial" w:hAnsi="Arial" w:cs="Arial"/>
                <w:b/>
                <w:sz w:val="24"/>
                <w:szCs w:val="24"/>
                <w:lang w:val="it-IT"/>
              </w:rPr>
              <w:t>PARTE II</w:t>
            </w:r>
          </w:p>
          <w:p w14:paraId="46465D66" w14:textId="77777777" w:rsidR="00334EF4" w:rsidRDefault="00334EF4" w:rsidP="00334EF4">
            <w:pPr>
              <w:jc w:val="both"/>
              <w:rPr>
                <w:rFonts w:ascii="Arial" w:hAnsi="Arial" w:cs="Arial"/>
                <w:sz w:val="24"/>
                <w:szCs w:val="24"/>
                <w:lang w:val="it-IT"/>
              </w:rPr>
            </w:pPr>
          </w:p>
          <w:p w14:paraId="534E7B49" w14:textId="14C3A678" w:rsidR="00B54B02" w:rsidRPr="00B54B02" w:rsidRDefault="00FC56A1" w:rsidP="00B54B02">
            <w:pPr>
              <w:jc w:val="right"/>
              <w:rPr>
                <w:rFonts w:ascii="Arial" w:hAnsi="Arial" w:cs="Arial"/>
                <w:i/>
                <w:iCs/>
                <w:sz w:val="24"/>
                <w:szCs w:val="24"/>
                <w:lang w:val="it-IT"/>
              </w:rPr>
            </w:pPr>
            <w:r>
              <w:rPr>
                <w:rFonts w:ascii="Arial" w:hAnsi="Arial" w:cs="Arial"/>
                <w:i/>
                <w:iCs/>
                <w:highlight w:val="yellow"/>
                <w:lang w:val="it-IT"/>
              </w:rPr>
              <w:t>10</w:t>
            </w:r>
            <w:r w:rsidR="00365244">
              <w:rPr>
                <w:rFonts w:ascii="Arial" w:hAnsi="Arial" w:cs="Arial"/>
                <w:i/>
                <w:iCs/>
                <w:highlight w:val="yellow"/>
                <w:lang w:val="it-IT"/>
              </w:rPr>
              <w:t>.08</w:t>
            </w:r>
            <w:r w:rsidR="00B54B02" w:rsidRPr="00B54B02">
              <w:rPr>
                <w:rFonts w:ascii="Arial" w:hAnsi="Arial" w:cs="Arial"/>
                <w:i/>
                <w:iCs/>
                <w:highlight w:val="yellow"/>
                <w:lang w:val="it-IT"/>
              </w:rPr>
              <w:t>.2023</w:t>
            </w:r>
          </w:p>
        </w:tc>
      </w:tr>
    </w:tbl>
    <w:p w14:paraId="1A17255D" w14:textId="77777777" w:rsidR="00334EF4" w:rsidRPr="00C95599" w:rsidRDefault="00334EF4" w:rsidP="00334EF4">
      <w:pPr>
        <w:rPr>
          <w:rFonts w:ascii="Arial" w:hAnsi="Arial" w:cs="Arial"/>
          <w:lang w:val="it-IT"/>
        </w:rPr>
      </w:pPr>
    </w:p>
    <w:tbl>
      <w:tblPr>
        <w:tblW w:w="5148" w:type="pct"/>
        <w:shd w:val="clear" w:color="auto" w:fill="E0E0E0"/>
        <w:tblCellMar>
          <w:left w:w="70" w:type="dxa"/>
          <w:right w:w="70" w:type="dxa"/>
        </w:tblCellMar>
        <w:tblLook w:val="0000" w:firstRow="0" w:lastRow="0" w:firstColumn="0" w:lastColumn="0" w:noHBand="0" w:noVBand="0"/>
      </w:tblPr>
      <w:tblGrid>
        <w:gridCol w:w="4876"/>
        <w:gridCol w:w="5047"/>
      </w:tblGrid>
      <w:tr w:rsidR="00334EF4" w14:paraId="2C79A265" w14:textId="77777777" w:rsidTr="00D74EF0">
        <w:tc>
          <w:tcPr>
            <w:tcW w:w="2457" w:type="pct"/>
            <w:shd w:val="clear" w:color="auto" w:fill="E0E0E0"/>
          </w:tcPr>
          <w:p w14:paraId="0501170A" w14:textId="77777777" w:rsidR="00334EF4" w:rsidRPr="00C95599" w:rsidRDefault="00334EF4" w:rsidP="00334EF4">
            <w:pPr>
              <w:tabs>
                <w:tab w:val="left" w:pos="923"/>
              </w:tabs>
              <w:ind w:right="213"/>
              <w:rPr>
                <w:rFonts w:ascii="Arial" w:hAnsi="Arial" w:cs="Arial"/>
                <w:b/>
                <w:lang w:val="it-IT"/>
              </w:rPr>
            </w:pPr>
          </w:p>
          <w:p w14:paraId="15DD7B3B" w14:textId="77777777" w:rsidR="00334EF4" w:rsidRDefault="000B2923" w:rsidP="00334EF4">
            <w:pPr>
              <w:tabs>
                <w:tab w:val="left" w:pos="923"/>
              </w:tabs>
              <w:ind w:left="356" w:right="213"/>
              <w:jc w:val="center"/>
              <w:rPr>
                <w:rFonts w:ascii="Arial" w:hAnsi="Arial" w:cs="Arial"/>
                <w:b/>
              </w:rPr>
            </w:pPr>
            <w:r>
              <w:rPr>
                <w:rFonts w:ascii="Arial" w:hAnsi="Arial" w:cs="Arial"/>
                <w:b/>
              </w:rPr>
              <w:t>IDENTIFIZIER</w:t>
            </w:r>
            <w:r w:rsidR="00B333ED">
              <w:rPr>
                <w:rFonts w:ascii="Arial" w:hAnsi="Arial" w:cs="Arial"/>
                <w:b/>
              </w:rPr>
              <w:t xml:space="preserve">UNGSNUMMER </w:t>
            </w:r>
            <w:r w:rsidR="00FB1818">
              <w:rPr>
                <w:rFonts w:ascii="Arial" w:hAnsi="Arial" w:cs="Arial"/>
                <w:b/>
              </w:rPr>
              <w:t>DE</w:t>
            </w:r>
            <w:r w:rsidR="00B333ED">
              <w:rPr>
                <w:rFonts w:ascii="Arial" w:hAnsi="Arial" w:cs="Arial"/>
                <w:b/>
              </w:rPr>
              <w:t>R LIEFERUNG</w:t>
            </w:r>
          </w:p>
          <w:p w14:paraId="6CCD3A6E" w14:textId="77777777" w:rsidR="00932842" w:rsidRDefault="00932842" w:rsidP="00334EF4">
            <w:pPr>
              <w:tabs>
                <w:tab w:val="left" w:pos="923"/>
              </w:tabs>
              <w:ind w:left="356" w:right="213"/>
              <w:jc w:val="center"/>
              <w:rPr>
                <w:rFonts w:ascii="Arial" w:hAnsi="Arial" w:cs="Arial"/>
                <w:b/>
              </w:rPr>
            </w:pPr>
          </w:p>
        </w:tc>
        <w:tc>
          <w:tcPr>
            <w:tcW w:w="2543" w:type="pct"/>
            <w:shd w:val="clear" w:color="auto" w:fill="E0E0E0"/>
          </w:tcPr>
          <w:p w14:paraId="1847906A" w14:textId="77777777" w:rsidR="00334EF4" w:rsidRDefault="00334EF4" w:rsidP="00334EF4">
            <w:pPr>
              <w:tabs>
                <w:tab w:val="left" w:pos="923"/>
              </w:tabs>
              <w:ind w:left="356" w:right="213"/>
              <w:jc w:val="center"/>
              <w:rPr>
                <w:rFonts w:ascii="Arial" w:hAnsi="Arial" w:cs="Arial"/>
                <w:b/>
              </w:rPr>
            </w:pPr>
          </w:p>
          <w:p w14:paraId="0C7BEF21" w14:textId="77777777" w:rsidR="00334EF4" w:rsidRDefault="00B333ED" w:rsidP="00334EF4">
            <w:pPr>
              <w:tabs>
                <w:tab w:val="left" w:pos="923"/>
              </w:tabs>
              <w:ind w:left="356" w:right="213"/>
              <w:jc w:val="center"/>
              <w:rPr>
                <w:rFonts w:ascii="Arial" w:hAnsi="Arial" w:cs="Arial"/>
                <w:b/>
              </w:rPr>
            </w:pPr>
            <w:r>
              <w:rPr>
                <w:rFonts w:ascii="Arial" w:hAnsi="Arial" w:cs="Arial"/>
                <w:b/>
              </w:rPr>
              <w:t>NUMERO</w:t>
            </w:r>
            <w:r w:rsidR="000B2923">
              <w:rPr>
                <w:rFonts w:ascii="Arial" w:hAnsi="Arial" w:cs="Arial"/>
                <w:b/>
              </w:rPr>
              <w:t xml:space="preserve"> IDENTIFICATIVO FORNITURA</w:t>
            </w:r>
          </w:p>
          <w:p w14:paraId="09917672" w14:textId="77777777" w:rsidR="00334EF4" w:rsidRDefault="00334EF4" w:rsidP="00334EF4">
            <w:pPr>
              <w:tabs>
                <w:tab w:val="left" w:pos="3686"/>
              </w:tabs>
              <w:rPr>
                <w:rFonts w:ascii="Arial" w:hAnsi="Arial" w:cs="Arial"/>
              </w:rPr>
            </w:pPr>
          </w:p>
        </w:tc>
      </w:tr>
    </w:tbl>
    <w:p w14:paraId="5157D242" w14:textId="77777777" w:rsidR="00334EF4" w:rsidRDefault="00334EF4" w:rsidP="00334EF4">
      <w:pPr>
        <w:rPr>
          <w:rFonts w:ascii="Arial" w:hAnsi="Arial" w:cs="Arial"/>
        </w:rPr>
      </w:pPr>
    </w:p>
    <w:tbl>
      <w:tblPr>
        <w:tblW w:w="5148" w:type="pct"/>
        <w:shd w:val="clear" w:color="auto" w:fill="E0E0E0"/>
        <w:tblCellMar>
          <w:left w:w="70" w:type="dxa"/>
          <w:right w:w="70" w:type="dxa"/>
        </w:tblCellMar>
        <w:tblLook w:val="0000" w:firstRow="0" w:lastRow="0" w:firstColumn="0" w:lastColumn="0" w:noHBand="0" w:noVBand="0"/>
      </w:tblPr>
      <w:tblGrid>
        <w:gridCol w:w="4821"/>
        <w:gridCol w:w="5102"/>
      </w:tblGrid>
      <w:tr w:rsidR="00334EF4" w:rsidRPr="0057648C" w14:paraId="26933F5A" w14:textId="77777777" w:rsidTr="00D74EF0">
        <w:tc>
          <w:tcPr>
            <w:tcW w:w="2429" w:type="pct"/>
            <w:shd w:val="clear" w:color="auto" w:fill="E0E0E0"/>
          </w:tcPr>
          <w:p w14:paraId="125541EA" w14:textId="77777777" w:rsidR="00EA5D4D" w:rsidRPr="004327C2" w:rsidRDefault="00EA5D4D" w:rsidP="00E627C8">
            <w:pPr>
              <w:tabs>
                <w:tab w:val="left" w:pos="923"/>
              </w:tabs>
              <w:ind w:left="356" w:right="213"/>
              <w:jc w:val="center"/>
              <w:rPr>
                <w:rFonts w:ascii="Arial" w:hAnsi="Arial" w:cs="Arial"/>
                <w:b/>
              </w:rPr>
            </w:pPr>
          </w:p>
        </w:tc>
        <w:tc>
          <w:tcPr>
            <w:tcW w:w="2571" w:type="pct"/>
            <w:shd w:val="clear" w:color="auto" w:fill="E0E0E0"/>
          </w:tcPr>
          <w:p w14:paraId="7F7AD6E6" w14:textId="4AE2AD6F" w:rsidR="00334EF4" w:rsidRPr="004327C2" w:rsidRDefault="00334EF4" w:rsidP="00334EF4">
            <w:pPr>
              <w:tabs>
                <w:tab w:val="left" w:pos="923"/>
              </w:tabs>
              <w:ind w:left="356" w:right="213"/>
              <w:jc w:val="center"/>
              <w:rPr>
                <w:rFonts w:ascii="Arial" w:hAnsi="Arial" w:cs="Arial"/>
                <w:b/>
                <w:lang w:val="it-IT"/>
              </w:rPr>
            </w:pPr>
          </w:p>
        </w:tc>
      </w:tr>
    </w:tbl>
    <w:p w14:paraId="79F214AB" w14:textId="1D663501" w:rsidR="00334EF4" w:rsidRDefault="00334EF4" w:rsidP="00334EF4">
      <w:pPr>
        <w:rPr>
          <w:rFonts w:ascii="Arial" w:hAnsi="Arial" w:cs="Arial"/>
          <w:lang w:val="it-IT"/>
        </w:rPr>
      </w:pPr>
    </w:p>
    <w:tbl>
      <w:tblPr>
        <w:tblW w:w="5155" w:type="pct"/>
        <w:shd w:val="clear" w:color="auto" w:fill="E0E0E0"/>
        <w:tblCellMar>
          <w:left w:w="70" w:type="dxa"/>
          <w:right w:w="70" w:type="dxa"/>
        </w:tblCellMar>
        <w:tblLook w:val="0000" w:firstRow="0" w:lastRow="0" w:firstColumn="0" w:lastColumn="0" w:noHBand="0" w:noVBand="0"/>
      </w:tblPr>
      <w:tblGrid>
        <w:gridCol w:w="5113"/>
        <w:gridCol w:w="62"/>
        <w:gridCol w:w="4762"/>
      </w:tblGrid>
      <w:tr w:rsidR="00E1682E" w:rsidRPr="00FC56A1" w14:paraId="394D4C7E" w14:textId="77777777" w:rsidTr="00B76418">
        <w:trPr>
          <w:trHeight w:val="2362"/>
        </w:trPr>
        <w:tc>
          <w:tcPr>
            <w:tcW w:w="2573" w:type="pct"/>
            <w:shd w:val="clear" w:color="auto" w:fill="E0E0E0"/>
          </w:tcPr>
          <w:p w14:paraId="3127027D" w14:textId="77777777" w:rsidR="00E1682E" w:rsidRPr="004327C2" w:rsidRDefault="00E1682E" w:rsidP="00E36EB0">
            <w:pPr>
              <w:tabs>
                <w:tab w:val="left" w:pos="923"/>
              </w:tabs>
              <w:ind w:left="356" w:right="213"/>
              <w:jc w:val="center"/>
              <w:rPr>
                <w:rFonts w:ascii="Arial" w:hAnsi="Arial" w:cs="Arial"/>
                <w:b/>
                <w:highlight w:val="darkGray"/>
              </w:rPr>
            </w:pPr>
          </w:p>
          <w:p w14:paraId="40973D1F" w14:textId="77777777" w:rsidR="00E1682E" w:rsidRPr="004327C2" w:rsidRDefault="00E1682E" w:rsidP="00E36EB0">
            <w:pPr>
              <w:tabs>
                <w:tab w:val="left" w:pos="923"/>
              </w:tabs>
              <w:ind w:left="356" w:right="213"/>
              <w:jc w:val="center"/>
              <w:rPr>
                <w:rFonts w:ascii="Arial" w:hAnsi="Arial" w:cs="Arial"/>
              </w:rPr>
            </w:pPr>
            <w:r w:rsidRPr="004327C2">
              <w:rPr>
                <w:rFonts w:ascii="Arial" w:hAnsi="Arial" w:cs="Arial"/>
                <w:color w:val="FF0000"/>
              </w:rPr>
              <w:fldChar w:fldCharType="begin">
                <w:ffData>
                  <w:name w:val="Testo228"/>
                  <w:enabled/>
                  <w:calcOnExit w:val="0"/>
                  <w:textInput/>
                </w:ffData>
              </w:fldChar>
            </w:r>
            <w:r w:rsidRPr="004327C2">
              <w:rPr>
                <w:rFonts w:ascii="Arial" w:hAnsi="Arial" w:cs="Arial"/>
                <w:color w:val="FF0000"/>
                <w:lang w:val="it-IT"/>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p>
          <w:p w14:paraId="0510923A" w14:textId="77777777" w:rsidR="00E1682E" w:rsidRPr="004327C2" w:rsidRDefault="00E1682E" w:rsidP="00E36EB0">
            <w:pPr>
              <w:tabs>
                <w:tab w:val="left" w:pos="923"/>
              </w:tabs>
              <w:ind w:left="356" w:right="213"/>
              <w:jc w:val="center"/>
              <w:rPr>
                <w:rFonts w:ascii="Arial" w:hAnsi="Arial" w:cs="Arial"/>
              </w:rPr>
            </w:pPr>
          </w:p>
          <w:p w14:paraId="67C664E1" w14:textId="77777777" w:rsidR="00E1682E" w:rsidRPr="004327C2" w:rsidRDefault="00E1682E" w:rsidP="00E36EB0">
            <w:pPr>
              <w:tabs>
                <w:tab w:val="left" w:pos="923"/>
              </w:tabs>
              <w:ind w:left="356" w:right="213"/>
              <w:jc w:val="center"/>
              <w:rPr>
                <w:rFonts w:ascii="Arial" w:hAnsi="Arial" w:cs="Arial"/>
              </w:rPr>
            </w:pPr>
          </w:p>
          <w:p w14:paraId="4118F337" w14:textId="77777777" w:rsidR="00E1682E" w:rsidRDefault="00E1682E" w:rsidP="00E36EB0">
            <w:pPr>
              <w:tabs>
                <w:tab w:val="left" w:pos="923"/>
              </w:tabs>
              <w:ind w:left="356" w:right="213"/>
              <w:jc w:val="center"/>
              <w:rPr>
                <w:rFonts w:ascii="Arial" w:hAnsi="Arial" w:cs="Arial"/>
                <w:color w:val="FF0000"/>
              </w:rPr>
            </w:pPr>
            <w:r w:rsidRPr="004327C2">
              <w:rPr>
                <w:rFonts w:ascii="Arial" w:hAnsi="Arial" w:cs="Arial"/>
                <w:color w:val="FF0000"/>
              </w:rPr>
              <w:t xml:space="preserve">Der </w:t>
            </w:r>
            <w:r>
              <w:rPr>
                <w:rFonts w:ascii="Arial" w:hAnsi="Arial" w:cs="Arial"/>
                <w:color w:val="FF0000"/>
              </w:rPr>
              <w:t xml:space="preserve">Verantwortliche </w:t>
            </w:r>
            <w:r w:rsidRPr="00E627C8">
              <w:rPr>
                <w:rFonts w:ascii="Arial" w:hAnsi="Arial" w:cs="Arial"/>
                <w:color w:val="FF0000"/>
              </w:rPr>
              <w:t xml:space="preserve">für die Vertragsausführung </w:t>
            </w:r>
            <w:r w:rsidRPr="004327C2">
              <w:rPr>
                <w:rFonts w:ascii="Arial" w:hAnsi="Arial" w:cs="Arial"/>
                <w:color w:val="FF0000"/>
              </w:rPr>
              <w:t xml:space="preserve">(DEC) ist </w:t>
            </w:r>
            <w:r w:rsidRPr="004327C2">
              <w:rPr>
                <w:rFonts w:ascii="Arial" w:hAnsi="Arial" w:cs="Arial"/>
                <w:color w:val="FF0000"/>
              </w:rPr>
              <w:fldChar w:fldCharType="begin">
                <w:ffData>
                  <w:name w:val="Testo227"/>
                  <w:enabled/>
                  <w:calcOnExit w:val="0"/>
                  <w:textInput/>
                </w:ffData>
              </w:fldChar>
            </w:r>
            <w:r w:rsidRPr="004327C2">
              <w:rPr>
                <w:rFonts w:ascii="Arial" w:hAnsi="Arial" w:cs="Arial"/>
                <w:color w:val="FF0000"/>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r w:rsidRPr="004327C2">
              <w:rPr>
                <w:rFonts w:ascii="Arial" w:hAnsi="Arial" w:cs="Arial"/>
                <w:color w:val="FF0000"/>
              </w:rPr>
              <w:t>.</w:t>
            </w:r>
          </w:p>
          <w:p w14:paraId="753758E6" w14:textId="77777777" w:rsidR="00E1682E" w:rsidRDefault="00E1682E" w:rsidP="00E36EB0">
            <w:pPr>
              <w:tabs>
                <w:tab w:val="left" w:pos="923"/>
              </w:tabs>
              <w:ind w:left="356" w:right="213"/>
              <w:jc w:val="center"/>
              <w:rPr>
                <w:rFonts w:ascii="Arial" w:hAnsi="Arial" w:cs="Arial"/>
                <w:color w:val="FF0000"/>
              </w:rPr>
            </w:pPr>
          </w:p>
          <w:p w14:paraId="675A5A2D" w14:textId="77777777" w:rsidR="00E1682E" w:rsidRPr="00E627C8" w:rsidRDefault="00E1682E" w:rsidP="00E36EB0">
            <w:pPr>
              <w:tabs>
                <w:tab w:val="left" w:pos="923"/>
              </w:tabs>
              <w:ind w:left="356" w:right="213"/>
              <w:jc w:val="center"/>
              <w:rPr>
                <w:rFonts w:ascii="Arial" w:hAnsi="Arial" w:cs="Arial"/>
                <w:color w:val="FF0000"/>
              </w:rPr>
            </w:pPr>
          </w:p>
          <w:p w14:paraId="10425C79" w14:textId="77777777" w:rsidR="00E1682E" w:rsidRPr="004327C2" w:rsidRDefault="00E1682E" w:rsidP="00E36EB0">
            <w:pPr>
              <w:tabs>
                <w:tab w:val="left" w:pos="923"/>
              </w:tabs>
              <w:ind w:left="356" w:right="213"/>
              <w:jc w:val="center"/>
              <w:rPr>
                <w:rFonts w:ascii="Arial" w:hAnsi="Arial" w:cs="Arial"/>
                <w:b/>
              </w:rPr>
            </w:pPr>
          </w:p>
        </w:tc>
        <w:tc>
          <w:tcPr>
            <w:tcW w:w="2427" w:type="pct"/>
            <w:gridSpan w:val="2"/>
            <w:shd w:val="clear" w:color="auto" w:fill="E0E0E0"/>
          </w:tcPr>
          <w:p w14:paraId="5CE2458D" w14:textId="77777777" w:rsidR="00E1682E" w:rsidRDefault="00E1682E" w:rsidP="00E36EB0">
            <w:pPr>
              <w:tabs>
                <w:tab w:val="left" w:pos="923"/>
              </w:tabs>
              <w:ind w:left="356" w:right="213"/>
              <w:jc w:val="center"/>
              <w:rPr>
                <w:rFonts w:ascii="Arial" w:hAnsi="Arial" w:cs="Arial"/>
                <w:color w:val="FF0000"/>
              </w:rPr>
            </w:pPr>
          </w:p>
          <w:p w14:paraId="6F9329E1" w14:textId="77777777" w:rsidR="00E1682E" w:rsidRPr="004327C2" w:rsidRDefault="00E1682E" w:rsidP="00E36EB0">
            <w:pPr>
              <w:tabs>
                <w:tab w:val="left" w:pos="923"/>
              </w:tabs>
              <w:ind w:left="356" w:right="213"/>
              <w:jc w:val="center"/>
              <w:rPr>
                <w:rFonts w:ascii="Arial" w:hAnsi="Arial" w:cs="Arial"/>
              </w:rPr>
            </w:pPr>
            <w:r w:rsidRPr="004327C2">
              <w:rPr>
                <w:rFonts w:ascii="Arial" w:hAnsi="Arial" w:cs="Arial"/>
                <w:color w:val="FF0000"/>
              </w:rPr>
              <w:fldChar w:fldCharType="begin">
                <w:ffData>
                  <w:name w:val="Testo228"/>
                  <w:enabled/>
                  <w:calcOnExit w:val="0"/>
                  <w:textInput/>
                </w:ffData>
              </w:fldChar>
            </w:r>
            <w:r w:rsidRPr="004327C2">
              <w:rPr>
                <w:rFonts w:ascii="Arial" w:hAnsi="Arial" w:cs="Arial"/>
                <w:color w:val="FF0000"/>
                <w:lang w:val="it-IT"/>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p>
          <w:p w14:paraId="7BBAA002" w14:textId="77777777" w:rsidR="00E1682E" w:rsidRPr="004327C2" w:rsidRDefault="00E1682E" w:rsidP="00E36EB0">
            <w:pPr>
              <w:tabs>
                <w:tab w:val="left" w:pos="923"/>
              </w:tabs>
              <w:ind w:left="356" w:right="213"/>
              <w:jc w:val="center"/>
              <w:rPr>
                <w:rFonts w:ascii="Arial" w:hAnsi="Arial" w:cs="Arial"/>
              </w:rPr>
            </w:pPr>
          </w:p>
          <w:p w14:paraId="419975EC" w14:textId="77777777" w:rsidR="00E1682E" w:rsidRPr="004327C2" w:rsidRDefault="00E1682E" w:rsidP="00E36EB0">
            <w:pPr>
              <w:tabs>
                <w:tab w:val="left" w:pos="923"/>
              </w:tabs>
              <w:ind w:left="356" w:right="213"/>
              <w:jc w:val="center"/>
              <w:rPr>
                <w:rFonts w:ascii="Arial" w:hAnsi="Arial" w:cs="Arial"/>
                <w:b/>
                <w:highlight w:val="darkGray"/>
              </w:rPr>
            </w:pPr>
          </w:p>
          <w:p w14:paraId="374DA8B1" w14:textId="77777777" w:rsidR="00E1682E" w:rsidRPr="004327C2" w:rsidRDefault="00E1682E" w:rsidP="00E36EB0">
            <w:pPr>
              <w:tabs>
                <w:tab w:val="left" w:pos="923"/>
              </w:tabs>
              <w:ind w:left="356" w:right="213"/>
              <w:jc w:val="center"/>
              <w:rPr>
                <w:rFonts w:ascii="Arial" w:hAnsi="Arial" w:cs="Arial"/>
                <w:b/>
                <w:lang w:val="it-IT"/>
              </w:rPr>
            </w:pPr>
            <w:r w:rsidRPr="004327C2">
              <w:rPr>
                <w:rFonts w:ascii="Arial" w:hAnsi="Arial" w:cs="Arial"/>
                <w:color w:val="FF0000"/>
                <w:lang w:val="it-IT"/>
              </w:rPr>
              <w:t xml:space="preserve">Il direttore di esecuzione (DEC) è </w:t>
            </w:r>
            <w:r w:rsidRPr="004327C2">
              <w:rPr>
                <w:rFonts w:ascii="Arial" w:hAnsi="Arial" w:cs="Arial"/>
                <w:color w:val="FF0000"/>
              </w:rPr>
              <w:fldChar w:fldCharType="begin">
                <w:ffData>
                  <w:name w:val="Testo228"/>
                  <w:enabled/>
                  <w:calcOnExit w:val="0"/>
                  <w:textInput/>
                </w:ffData>
              </w:fldChar>
            </w:r>
            <w:r w:rsidRPr="004327C2">
              <w:rPr>
                <w:rFonts w:ascii="Arial" w:hAnsi="Arial" w:cs="Arial"/>
                <w:color w:val="FF0000"/>
                <w:lang w:val="it-IT"/>
              </w:rPr>
              <w:instrText xml:space="preserve"> FORMTEXT </w:instrText>
            </w:r>
            <w:r w:rsidRPr="004327C2">
              <w:rPr>
                <w:rFonts w:ascii="Arial" w:hAnsi="Arial" w:cs="Arial"/>
                <w:color w:val="FF0000"/>
              </w:rPr>
            </w:r>
            <w:r w:rsidRPr="004327C2">
              <w:rPr>
                <w:rFonts w:ascii="Arial" w:hAnsi="Arial" w:cs="Arial"/>
                <w:color w:val="FF0000"/>
              </w:rPr>
              <w:fldChar w:fldCharType="separate"/>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t> </w:t>
            </w:r>
            <w:r w:rsidRPr="004327C2">
              <w:rPr>
                <w:rFonts w:ascii="Arial" w:hAnsi="Arial" w:cs="Arial"/>
                <w:color w:val="FF0000"/>
              </w:rPr>
              <w:fldChar w:fldCharType="end"/>
            </w:r>
            <w:r w:rsidRPr="004327C2">
              <w:rPr>
                <w:rFonts w:ascii="Arial" w:hAnsi="Arial" w:cs="Arial"/>
                <w:color w:val="FF0000"/>
                <w:lang w:val="it-IT"/>
              </w:rPr>
              <w:t>.</w:t>
            </w:r>
          </w:p>
        </w:tc>
      </w:tr>
      <w:tr w:rsidR="00E1682E" w:rsidRPr="00FC56A1" w14:paraId="53943DBA" w14:textId="77777777" w:rsidTr="00B76418">
        <w:trPr>
          <w:trHeight w:val="947"/>
        </w:trPr>
        <w:tc>
          <w:tcPr>
            <w:tcW w:w="2604" w:type="pct"/>
            <w:gridSpan w:val="2"/>
            <w:shd w:val="clear" w:color="auto" w:fill="E0E0E0"/>
            <w:vAlign w:val="center"/>
          </w:tcPr>
          <w:p w14:paraId="657C4E78" w14:textId="77777777" w:rsidR="00E1682E" w:rsidRPr="00532180" w:rsidRDefault="00E1682E" w:rsidP="00E36EB0">
            <w:pPr>
              <w:ind w:left="356" w:right="213"/>
              <w:jc w:val="center"/>
              <w:rPr>
                <w:rFonts w:ascii="Arial" w:hAnsi="Arial" w:cs="Arial"/>
                <w:snapToGrid w:val="0"/>
                <w:lang w:val="it-IT"/>
              </w:rPr>
            </w:pPr>
          </w:p>
        </w:tc>
        <w:tc>
          <w:tcPr>
            <w:tcW w:w="2396" w:type="pct"/>
            <w:shd w:val="clear" w:color="auto" w:fill="E0E0E0"/>
          </w:tcPr>
          <w:p w14:paraId="6CDB437B" w14:textId="77777777" w:rsidR="00E1682E" w:rsidRDefault="00E1682E" w:rsidP="00E36EB0">
            <w:pPr>
              <w:tabs>
                <w:tab w:val="left" w:pos="3686"/>
              </w:tabs>
              <w:ind w:left="356" w:right="213"/>
              <w:jc w:val="center"/>
              <w:rPr>
                <w:rFonts w:ascii="Arial" w:hAnsi="Arial" w:cs="Arial"/>
                <w:b/>
                <w:lang w:val="it-IT"/>
              </w:rPr>
            </w:pPr>
          </w:p>
          <w:p w14:paraId="32B8C97C" w14:textId="77777777" w:rsidR="00E1682E" w:rsidRPr="008773C2" w:rsidRDefault="00E1682E" w:rsidP="00E36EB0">
            <w:pPr>
              <w:tabs>
                <w:tab w:val="left" w:pos="3686"/>
              </w:tabs>
              <w:ind w:left="356" w:right="213"/>
              <w:jc w:val="center"/>
              <w:rPr>
                <w:rFonts w:ascii="Arial" w:hAnsi="Arial" w:cs="Arial"/>
                <w:b/>
                <w:lang w:val="it-IT"/>
              </w:rPr>
            </w:pPr>
          </w:p>
          <w:p w14:paraId="76166100" w14:textId="77777777" w:rsidR="00E1682E" w:rsidRDefault="00E1682E" w:rsidP="00E36EB0">
            <w:pPr>
              <w:tabs>
                <w:tab w:val="left" w:pos="3686"/>
              </w:tabs>
              <w:rPr>
                <w:rFonts w:ascii="Arial" w:hAnsi="Arial" w:cs="Arial"/>
                <w:lang w:val="it-IT"/>
              </w:rPr>
            </w:pPr>
          </w:p>
        </w:tc>
      </w:tr>
      <w:tr w:rsidR="00E1682E" w14:paraId="76734A71" w14:textId="77777777" w:rsidTr="00B76418">
        <w:trPr>
          <w:trHeight w:val="947"/>
        </w:trPr>
        <w:tc>
          <w:tcPr>
            <w:tcW w:w="2604" w:type="pct"/>
            <w:gridSpan w:val="2"/>
            <w:shd w:val="clear" w:color="auto" w:fill="E0E0E0"/>
            <w:vAlign w:val="center"/>
          </w:tcPr>
          <w:p w14:paraId="7910E4CE" w14:textId="77777777" w:rsidR="00E1682E" w:rsidRDefault="00E1682E" w:rsidP="00E36EB0">
            <w:pPr>
              <w:tabs>
                <w:tab w:val="left" w:pos="7797"/>
              </w:tabs>
              <w:ind w:left="356" w:right="213"/>
              <w:jc w:val="center"/>
              <w:rPr>
                <w:rFonts w:ascii="Arial" w:hAnsi="Arial" w:cs="Arial"/>
                <w:b/>
                <w:u w:val="single"/>
              </w:rPr>
            </w:pPr>
            <w:r>
              <w:rPr>
                <w:rFonts w:ascii="Arial" w:hAnsi="Arial" w:cs="Arial"/>
                <w:b/>
              </w:rPr>
              <w:t>Art. 1</w:t>
            </w:r>
          </w:p>
          <w:p w14:paraId="1826A3AE" w14:textId="77777777" w:rsidR="00E1682E" w:rsidRDefault="00E1682E" w:rsidP="00E36EB0">
            <w:pPr>
              <w:ind w:left="356" w:right="213"/>
              <w:jc w:val="center"/>
              <w:rPr>
                <w:rFonts w:ascii="Arial" w:hAnsi="Arial" w:cs="Arial"/>
                <w:b/>
                <w:bCs/>
              </w:rPr>
            </w:pPr>
            <w:r w:rsidRPr="008773C2">
              <w:rPr>
                <w:rFonts w:ascii="Arial" w:hAnsi="Arial" w:cs="Arial"/>
                <w:b/>
                <w:bCs/>
              </w:rPr>
              <w:t>GEGENSTAND DE</w:t>
            </w:r>
            <w:r w:rsidRPr="008773C2">
              <w:rPr>
                <w:rFonts w:ascii="Arial" w:hAnsi="Arial" w:cs="Arial"/>
                <w:b/>
                <w:bCs/>
                <w:caps/>
              </w:rPr>
              <w:t xml:space="preserve">r </w:t>
            </w:r>
            <w:r w:rsidRPr="008773C2">
              <w:rPr>
                <w:rFonts w:ascii="Arial" w:hAnsi="Arial" w:cs="Arial"/>
                <w:b/>
                <w:bCs/>
              </w:rPr>
              <w:t>AUSSCHREIBUNG</w:t>
            </w:r>
          </w:p>
          <w:p w14:paraId="1D6212F8" w14:textId="77777777" w:rsidR="00E1682E" w:rsidRDefault="00E1682E" w:rsidP="00E36EB0">
            <w:pPr>
              <w:ind w:left="356" w:right="213"/>
              <w:jc w:val="center"/>
              <w:rPr>
                <w:rFonts w:ascii="Arial" w:hAnsi="Arial" w:cs="Arial"/>
                <w:snapToGrid w:val="0"/>
              </w:rPr>
            </w:pPr>
          </w:p>
        </w:tc>
        <w:tc>
          <w:tcPr>
            <w:tcW w:w="2396" w:type="pct"/>
            <w:shd w:val="clear" w:color="auto" w:fill="E0E0E0"/>
          </w:tcPr>
          <w:p w14:paraId="567E75E1" w14:textId="77777777" w:rsidR="00E1682E" w:rsidRPr="007653F8" w:rsidRDefault="00E1682E" w:rsidP="00E36EB0">
            <w:pPr>
              <w:tabs>
                <w:tab w:val="left" w:pos="3686"/>
                <w:tab w:val="left" w:pos="7797"/>
              </w:tabs>
              <w:ind w:right="454"/>
              <w:jc w:val="both"/>
              <w:rPr>
                <w:rFonts w:ascii="Arial" w:hAnsi="Arial" w:cs="Arial"/>
                <w:snapToGrid w:val="0"/>
                <w:lang w:val="it-IT"/>
              </w:rPr>
            </w:pPr>
          </w:p>
          <w:p w14:paraId="4C7D2502" w14:textId="77777777" w:rsidR="00E1682E" w:rsidRPr="007653F8" w:rsidRDefault="00E1682E" w:rsidP="00E36EB0">
            <w:pPr>
              <w:ind w:left="356" w:right="213"/>
              <w:jc w:val="center"/>
              <w:rPr>
                <w:rFonts w:ascii="Arial" w:hAnsi="Arial" w:cs="Arial"/>
                <w:u w:val="single"/>
                <w:lang w:val="it-IT"/>
              </w:rPr>
            </w:pPr>
            <w:r w:rsidRPr="007653F8">
              <w:rPr>
                <w:rFonts w:ascii="Arial" w:hAnsi="Arial" w:cs="Arial"/>
                <w:b/>
                <w:lang w:val="it-IT"/>
              </w:rPr>
              <w:t xml:space="preserve">Art. </w:t>
            </w:r>
            <w:r>
              <w:rPr>
                <w:rFonts w:ascii="Arial" w:hAnsi="Arial" w:cs="Arial"/>
                <w:b/>
                <w:lang w:val="it-IT"/>
              </w:rPr>
              <w:t>1</w:t>
            </w:r>
          </w:p>
          <w:p w14:paraId="7801A99F" w14:textId="77777777" w:rsidR="00E1682E" w:rsidRDefault="00E1682E" w:rsidP="00E36EB0">
            <w:pPr>
              <w:tabs>
                <w:tab w:val="left" w:pos="3686"/>
              </w:tabs>
              <w:ind w:left="356" w:right="213"/>
              <w:jc w:val="center"/>
              <w:rPr>
                <w:rFonts w:ascii="Arial" w:hAnsi="Arial" w:cs="Arial"/>
                <w:b/>
                <w:bCs/>
              </w:rPr>
            </w:pPr>
            <w:r w:rsidRPr="008773C2">
              <w:rPr>
                <w:rFonts w:ascii="Arial" w:hAnsi="Arial" w:cs="Arial"/>
                <w:b/>
                <w:bCs/>
              </w:rPr>
              <w:t>OGGETTO DELL'APPALTO</w:t>
            </w:r>
          </w:p>
          <w:p w14:paraId="72D5282D" w14:textId="77777777" w:rsidR="00E1682E" w:rsidRDefault="00E1682E" w:rsidP="00E36EB0">
            <w:pPr>
              <w:tabs>
                <w:tab w:val="left" w:pos="3686"/>
              </w:tabs>
              <w:ind w:left="356" w:right="213"/>
              <w:jc w:val="center"/>
              <w:rPr>
                <w:rFonts w:ascii="Arial" w:hAnsi="Arial" w:cs="Arial"/>
                <w:lang w:val="it-IT"/>
              </w:rPr>
            </w:pPr>
          </w:p>
        </w:tc>
      </w:tr>
      <w:tr w:rsidR="00B76418" w14:paraId="7AFDC7E2" w14:textId="77777777" w:rsidTr="00B76418">
        <w:trPr>
          <w:trHeight w:val="947"/>
        </w:trPr>
        <w:tc>
          <w:tcPr>
            <w:tcW w:w="5000" w:type="pct"/>
            <w:gridSpan w:val="3"/>
            <w:shd w:val="clear" w:color="auto" w:fill="E0E0E0"/>
            <w:vAlign w:val="center"/>
          </w:tcPr>
          <w:p w14:paraId="2387C1C8" w14:textId="77777777" w:rsidR="00B76418" w:rsidRPr="00E4387E" w:rsidRDefault="00B76418" w:rsidP="00B76418">
            <w:pPr>
              <w:tabs>
                <w:tab w:val="left" w:pos="851"/>
                <w:tab w:val="left" w:pos="3686"/>
              </w:tabs>
              <w:ind w:right="213"/>
              <w:jc w:val="center"/>
              <w:rPr>
                <w:rFonts w:ascii="Arial" w:hAnsi="Arial" w:cs="Arial"/>
                <w:b/>
                <w:i/>
                <w:lang w:val="it-IT" w:eastAsia="en-US"/>
              </w:rPr>
            </w:pPr>
            <w:r w:rsidRPr="00E4387E">
              <w:rPr>
                <w:rFonts w:ascii="Arial" w:hAnsi="Arial" w:cs="Arial"/>
                <w:b/>
                <w:i/>
                <w:lang w:val="it-IT" w:eastAsia="en-US"/>
              </w:rPr>
              <w:t>Absatz – comma 2</w:t>
            </w:r>
          </w:p>
          <w:p w14:paraId="7B440196" w14:textId="77777777" w:rsidR="00B76418" w:rsidRPr="007653F8" w:rsidRDefault="00B76418" w:rsidP="00E36EB0">
            <w:pPr>
              <w:tabs>
                <w:tab w:val="left" w:pos="3686"/>
                <w:tab w:val="left" w:pos="7797"/>
              </w:tabs>
              <w:ind w:right="454"/>
              <w:jc w:val="both"/>
              <w:rPr>
                <w:rFonts w:ascii="Arial" w:hAnsi="Arial" w:cs="Arial"/>
                <w:snapToGrid w:val="0"/>
                <w:lang w:val="it-IT"/>
              </w:rPr>
            </w:pPr>
          </w:p>
        </w:tc>
      </w:tr>
      <w:tr w:rsidR="00B76418" w:rsidRPr="00365244" w14:paraId="70C654A6" w14:textId="77777777" w:rsidTr="00B76418">
        <w:trPr>
          <w:trHeight w:val="947"/>
        </w:trPr>
        <w:tc>
          <w:tcPr>
            <w:tcW w:w="2604" w:type="pct"/>
            <w:gridSpan w:val="2"/>
            <w:shd w:val="clear" w:color="auto" w:fill="E0E0E0"/>
            <w:vAlign w:val="center"/>
          </w:tcPr>
          <w:p w14:paraId="74EA149F" w14:textId="77777777" w:rsidR="00B76418" w:rsidRPr="00A130A9" w:rsidRDefault="00B76418" w:rsidP="00B76418">
            <w:pPr>
              <w:jc w:val="both"/>
              <w:rPr>
                <w:rFonts w:ascii="Arial" w:hAnsi="Arial" w:cs="Arial"/>
                <w:b/>
                <w:bCs/>
                <w:color w:val="C00000"/>
              </w:rPr>
            </w:pPr>
            <w:r w:rsidRPr="00A130A9">
              <w:rPr>
                <w:rFonts w:ascii="Arial" w:hAnsi="Arial" w:cs="Arial"/>
                <w:b/>
                <w:bCs/>
                <w:color w:val="C00000"/>
              </w:rPr>
              <w:t>[Fakultativ] Änderung bis zu einem Fünftel des Vertragswerts:</w:t>
            </w:r>
          </w:p>
          <w:p w14:paraId="53260AC7" w14:textId="77777777" w:rsidR="00B76418" w:rsidRDefault="00B76418" w:rsidP="00B76418">
            <w:pPr>
              <w:jc w:val="both"/>
              <w:rPr>
                <w:rFonts w:ascii="Arial" w:hAnsi="Arial" w:cs="Arial"/>
                <w:color w:val="C00000"/>
              </w:rPr>
            </w:pPr>
            <w:r w:rsidRPr="00A130A9">
              <w:rPr>
                <w:rFonts w:ascii="Arial" w:hAnsi="Arial" w:cs="Arial"/>
                <w:color w:val="C00000"/>
              </w:rPr>
              <w:t xml:space="preserve">Gemäß </w:t>
            </w:r>
            <w:r w:rsidRPr="00A130A9">
              <w:rPr>
                <w:rFonts w:ascii="Arial" w:hAnsi="Arial" w:cs="Arial"/>
                <w:b/>
                <w:bCs/>
                <w:color w:val="C00000"/>
              </w:rPr>
              <w:t>Artikel 120 Absatz 9</w:t>
            </w:r>
            <w:r w:rsidRPr="00A130A9">
              <w:rPr>
                <w:rFonts w:ascii="Arial" w:hAnsi="Arial" w:cs="Arial"/>
                <w:color w:val="C00000"/>
              </w:rPr>
              <w:t xml:space="preserve"> </w:t>
            </w:r>
            <w:r>
              <w:rPr>
                <w:rFonts w:ascii="Arial" w:hAnsi="Arial" w:cs="Arial"/>
                <w:color w:val="C00000"/>
              </w:rPr>
              <w:t>GvD</w:t>
            </w:r>
            <w:r w:rsidRPr="00A130A9">
              <w:rPr>
                <w:rFonts w:ascii="Arial" w:hAnsi="Arial" w:cs="Arial"/>
                <w:color w:val="C00000"/>
              </w:rPr>
              <w:t xml:space="preserve"> 36/2023 kann die </w:t>
            </w:r>
            <w:r>
              <w:rPr>
                <w:rFonts w:ascii="Arial" w:hAnsi="Arial" w:cs="Arial"/>
                <w:color w:val="C00000"/>
              </w:rPr>
              <w:t>Vergabestelle</w:t>
            </w:r>
            <w:r w:rsidRPr="00A130A9">
              <w:rPr>
                <w:rFonts w:ascii="Arial" w:hAnsi="Arial" w:cs="Arial"/>
                <w:color w:val="C00000"/>
              </w:rPr>
              <w:t xml:space="preserve"> im Falle einer laufenden </w:t>
            </w:r>
            <w:r>
              <w:rPr>
                <w:rFonts w:ascii="Arial" w:hAnsi="Arial" w:cs="Arial"/>
                <w:color w:val="C00000"/>
              </w:rPr>
              <w:t>Aus</w:t>
            </w:r>
            <w:r w:rsidRPr="00A130A9">
              <w:rPr>
                <w:rFonts w:ascii="Arial" w:hAnsi="Arial" w:cs="Arial"/>
                <w:color w:val="C00000"/>
              </w:rPr>
              <w:t>führung, wenn eine Erhöhung oder Verringerung der Leistungen bis zu einem Fünftel des Vertragswerts erforderlich wird, vom Auftragnehmer verlangen, die Leistungen zu den ursprünglich vereinbarten Bedingungen zu erbringen. In diesem Fall kann der Auftragnehmer sein Recht zur Vertragsauflösung nicht geltend machen.</w:t>
            </w:r>
          </w:p>
          <w:p w14:paraId="7E8E6D21" w14:textId="77777777" w:rsidR="00B76418" w:rsidRDefault="00B76418" w:rsidP="00E36EB0">
            <w:pPr>
              <w:tabs>
                <w:tab w:val="left" w:pos="7797"/>
              </w:tabs>
              <w:ind w:left="356" w:right="213"/>
              <w:jc w:val="center"/>
              <w:rPr>
                <w:rFonts w:ascii="Arial" w:hAnsi="Arial" w:cs="Arial"/>
                <w:b/>
              </w:rPr>
            </w:pPr>
          </w:p>
        </w:tc>
        <w:tc>
          <w:tcPr>
            <w:tcW w:w="2396" w:type="pct"/>
            <w:shd w:val="clear" w:color="auto" w:fill="E0E0E0"/>
          </w:tcPr>
          <w:p w14:paraId="2E376573" w14:textId="77777777" w:rsidR="00B76418" w:rsidRPr="00B76418" w:rsidRDefault="00B76418" w:rsidP="00B76418">
            <w:pPr>
              <w:tabs>
                <w:tab w:val="left" w:pos="3686"/>
                <w:tab w:val="left" w:pos="7797"/>
              </w:tabs>
              <w:ind w:right="454"/>
              <w:jc w:val="both"/>
              <w:rPr>
                <w:rFonts w:ascii="Arial" w:hAnsi="Arial" w:cs="Arial"/>
                <w:b/>
                <w:snapToGrid w:val="0"/>
                <w:color w:val="FF0000"/>
                <w:lang w:val="it-IT"/>
              </w:rPr>
            </w:pPr>
            <w:r w:rsidRPr="00B76418">
              <w:rPr>
                <w:rFonts w:ascii="Arial" w:hAnsi="Arial" w:cs="Arial"/>
                <w:b/>
                <w:i/>
                <w:snapToGrid w:val="0"/>
                <w:color w:val="FF0000"/>
                <w:lang w:val="it-IT"/>
              </w:rPr>
              <w:t>[Facoltativo</w:t>
            </w:r>
            <w:r w:rsidRPr="00B76418">
              <w:rPr>
                <w:rFonts w:ascii="Arial" w:hAnsi="Arial" w:cs="Arial"/>
                <w:b/>
                <w:snapToGrid w:val="0"/>
                <w:color w:val="FF0000"/>
                <w:lang w:val="it-IT"/>
              </w:rPr>
              <w:t xml:space="preserve">] </w:t>
            </w:r>
            <w:r w:rsidRPr="00B76418">
              <w:rPr>
                <w:rFonts w:ascii="Arial" w:hAnsi="Arial" w:cs="Arial"/>
                <w:b/>
                <w:i/>
                <w:snapToGrid w:val="0"/>
                <w:color w:val="FF0000"/>
                <w:lang w:val="it-IT"/>
              </w:rPr>
              <w:t>Variazione fino a concorrenza del quinto dell’importo del contratto</w:t>
            </w:r>
            <w:r w:rsidRPr="00B76418">
              <w:rPr>
                <w:rFonts w:ascii="Arial" w:hAnsi="Arial" w:cs="Arial"/>
                <w:b/>
                <w:snapToGrid w:val="0"/>
                <w:color w:val="FF0000"/>
                <w:lang w:val="it-IT"/>
              </w:rPr>
              <w:t xml:space="preserve"> </w:t>
            </w:r>
          </w:p>
          <w:p w14:paraId="1E3BA653" w14:textId="77777777" w:rsidR="00B76418" w:rsidRPr="00B76418" w:rsidRDefault="00B76418" w:rsidP="00B76418">
            <w:pPr>
              <w:tabs>
                <w:tab w:val="left" w:pos="3686"/>
                <w:tab w:val="left" w:pos="7797"/>
              </w:tabs>
              <w:ind w:right="454"/>
              <w:jc w:val="both"/>
              <w:rPr>
                <w:rFonts w:ascii="Arial" w:hAnsi="Arial" w:cs="Arial"/>
                <w:snapToGrid w:val="0"/>
                <w:color w:val="FF0000"/>
                <w:lang w:val="it-IT"/>
              </w:rPr>
            </w:pPr>
            <w:r w:rsidRPr="00B76418">
              <w:rPr>
                <w:rFonts w:ascii="Arial" w:hAnsi="Arial" w:cs="Arial"/>
                <w:snapToGrid w:val="0"/>
                <w:color w:val="FF0000"/>
                <w:lang w:val="it-IT"/>
              </w:rPr>
              <w:t xml:space="preserve">Ai sensi dell’articolo </w:t>
            </w:r>
            <w:r w:rsidRPr="00B76418">
              <w:rPr>
                <w:rFonts w:ascii="Arial" w:hAnsi="Arial" w:cs="Arial"/>
                <w:b/>
                <w:snapToGrid w:val="0"/>
                <w:color w:val="FF0000"/>
                <w:lang w:val="it-IT"/>
              </w:rPr>
              <w:t>120 comma 9</w:t>
            </w:r>
            <w:r w:rsidRPr="00B76418">
              <w:rPr>
                <w:rFonts w:ascii="Arial" w:hAnsi="Arial" w:cs="Arial"/>
                <w:snapToGrid w:val="0"/>
                <w:color w:val="FF0000"/>
                <w:lang w:val="it-IT"/>
              </w:rPr>
              <w:t xml:space="preserve"> del D.lgs. 36/2023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 </w:t>
            </w:r>
          </w:p>
          <w:p w14:paraId="38FD8439" w14:textId="77777777" w:rsidR="00B76418" w:rsidRPr="007653F8" w:rsidRDefault="00B76418" w:rsidP="00E36EB0">
            <w:pPr>
              <w:tabs>
                <w:tab w:val="left" w:pos="3686"/>
                <w:tab w:val="left" w:pos="7797"/>
              </w:tabs>
              <w:ind w:right="454"/>
              <w:jc w:val="both"/>
              <w:rPr>
                <w:rFonts w:ascii="Arial" w:hAnsi="Arial" w:cs="Arial"/>
                <w:snapToGrid w:val="0"/>
                <w:lang w:val="it-IT"/>
              </w:rPr>
            </w:pPr>
          </w:p>
        </w:tc>
      </w:tr>
      <w:tr w:rsidR="00B76418" w14:paraId="2AB6F670" w14:textId="77777777" w:rsidTr="00B76418">
        <w:trPr>
          <w:trHeight w:val="947"/>
        </w:trPr>
        <w:tc>
          <w:tcPr>
            <w:tcW w:w="5000" w:type="pct"/>
            <w:gridSpan w:val="3"/>
            <w:shd w:val="clear" w:color="auto" w:fill="E0E0E0"/>
            <w:vAlign w:val="center"/>
          </w:tcPr>
          <w:p w14:paraId="6FF9DBEE" w14:textId="77777777" w:rsidR="00B76418" w:rsidRPr="00532180" w:rsidRDefault="00B76418" w:rsidP="00B76418">
            <w:pPr>
              <w:tabs>
                <w:tab w:val="left" w:pos="851"/>
                <w:tab w:val="left" w:pos="3686"/>
              </w:tabs>
              <w:ind w:right="213"/>
              <w:jc w:val="both"/>
              <w:rPr>
                <w:rFonts w:ascii="Arial" w:hAnsi="Arial" w:cs="Arial"/>
                <w:b/>
                <w:i/>
                <w:lang w:val="it-IT" w:eastAsia="en-US"/>
              </w:rPr>
            </w:pPr>
          </w:p>
          <w:p w14:paraId="5F7738FD" w14:textId="77777777" w:rsidR="00B76418" w:rsidRPr="00532180" w:rsidRDefault="00B76418" w:rsidP="00B76418">
            <w:pPr>
              <w:tabs>
                <w:tab w:val="left" w:pos="851"/>
                <w:tab w:val="left" w:pos="3686"/>
              </w:tabs>
              <w:ind w:right="213"/>
              <w:jc w:val="center"/>
              <w:rPr>
                <w:rFonts w:ascii="Arial" w:hAnsi="Arial" w:cs="Arial"/>
                <w:b/>
                <w:i/>
                <w:lang w:val="it-IT" w:eastAsia="en-US"/>
              </w:rPr>
            </w:pPr>
            <w:r w:rsidRPr="00532180">
              <w:rPr>
                <w:rFonts w:ascii="Arial" w:hAnsi="Arial" w:cs="Arial"/>
                <w:b/>
                <w:i/>
                <w:lang w:val="it-IT" w:eastAsia="en-US"/>
              </w:rPr>
              <w:t>Absatz – comma 7</w:t>
            </w:r>
          </w:p>
          <w:p w14:paraId="29D9FC76"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p>
        </w:tc>
      </w:tr>
      <w:tr w:rsidR="00B76418" w:rsidRPr="00365244" w14:paraId="637F331A" w14:textId="77777777" w:rsidTr="00B76418">
        <w:trPr>
          <w:trHeight w:val="947"/>
        </w:trPr>
        <w:tc>
          <w:tcPr>
            <w:tcW w:w="2604" w:type="pct"/>
            <w:gridSpan w:val="2"/>
            <w:shd w:val="clear" w:color="auto" w:fill="E0E0E0"/>
            <w:vAlign w:val="center"/>
          </w:tcPr>
          <w:p w14:paraId="58826C77" w14:textId="4616C175" w:rsidR="00B76418" w:rsidRPr="00A130A9" w:rsidRDefault="00B76418" w:rsidP="00B76418">
            <w:pPr>
              <w:jc w:val="both"/>
              <w:rPr>
                <w:rFonts w:ascii="Arial" w:hAnsi="Arial" w:cs="Arial"/>
                <w:b/>
                <w:bCs/>
                <w:color w:val="C00000"/>
              </w:rPr>
            </w:pPr>
            <w:r w:rsidRPr="00D43CC2">
              <w:rPr>
                <w:rFonts w:ascii="Arial" w:hAnsi="Arial" w:cs="Arial"/>
                <w:b/>
                <w:bCs/>
                <w:color w:val="C00000"/>
              </w:rPr>
              <w:lastRenderedPageBreak/>
              <w:t>Fakultativ] Vertragsänderungen gemäß Artikel 120 Absatz 1 Buchstabe a) des Kodex</w:t>
            </w:r>
            <w:r w:rsidRPr="00D43CC2">
              <w:rPr>
                <w:rFonts w:ascii="Arial" w:hAnsi="Arial" w:cs="Arial"/>
                <w:color w:val="C00000"/>
              </w:rPr>
              <w:t xml:space="preserve">: Die </w:t>
            </w:r>
            <w:r>
              <w:rPr>
                <w:rFonts w:ascii="Arial" w:hAnsi="Arial" w:cs="Arial"/>
                <w:color w:val="C00000"/>
              </w:rPr>
              <w:t>Vergabestelle</w:t>
            </w:r>
            <w:r w:rsidRPr="00D43CC2">
              <w:rPr>
                <w:rFonts w:ascii="Arial" w:hAnsi="Arial" w:cs="Arial"/>
                <w:color w:val="C00000"/>
              </w:rPr>
              <w:t xml:space="preserve"> behält sich das Recht vor, den Vertrag während der </w:t>
            </w:r>
            <w:r>
              <w:rPr>
                <w:rFonts w:ascii="Arial" w:hAnsi="Arial" w:cs="Arial"/>
                <w:color w:val="C00000"/>
              </w:rPr>
              <w:t>Aus</w:t>
            </w:r>
            <w:r w:rsidRPr="00D43CC2">
              <w:rPr>
                <w:rFonts w:ascii="Arial" w:hAnsi="Arial" w:cs="Arial"/>
                <w:color w:val="C00000"/>
              </w:rPr>
              <w:t>führung in folgenden Fällen zu ändern: ... [klare, präzise und eindeutige Angabe des Umfangs und der Art der Vertragsänderungen sowie der Bedingungen, unter denen sie vorgenommen werden können].</w:t>
            </w:r>
          </w:p>
        </w:tc>
        <w:tc>
          <w:tcPr>
            <w:tcW w:w="2396" w:type="pct"/>
            <w:shd w:val="clear" w:color="auto" w:fill="E0E0E0"/>
          </w:tcPr>
          <w:p w14:paraId="7EA705DD"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r w:rsidRPr="00B76418">
              <w:rPr>
                <w:rFonts w:ascii="Arial" w:hAnsi="Arial" w:cs="Arial"/>
                <w:b/>
                <w:i/>
                <w:snapToGrid w:val="0"/>
                <w:color w:val="FF0000"/>
                <w:lang w:val="it-IT"/>
              </w:rPr>
              <w:t xml:space="preserve">[Facoltativo] 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 </w:t>
            </w:r>
          </w:p>
          <w:p w14:paraId="1E8806F2"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p>
        </w:tc>
      </w:tr>
      <w:tr w:rsidR="00B76418" w14:paraId="43DDFDB3" w14:textId="77777777" w:rsidTr="00B76418">
        <w:trPr>
          <w:trHeight w:val="947"/>
        </w:trPr>
        <w:tc>
          <w:tcPr>
            <w:tcW w:w="5000" w:type="pct"/>
            <w:gridSpan w:val="3"/>
            <w:shd w:val="clear" w:color="auto" w:fill="E0E0E0"/>
            <w:vAlign w:val="center"/>
          </w:tcPr>
          <w:p w14:paraId="65958A2A" w14:textId="77777777" w:rsidR="00B76418" w:rsidRPr="00532180" w:rsidRDefault="00B76418" w:rsidP="00B76418">
            <w:pPr>
              <w:tabs>
                <w:tab w:val="left" w:pos="851"/>
                <w:tab w:val="left" w:pos="3686"/>
              </w:tabs>
              <w:ind w:left="4818" w:right="213"/>
              <w:jc w:val="both"/>
              <w:rPr>
                <w:rFonts w:ascii="Arial" w:hAnsi="Arial" w:cs="Arial"/>
                <w:b/>
                <w:i/>
                <w:color w:val="FF0000"/>
                <w:highlight w:val="yellow"/>
                <w:lang w:val="it-IT" w:eastAsia="en-US"/>
              </w:rPr>
            </w:pPr>
          </w:p>
          <w:p w14:paraId="34E269DD" w14:textId="77777777" w:rsidR="00B76418" w:rsidRPr="00532180" w:rsidRDefault="00B76418" w:rsidP="00B76418">
            <w:pPr>
              <w:tabs>
                <w:tab w:val="left" w:pos="851"/>
                <w:tab w:val="left" w:pos="3686"/>
              </w:tabs>
              <w:ind w:right="213"/>
              <w:jc w:val="center"/>
              <w:rPr>
                <w:rFonts w:ascii="Arial" w:hAnsi="Arial" w:cs="Arial"/>
                <w:b/>
                <w:i/>
                <w:lang w:val="it-IT" w:eastAsia="en-US"/>
              </w:rPr>
            </w:pPr>
            <w:r w:rsidRPr="00532180">
              <w:rPr>
                <w:rFonts w:ascii="Arial" w:hAnsi="Arial" w:cs="Arial"/>
                <w:b/>
                <w:i/>
                <w:lang w:val="it-IT" w:eastAsia="en-US"/>
              </w:rPr>
              <w:t>Absatz – comma 9</w:t>
            </w:r>
          </w:p>
          <w:p w14:paraId="692B796B"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p>
        </w:tc>
      </w:tr>
      <w:tr w:rsidR="00B76418" w:rsidRPr="00365244" w14:paraId="30719CE0" w14:textId="77777777" w:rsidTr="00B76418">
        <w:trPr>
          <w:trHeight w:val="947"/>
        </w:trPr>
        <w:tc>
          <w:tcPr>
            <w:tcW w:w="2604" w:type="pct"/>
            <w:gridSpan w:val="2"/>
            <w:shd w:val="clear" w:color="auto" w:fill="E0E0E0"/>
            <w:vAlign w:val="center"/>
          </w:tcPr>
          <w:p w14:paraId="1757ACAF" w14:textId="0939E0F5" w:rsidR="00B76418" w:rsidRPr="00D43CC2" w:rsidRDefault="00B76418" w:rsidP="00B76418">
            <w:pPr>
              <w:jc w:val="both"/>
              <w:rPr>
                <w:rFonts w:ascii="Arial" w:hAnsi="Arial" w:cs="Arial"/>
                <w:b/>
                <w:bCs/>
                <w:color w:val="C00000"/>
              </w:rPr>
            </w:pPr>
            <w:r w:rsidRPr="00D43CC2">
              <w:rPr>
                <w:rFonts w:ascii="Arial" w:hAnsi="Arial" w:cs="Arial"/>
                <w:b/>
                <w:bCs/>
                <w:color w:val="C00000"/>
              </w:rPr>
              <w:t>Fakultativ] Option zur Vertragsverlängerung:</w:t>
            </w:r>
          </w:p>
          <w:p w14:paraId="19886DB3" w14:textId="77777777" w:rsidR="00B76418" w:rsidRPr="00B76418" w:rsidRDefault="00B76418" w:rsidP="00B76418">
            <w:pPr>
              <w:jc w:val="both"/>
              <w:rPr>
                <w:rFonts w:ascii="Arial" w:hAnsi="Arial" w:cs="Arial"/>
                <w:b/>
                <w:bCs/>
                <w:color w:val="C00000"/>
              </w:rPr>
            </w:pPr>
            <w:r w:rsidRPr="00B76418">
              <w:rPr>
                <w:rFonts w:ascii="Arial" w:hAnsi="Arial" w:cs="Arial"/>
                <w:b/>
                <w:bCs/>
                <w:color w:val="C00000"/>
              </w:rPr>
              <w:t xml:space="preserve">Gemäß </w:t>
            </w:r>
            <w:r w:rsidRPr="00D43CC2">
              <w:rPr>
                <w:rFonts w:ascii="Arial" w:hAnsi="Arial" w:cs="Arial"/>
                <w:b/>
                <w:bCs/>
                <w:color w:val="C00000"/>
              </w:rPr>
              <w:t xml:space="preserve">Artikel 120 Absatz 10 </w:t>
            </w:r>
            <w:r>
              <w:rPr>
                <w:rFonts w:ascii="Arial" w:hAnsi="Arial" w:cs="Arial"/>
                <w:b/>
                <w:bCs/>
                <w:color w:val="C00000"/>
              </w:rPr>
              <w:t>GvD</w:t>
            </w:r>
            <w:r w:rsidRPr="00B76418">
              <w:rPr>
                <w:rFonts w:ascii="Arial" w:hAnsi="Arial" w:cs="Arial"/>
                <w:b/>
                <w:bCs/>
                <w:color w:val="C00000"/>
              </w:rPr>
              <w:t xml:space="preserve"> 36/2023 behält sich die Vergabestelle das Recht vor, den Vertrag für einen maximalen Zeitraum von ... [Monaten/Tagen angeben] zu den im Vertrag festgelegten Preisen, Bedingungen und Konditionen zu verlängern [oder alternativ] zu den Marktbedingungen wenn diese für die Vergabestelle günstiger sind. Der geschätzte Betrag dieser Option beläuft sich auf € ... [Betrag angeben], ohne Mehrwertsteuer. Die Ausübung dieser Option wird dem Auftragnehmer mindestens ... [Anzahl der Tage/Monate] vor Vertragsablauf mitgeteilt.</w:t>
            </w:r>
          </w:p>
          <w:p w14:paraId="5C441F42" w14:textId="20B917DE" w:rsidR="00B76418" w:rsidRPr="00A130A9" w:rsidRDefault="00B76418" w:rsidP="00B76418">
            <w:pPr>
              <w:jc w:val="both"/>
              <w:rPr>
                <w:rFonts w:ascii="Arial" w:hAnsi="Arial" w:cs="Arial"/>
                <w:b/>
                <w:bCs/>
                <w:color w:val="C00000"/>
              </w:rPr>
            </w:pPr>
            <w:r w:rsidRPr="00B76418">
              <w:rPr>
                <w:rFonts w:ascii="Arial" w:hAnsi="Arial" w:cs="Arial"/>
                <w:b/>
                <w:bCs/>
                <w:color w:val="C00000"/>
              </w:rPr>
              <w:t>In Ausnahmefällen kann der laufende Vertrag für die Zeit, die zum Abschluss des Verfahrens zur Auswahl des neuen Auftragnehmer</w:t>
            </w:r>
            <w:r w:rsidR="00D74EF0">
              <w:rPr>
                <w:rFonts w:ascii="Arial" w:hAnsi="Arial" w:cs="Arial"/>
                <w:b/>
                <w:bCs/>
                <w:color w:val="C00000"/>
              </w:rPr>
              <w:t>s</w:t>
            </w:r>
            <w:r w:rsidRPr="00B76418">
              <w:rPr>
                <w:rFonts w:ascii="Arial" w:hAnsi="Arial" w:cs="Arial"/>
                <w:b/>
                <w:bCs/>
                <w:color w:val="C00000"/>
              </w:rPr>
              <w:t xml:space="preserve"> erforderlich ist, verlängert werden, sofern die in Artikel 120 Absatz 11 genannten Bedingungen erfüllt sind. In diesem Fall ist der Auftragnehmer verpflichtet, die vertraglich vereinbarten Leistungen zu den gleichen Preisen, Bedingungen und Konditionen zu erbringen, wie sie im Vertrag festgelegt sind.</w:t>
            </w:r>
          </w:p>
        </w:tc>
        <w:tc>
          <w:tcPr>
            <w:tcW w:w="2396" w:type="pct"/>
            <w:shd w:val="clear" w:color="auto" w:fill="E0E0E0"/>
          </w:tcPr>
          <w:p w14:paraId="2D4DD77D"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r w:rsidRPr="00B76418">
              <w:rPr>
                <w:rFonts w:ascii="Arial" w:hAnsi="Arial" w:cs="Arial"/>
                <w:b/>
                <w:i/>
                <w:snapToGrid w:val="0"/>
                <w:color w:val="FF0000"/>
                <w:lang w:val="it-IT"/>
              </w:rPr>
              <w:t xml:space="preserve">[Facoltativo]. Opzione di proroga del contratto: </w:t>
            </w:r>
          </w:p>
          <w:p w14:paraId="1E5094C1" w14:textId="3096B561" w:rsidR="00B76418" w:rsidRPr="00B76418" w:rsidRDefault="00B76418" w:rsidP="00B76418">
            <w:pPr>
              <w:tabs>
                <w:tab w:val="left" w:pos="3686"/>
                <w:tab w:val="left" w:pos="7797"/>
              </w:tabs>
              <w:ind w:right="454"/>
              <w:jc w:val="both"/>
              <w:rPr>
                <w:rFonts w:ascii="Arial" w:hAnsi="Arial" w:cs="Arial"/>
                <w:b/>
                <w:i/>
                <w:snapToGrid w:val="0"/>
                <w:color w:val="FF0000"/>
                <w:lang w:val="it-IT"/>
              </w:rPr>
            </w:pPr>
            <w:r w:rsidRPr="00B76418">
              <w:rPr>
                <w:rFonts w:ascii="Arial" w:hAnsi="Arial" w:cs="Arial"/>
                <w:b/>
                <w:i/>
                <w:snapToGrid w:val="0"/>
                <w:color w:val="FF0000"/>
                <w:lang w:val="it-IT"/>
              </w:rPr>
              <w:t xml:space="preserve">Ai sensi dell’art. 120 comma 10 D.Lgs.  36/2023  la stazione appaltante si riserva di prorogae il contratto per una durata massima pari a ….. [indicare mesi,/giorni] ai prezzi, patti e condizioni stabiliti nel contratto [o, in alternativa] alle condizioni di mercato ove più favorevoli per la stazione appaltante. L’importo stimato di tale opzione è pari a € … [indicare l’importo], al netto di Iva. L’esercizio di tale facoltà è comunicato all’appaltatore almeno … [indicare i giorni/mesi] </w:t>
            </w:r>
          </w:p>
          <w:p w14:paraId="14676863"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r w:rsidRPr="00B76418">
              <w:rPr>
                <w:rFonts w:ascii="Arial" w:hAnsi="Arial" w:cs="Arial"/>
                <w:b/>
                <w:i/>
                <w:snapToGrid w:val="0"/>
                <w:color w:val="FF0000"/>
                <w:lang w:val="it-IT"/>
              </w:rPr>
              <w:t>prima della scadenza del contratto</w:t>
            </w:r>
          </w:p>
          <w:p w14:paraId="5E1C6140"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r w:rsidRPr="00B76418">
              <w:rPr>
                <w:rFonts w:ascii="Arial" w:hAnsi="Arial" w:cs="Arial"/>
                <w:b/>
                <w:i/>
                <w:snapToGrid w:val="0"/>
                <w:color w:val="FF0000"/>
                <w:lang w:val="it-IT"/>
              </w:rPr>
              <w:t>In casi eccezionali, il contratto in corso di esecuzione può prorogato per il tempo strettamente necessario alla conclusione della procedura di individuazione del nuovo contraente se si verificano le condizioni indicate all’art. 120 comma 11, In tal caso il contraente è tenuto all’esecuzione delle prestazioni oggetto del contratto agli stessi prezzi, patti e condizioni previsti nel contratto.</w:t>
            </w:r>
          </w:p>
          <w:p w14:paraId="3C7004B6" w14:textId="77777777" w:rsidR="00B76418" w:rsidRPr="00B76418" w:rsidRDefault="00B76418" w:rsidP="00B76418">
            <w:pPr>
              <w:tabs>
                <w:tab w:val="left" w:pos="3686"/>
                <w:tab w:val="left" w:pos="7797"/>
              </w:tabs>
              <w:ind w:right="454"/>
              <w:jc w:val="both"/>
              <w:rPr>
                <w:rFonts w:ascii="Arial" w:hAnsi="Arial" w:cs="Arial"/>
                <w:b/>
                <w:i/>
                <w:snapToGrid w:val="0"/>
                <w:color w:val="FF0000"/>
                <w:lang w:val="it-IT"/>
              </w:rPr>
            </w:pPr>
          </w:p>
        </w:tc>
      </w:tr>
    </w:tbl>
    <w:p w14:paraId="7C84D193" w14:textId="1FF87520" w:rsidR="00E1682E" w:rsidRDefault="00E1682E" w:rsidP="00334EF4">
      <w:pPr>
        <w:rPr>
          <w:rFonts w:ascii="Arial" w:hAnsi="Arial" w:cs="Arial"/>
          <w:lang w:val="it-IT"/>
        </w:rPr>
      </w:pPr>
    </w:p>
    <w:p w14:paraId="19B22006" w14:textId="77777777" w:rsidR="00E1682E" w:rsidRDefault="00E1682E" w:rsidP="00334EF4">
      <w:pPr>
        <w:rPr>
          <w:rFonts w:ascii="Arial" w:hAnsi="Arial" w:cs="Arial"/>
          <w:lang w:val="it-IT"/>
        </w:rPr>
      </w:pPr>
    </w:p>
    <w:tbl>
      <w:tblPr>
        <w:tblW w:w="5001" w:type="pct"/>
        <w:shd w:val="clear" w:color="auto" w:fill="E0E0E0"/>
        <w:tblCellMar>
          <w:left w:w="70" w:type="dxa"/>
          <w:right w:w="70" w:type="dxa"/>
        </w:tblCellMar>
        <w:tblLook w:val="0000" w:firstRow="0" w:lastRow="0" w:firstColumn="0" w:lastColumn="0" w:noHBand="0" w:noVBand="0"/>
      </w:tblPr>
      <w:tblGrid>
        <w:gridCol w:w="70"/>
        <w:gridCol w:w="4785"/>
        <w:gridCol w:w="23"/>
        <w:gridCol w:w="4762"/>
      </w:tblGrid>
      <w:tr w:rsidR="00334EF4" w14:paraId="3E79B7A4" w14:textId="77777777" w:rsidTr="00E1682E">
        <w:trPr>
          <w:trHeight w:val="947"/>
        </w:trPr>
        <w:tc>
          <w:tcPr>
            <w:tcW w:w="2530" w:type="pct"/>
            <w:gridSpan w:val="3"/>
            <w:shd w:val="clear" w:color="auto" w:fill="E0E0E0"/>
            <w:vAlign w:val="center"/>
          </w:tcPr>
          <w:p w14:paraId="570FCE12" w14:textId="77777777" w:rsidR="00334EF4" w:rsidRDefault="00334EF4" w:rsidP="00334EF4">
            <w:pPr>
              <w:tabs>
                <w:tab w:val="left" w:pos="7797"/>
              </w:tabs>
              <w:ind w:left="356" w:right="213"/>
              <w:jc w:val="center"/>
              <w:rPr>
                <w:rFonts w:ascii="Arial" w:hAnsi="Arial" w:cs="Arial"/>
                <w:b/>
                <w:u w:val="single"/>
              </w:rPr>
            </w:pPr>
            <w:bookmarkStart w:id="0" w:name="_Hlk134982093"/>
            <w:r>
              <w:rPr>
                <w:rFonts w:ascii="Arial" w:hAnsi="Arial" w:cs="Arial"/>
                <w:b/>
              </w:rPr>
              <w:t>Art. 2</w:t>
            </w:r>
          </w:p>
          <w:p w14:paraId="14615C63" w14:textId="77777777" w:rsidR="00334EF4" w:rsidRDefault="00334EF4" w:rsidP="00334EF4">
            <w:pPr>
              <w:ind w:left="356" w:right="213"/>
              <w:jc w:val="center"/>
              <w:rPr>
                <w:rFonts w:ascii="Arial" w:hAnsi="Arial" w:cs="Arial"/>
                <w:b/>
              </w:rPr>
            </w:pPr>
            <w:r>
              <w:rPr>
                <w:rFonts w:ascii="Arial" w:hAnsi="Arial" w:cs="Arial"/>
                <w:b/>
              </w:rPr>
              <w:t>GESAMTBETRAG DES AUFTRA</w:t>
            </w:r>
            <w:r w:rsidR="00282E1F">
              <w:rPr>
                <w:rFonts w:ascii="Arial" w:hAnsi="Arial" w:cs="Arial"/>
                <w:b/>
              </w:rPr>
              <w:t>G</w:t>
            </w:r>
            <w:r>
              <w:rPr>
                <w:rFonts w:ascii="Arial" w:hAnsi="Arial" w:cs="Arial"/>
                <w:b/>
              </w:rPr>
              <w:t>ES</w:t>
            </w:r>
          </w:p>
          <w:p w14:paraId="7621FF41" w14:textId="77777777" w:rsidR="00334EF4" w:rsidRDefault="00334EF4" w:rsidP="00334EF4">
            <w:pPr>
              <w:tabs>
                <w:tab w:val="left" w:pos="3686"/>
              </w:tabs>
              <w:rPr>
                <w:rFonts w:ascii="Arial" w:hAnsi="Arial" w:cs="Arial"/>
                <w:snapToGrid w:val="0"/>
              </w:rPr>
            </w:pPr>
          </w:p>
        </w:tc>
        <w:tc>
          <w:tcPr>
            <w:tcW w:w="2470" w:type="pct"/>
            <w:shd w:val="clear" w:color="auto" w:fill="E0E0E0"/>
          </w:tcPr>
          <w:p w14:paraId="114A50C9" w14:textId="77777777" w:rsidR="00334EF4" w:rsidRPr="007653F8" w:rsidRDefault="00334EF4" w:rsidP="00334EF4">
            <w:pPr>
              <w:tabs>
                <w:tab w:val="left" w:pos="3686"/>
                <w:tab w:val="left" w:pos="7797"/>
              </w:tabs>
              <w:ind w:right="454"/>
              <w:jc w:val="both"/>
              <w:rPr>
                <w:rFonts w:ascii="Arial" w:hAnsi="Arial" w:cs="Arial"/>
                <w:snapToGrid w:val="0"/>
                <w:lang w:val="it-IT"/>
              </w:rPr>
            </w:pPr>
          </w:p>
          <w:p w14:paraId="6B09DF59" w14:textId="77777777" w:rsidR="00334EF4" w:rsidRPr="007653F8" w:rsidRDefault="00334EF4" w:rsidP="00334EF4">
            <w:pPr>
              <w:ind w:left="356" w:right="213"/>
              <w:jc w:val="center"/>
              <w:rPr>
                <w:rFonts w:ascii="Arial" w:hAnsi="Arial" w:cs="Arial"/>
                <w:u w:val="single"/>
                <w:lang w:val="it-IT"/>
              </w:rPr>
            </w:pPr>
            <w:r w:rsidRPr="007653F8">
              <w:rPr>
                <w:rFonts w:ascii="Arial" w:hAnsi="Arial" w:cs="Arial"/>
                <w:b/>
                <w:lang w:val="it-IT"/>
              </w:rPr>
              <w:t xml:space="preserve">Art. </w:t>
            </w:r>
            <w:r w:rsidR="007653F8" w:rsidRPr="007653F8">
              <w:rPr>
                <w:rFonts w:ascii="Arial" w:hAnsi="Arial" w:cs="Arial"/>
                <w:b/>
                <w:lang w:val="it-IT"/>
              </w:rPr>
              <w:t>2</w:t>
            </w:r>
          </w:p>
          <w:p w14:paraId="74CA393D" w14:textId="77777777" w:rsidR="00334EF4" w:rsidRDefault="00334EF4" w:rsidP="00334EF4">
            <w:pPr>
              <w:tabs>
                <w:tab w:val="left" w:pos="3686"/>
              </w:tabs>
              <w:ind w:left="356" w:right="213"/>
              <w:jc w:val="center"/>
              <w:rPr>
                <w:rFonts w:ascii="Arial" w:hAnsi="Arial" w:cs="Arial"/>
                <w:b/>
                <w:lang w:val="it-IT"/>
              </w:rPr>
            </w:pPr>
            <w:r>
              <w:rPr>
                <w:rFonts w:ascii="Arial" w:hAnsi="Arial" w:cs="Arial"/>
                <w:b/>
                <w:lang w:val="it-IT"/>
              </w:rPr>
              <w:t>AMMONTARE COMPLESSIVO DELL'APPALTO</w:t>
            </w:r>
          </w:p>
          <w:p w14:paraId="0D02C62F" w14:textId="77777777" w:rsidR="00334EF4" w:rsidRDefault="00334EF4" w:rsidP="00334EF4">
            <w:pPr>
              <w:tabs>
                <w:tab w:val="left" w:pos="3686"/>
              </w:tabs>
              <w:rPr>
                <w:rFonts w:ascii="Arial" w:hAnsi="Arial" w:cs="Arial"/>
                <w:lang w:val="it-IT"/>
              </w:rPr>
            </w:pPr>
          </w:p>
        </w:tc>
      </w:tr>
      <w:tr w:rsidR="00E1682E" w:rsidRPr="00B6151D" w14:paraId="591EBEF6" w14:textId="77777777" w:rsidTr="00E1682E">
        <w:tblPrEx>
          <w:shd w:val="clear" w:color="auto" w:fill="F3F3F3"/>
        </w:tblPrEx>
        <w:trPr>
          <w:gridBefore w:val="1"/>
          <w:wBefore w:w="36" w:type="pct"/>
        </w:trPr>
        <w:tc>
          <w:tcPr>
            <w:tcW w:w="4964" w:type="pct"/>
            <w:gridSpan w:val="3"/>
            <w:shd w:val="clear" w:color="auto" w:fill="E0E0E0"/>
          </w:tcPr>
          <w:p w14:paraId="1CADF863" w14:textId="77777777" w:rsidR="00E1682E" w:rsidRPr="00B6151D" w:rsidRDefault="00E1682E" w:rsidP="00E36EB0">
            <w:pPr>
              <w:tabs>
                <w:tab w:val="left" w:pos="851"/>
                <w:tab w:val="left" w:pos="3686"/>
              </w:tabs>
              <w:ind w:right="213"/>
              <w:jc w:val="center"/>
              <w:rPr>
                <w:rFonts w:ascii="Arial" w:hAnsi="Arial" w:cs="Arial"/>
                <w:i/>
                <w:lang w:eastAsia="en-US"/>
              </w:rPr>
            </w:pPr>
            <w:bookmarkStart w:id="1" w:name="_Hlk134982052"/>
          </w:p>
        </w:tc>
      </w:tr>
      <w:bookmarkEnd w:id="1"/>
      <w:tr w:rsidR="00E1682E" w:rsidRPr="00B6151D" w14:paraId="717D1AB2" w14:textId="77777777" w:rsidTr="00E1682E">
        <w:tblPrEx>
          <w:shd w:val="clear" w:color="auto" w:fill="F3F3F3"/>
        </w:tblPrEx>
        <w:trPr>
          <w:gridBefore w:val="1"/>
          <w:wBefore w:w="36" w:type="pct"/>
          <w:trHeight w:val="68"/>
        </w:trPr>
        <w:tc>
          <w:tcPr>
            <w:tcW w:w="4964" w:type="pct"/>
            <w:gridSpan w:val="3"/>
            <w:shd w:val="clear" w:color="auto" w:fill="E0E0E0"/>
          </w:tcPr>
          <w:p w14:paraId="4CBFB484" w14:textId="77777777" w:rsidR="00E1682E" w:rsidRPr="00B6151D" w:rsidRDefault="00E1682E" w:rsidP="00E36EB0">
            <w:pPr>
              <w:tabs>
                <w:tab w:val="left" w:pos="851"/>
                <w:tab w:val="left" w:pos="3686"/>
              </w:tabs>
              <w:ind w:right="213"/>
              <w:jc w:val="center"/>
              <w:rPr>
                <w:rFonts w:ascii="Arial" w:hAnsi="Arial" w:cs="Arial"/>
                <w:i/>
                <w:color w:val="FF0000"/>
                <w:lang w:val="it-IT" w:eastAsia="en-US"/>
              </w:rPr>
            </w:pPr>
          </w:p>
        </w:tc>
      </w:tr>
      <w:tr w:rsidR="00E1682E" w:rsidRPr="00B6151D" w14:paraId="36775FD5" w14:textId="77777777" w:rsidTr="00E1682E">
        <w:tblPrEx>
          <w:shd w:val="clear" w:color="auto" w:fill="F3F3F3"/>
        </w:tblPrEx>
        <w:trPr>
          <w:gridBefore w:val="1"/>
          <w:wBefore w:w="36" w:type="pct"/>
        </w:trPr>
        <w:tc>
          <w:tcPr>
            <w:tcW w:w="4964" w:type="pct"/>
            <w:gridSpan w:val="3"/>
            <w:shd w:val="clear" w:color="auto" w:fill="E0E0E0"/>
          </w:tcPr>
          <w:p w14:paraId="67760A55" w14:textId="77777777" w:rsidR="00E1682E" w:rsidRPr="00B6151D" w:rsidRDefault="00E1682E" w:rsidP="00E36EB0">
            <w:pPr>
              <w:tabs>
                <w:tab w:val="left" w:pos="851"/>
                <w:tab w:val="left" w:pos="3686"/>
              </w:tabs>
              <w:ind w:right="213"/>
              <w:jc w:val="center"/>
              <w:rPr>
                <w:rFonts w:ascii="Arial" w:hAnsi="Arial" w:cs="Arial"/>
                <w:i/>
                <w:color w:val="FF0000"/>
              </w:rPr>
            </w:pPr>
          </w:p>
        </w:tc>
      </w:tr>
      <w:tr w:rsidR="00E1682E" w14:paraId="632BD844" w14:textId="77777777" w:rsidTr="00E1682E">
        <w:tblPrEx>
          <w:shd w:val="clear" w:color="auto" w:fill="F3F3F3"/>
        </w:tblPrEx>
        <w:trPr>
          <w:gridBefore w:val="1"/>
          <w:wBefore w:w="36" w:type="pct"/>
        </w:trPr>
        <w:tc>
          <w:tcPr>
            <w:tcW w:w="4964" w:type="pct"/>
            <w:gridSpan w:val="3"/>
            <w:shd w:val="clear" w:color="auto" w:fill="E0E0E0"/>
          </w:tcPr>
          <w:p w14:paraId="1CA43903" w14:textId="77777777" w:rsidR="00E1682E" w:rsidRDefault="00E1682E" w:rsidP="00E36EB0">
            <w:pPr>
              <w:tabs>
                <w:tab w:val="left" w:pos="851"/>
                <w:tab w:val="left" w:pos="3686"/>
              </w:tabs>
              <w:ind w:right="213"/>
              <w:jc w:val="center"/>
              <w:rPr>
                <w:rFonts w:ascii="Arial" w:hAnsi="Arial" w:cs="Arial"/>
                <w:i/>
                <w:color w:val="FF0000"/>
              </w:rPr>
            </w:pPr>
          </w:p>
        </w:tc>
      </w:tr>
      <w:tr w:rsidR="00E1682E" w:rsidRPr="001432A0" w14:paraId="3CF70483" w14:textId="77777777" w:rsidTr="00E1682E">
        <w:tblPrEx>
          <w:shd w:val="clear" w:color="auto" w:fill="F3F3F3"/>
        </w:tblPrEx>
        <w:trPr>
          <w:gridBefore w:val="1"/>
          <w:wBefore w:w="36" w:type="pct"/>
        </w:trPr>
        <w:tc>
          <w:tcPr>
            <w:tcW w:w="2482" w:type="pct"/>
            <w:shd w:val="clear" w:color="auto" w:fill="E0E0E0"/>
          </w:tcPr>
          <w:p w14:paraId="2414A10A" w14:textId="77777777" w:rsidR="00E1682E" w:rsidRDefault="00E1682E" w:rsidP="00E36EB0">
            <w:pPr>
              <w:tabs>
                <w:tab w:val="left" w:pos="851"/>
                <w:tab w:val="left" w:pos="3686"/>
              </w:tabs>
              <w:ind w:right="213"/>
              <w:jc w:val="both"/>
              <w:rPr>
                <w:rFonts w:ascii="Arial" w:hAnsi="Arial" w:cs="Arial"/>
                <w:i/>
                <w:color w:val="FF0000"/>
              </w:rPr>
            </w:pPr>
          </w:p>
        </w:tc>
        <w:tc>
          <w:tcPr>
            <w:tcW w:w="2482" w:type="pct"/>
            <w:gridSpan w:val="2"/>
            <w:shd w:val="clear" w:color="auto" w:fill="E0E0E0"/>
          </w:tcPr>
          <w:p w14:paraId="4672CB88" w14:textId="77777777" w:rsidR="00E1682E" w:rsidRPr="001432A0" w:rsidRDefault="00E1682E" w:rsidP="00E36EB0">
            <w:pPr>
              <w:widowControl w:val="0"/>
              <w:autoSpaceDE w:val="0"/>
              <w:autoSpaceDN w:val="0"/>
              <w:adjustRightInd w:val="0"/>
              <w:jc w:val="center"/>
              <w:rPr>
                <w:rFonts w:ascii="Arial" w:hAnsi="Arial" w:cs="Arial"/>
                <w:i/>
                <w:color w:val="FF0000"/>
                <w:lang w:val="it-IT"/>
              </w:rPr>
            </w:pPr>
          </w:p>
        </w:tc>
      </w:tr>
      <w:bookmarkEnd w:id="0"/>
    </w:tbl>
    <w:p w14:paraId="6B74E2D7" w14:textId="77777777" w:rsidR="00E1682E" w:rsidRDefault="00E1682E" w:rsidP="00E1682E">
      <w:pPr>
        <w:tabs>
          <w:tab w:val="left" w:pos="3686"/>
        </w:tabs>
        <w:rPr>
          <w:rFonts w:ascii="Arial" w:hAnsi="Arial" w:cs="Arial"/>
          <w:lang w:val="it-IT"/>
        </w:rPr>
      </w:pPr>
    </w:p>
    <w:p w14:paraId="5E86DBC1" w14:textId="5CF60165" w:rsidR="00334EF4" w:rsidRDefault="00334EF4" w:rsidP="00334EF4">
      <w:pPr>
        <w:rPr>
          <w:rFonts w:ascii="Arial" w:hAnsi="Arial" w:cs="Arial"/>
          <w:lang w:val="it-IT"/>
        </w:rPr>
      </w:pPr>
    </w:p>
    <w:tbl>
      <w:tblPr>
        <w:tblW w:w="4964" w:type="pct"/>
        <w:tblInd w:w="70" w:type="dxa"/>
        <w:shd w:val="clear" w:color="auto" w:fill="F3F3F3"/>
        <w:tblCellMar>
          <w:left w:w="70" w:type="dxa"/>
          <w:right w:w="70" w:type="dxa"/>
        </w:tblCellMar>
        <w:tblLook w:val="0000" w:firstRow="0" w:lastRow="0" w:firstColumn="0" w:lastColumn="0" w:noHBand="0" w:noVBand="0"/>
      </w:tblPr>
      <w:tblGrid>
        <w:gridCol w:w="4784"/>
        <w:gridCol w:w="4785"/>
      </w:tblGrid>
      <w:tr w:rsidR="00334EF4" w:rsidRPr="00B6151D" w14:paraId="6470CED4" w14:textId="77777777" w:rsidTr="00E627C8">
        <w:tc>
          <w:tcPr>
            <w:tcW w:w="5000" w:type="pct"/>
            <w:gridSpan w:val="2"/>
            <w:shd w:val="clear" w:color="auto" w:fill="E0E0E0"/>
          </w:tcPr>
          <w:p w14:paraId="76A95865" w14:textId="77777777" w:rsidR="00B6151D" w:rsidRPr="00932842" w:rsidRDefault="00B6151D" w:rsidP="00334EF4">
            <w:pPr>
              <w:tabs>
                <w:tab w:val="left" w:pos="851"/>
                <w:tab w:val="left" w:pos="3686"/>
              </w:tabs>
              <w:ind w:right="213"/>
              <w:jc w:val="center"/>
              <w:rPr>
                <w:rFonts w:ascii="Arial" w:hAnsi="Arial" w:cs="Arial"/>
                <w:b/>
                <w:i/>
                <w:lang w:eastAsia="en-US"/>
              </w:rPr>
            </w:pPr>
            <w:r w:rsidRPr="00932842">
              <w:rPr>
                <w:rFonts w:ascii="Arial" w:hAnsi="Arial" w:cs="Arial"/>
                <w:b/>
                <w:i/>
                <w:lang w:eastAsia="en-US"/>
              </w:rPr>
              <w:t>Absatz – comma 1</w:t>
            </w:r>
          </w:p>
          <w:p w14:paraId="59B1205D" w14:textId="77777777" w:rsidR="00B6151D" w:rsidRPr="00932842" w:rsidRDefault="00B6151D" w:rsidP="00334EF4">
            <w:pPr>
              <w:tabs>
                <w:tab w:val="left" w:pos="851"/>
                <w:tab w:val="left" w:pos="3686"/>
              </w:tabs>
              <w:ind w:right="213"/>
              <w:jc w:val="center"/>
              <w:rPr>
                <w:rFonts w:ascii="Arial" w:hAnsi="Arial" w:cs="Arial"/>
                <w:i/>
                <w:color w:val="FF0000"/>
                <w:lang w:eastAsia="en-US"/>
              </w:rPr>
            </w:pPr>
          </w:p>
          <w:p w14:paraId="7B336B6B" w14:textId="77777777" w:rsidR="00334EF4" w:rsidRPr="00932842" w:rsidRDefault="00A412F1" w:rsidP="00334EF4">
            <w:pPr>
              <w:tabs>
                <w:tab w:val="left" w:pos="851"/>
                <w:tab w:val="left" w:pos="3686"/>
              </w:tabs>
              <w:ind w:right="213"/>
              <w:jc w:val="center"/>
              <w:rPr>
                <w:rFonts w:ascii="Arial" w:hAnsi="Arial" w:cs="Arial"/>
                <w:i/>
                <w:lang w:eastAsia="en-US"/>
              </w:rPr>
            </w:pPr>
            <w:r w:rsidRPr="00932842">
              <w:rPr>
                <w:rFonts w:ascii="Arial" w:hAnsi="Arial" w:cs="Arial"/>
                <w:i/>
                <w:color w:val="FF0000"/>
                <w:lang w:eastAsia="en-US"/>
              </w:rPr>
              <w:t>Ausschreibungsbetrag der Lieferungen</w:t>
            </w:r>
            <w:r w:rsidR="00334EF4" w:rsidRPr="00932842">
              <w:rPr>
                <w:rFonts w:ascii="Arial" w:hAnsi="Arial" w:cs="Arial"/>
                <w:i/>
                <w:color w:val="FF0000"/>
                <w:lang w:eastAsia="en-US"/>
              </w:rPr>
              <w:t xml:space="preserve"> / </w:t>
            </w:r>
            <w:r w:rsidR="00932842" w:rsidRPr="00932842">
              <w:rPr>
                <w:rFonts w:ascii="Arial" w:hAnsi="Arial" w:cs="Arial"/>
                <w:i/>
                <w:color w:val="FF0000"/>
                <w:lang w:eastAsia="en-US"/>
              </w:rPr>
              <w:t>Importo a base d’</w:t>
            </w:r>
            <w:r w:rsidRPr="00932842">
              <w:rPr>
                <w:rFonts w:ascii="Arial" w:hAnsi="Arial" w:cs="Arial"/>
                <w:i/>
                <w:color w:val="FF0000"/>
                <w:lang w:eastAsia="en-US"/>
              </w:rPr>
              <w:t>asta delle forniture</w:t>
            </w:r>
            <w:r w:rsidR="00334EF4" w:rsidRPr="00932842">
              <w:rPr>
                <w:rFonts w:ascii="Arial" w:hAnsi="Arial" w:cs="Arial"/>
                <w:i/>
                <w:lang w:eastAsia="en-US"/>
              </w:rPr>
              <w:t xml:space="preserve"> </w:t>
            </w:r>
          </w:p>
          <w:p w14:paraId="7EACEDB1" w14:textId="77777777" w:rsidR="00334EF4" w:rsidRPr="007653F8" w:rsidRDefault="002878EF" w:rsidP="00334EF4">
            <w:pPr>
              <w:tabs>
                <w:tab w:val="left" w:pos="851"/>
                <w:tab w:val="left" w:pos="3686"/>
              </w:tabs>
              <w:ind w:right="213"/>
              <w:jc w:val="center"/>
              <w:rPr>
                <w:rFonts w:ascii="Arial" w:hAnsi="Arial" w:cs="Arial"/>
                <w:i/>
                <w:lang w:val="it-IT" w:eastAsia="en-US"/>
              </w:rPr>
            </w:pPr>
            <w:r>
              <w:rPr>
                <w:rFonts w:ascii="Arial" w:hAnsi="Arial" w:cs="Arial"/>
                <w:i/>
              </w:rPr>
              <w:fldChar w:fldCharType="begin">
                <w:ffData>
                  <w:name w:val="Text25"/>
                  <w:enabled/>
                  <w:calcOnExit w:val="0"/>
                  <w:textInput/>
                </w:ffData>
              </w:fldChar>
            </w:r>
            <w:bookmarkStart w:id="2" w:name="Text25"/>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
            <w:r>
              <w:rPr>
                <w:rFonts w:ascii="Arial" w:hAnsi="Arial" w:cs="Arial"/>
                <w:i/>
              </w:rPr>
              <w:t xml:space="preserve"> </w:t>
            </w:r>
            <w:r w:rsidR="00334EF4" w:rsidRPr="007653F8">
              <w:rPr>
                <w:rFonts w:ascii="Arial" w:hAnsi="Arial" w:cs="Arial"/>
                <w:i/>
                <w:lang w:val="it-IT" w:eastAsia="en-US"/>
              </w:rPr>
              <w:t>Euro</w:t>
            </w:r>
          </w:p>
          <w:p w14:paraId="4B278906" w14:textId="77777777" w:rsidR="00A412F1" w:rsidRPr="00B6151D" w:rsidRDefault="00A412F1" w:rsidP="00334EF4">
            <w:pPr>
              <w:tabs>
                <w:tab w:val="left" w:pos="851"/>
                <w:tab w:val="left" w:pos="3686"/>
              </w:tabs>
              <w:ind w:right="213"/>
              <w:jc w:val="center"/>
              <w:rPr>
                <w:rFonts w:ascii="Arial" w:hAnsi="Arial" w:cs="Arial"/>
                <w:i/>
                <w:color w:val="FF0000"/>
                <w:lang w:eastAsia="en-US"/>
              </w:rPr>
            </w:pPr>
            <w:r w:rsidRPr="007653F8">
              <w:rPr>
                <w:rFonts w:ascii="Arial" w:hAnsi="Arial" w:cs="Arial"/>
                <w:i/>
                <w:color w:val="FF0000"/>
                <w:lang w:val="it-IT"/>
              </w:rPr>
              <w:lastRenderedPageBreak/>
              <w:t>(ohne M</w:t>
            </w:r>
            <w:r w:rsidRPr="00B6151D">
              <w:rPr>
                <w:rFonts w:ascii="Arial" w:hAnsi="Arial" w:cs="Arial"/>
                <w:i/>
                <w:color w:val="FF0000"/>
              </w:rPr>
              <w:t>wSt. und ohne Sicherheitskosten/Interferenzkosten/ al netto d’IVA e oneri di sicurezza/interferenza);</w:t>
            </w:r>
          </w:p>
          <w:p w14:paraId="46C09068" w14:textId="77777777" w:rsidR="00334EF4" w:rsidRPr="00B6151D" w:rsidRDefault="00334EF4" w:rsidP="00334EF4">
            <w:pPr>
              <w:tabs>
                <w:tab w:val="left" w:pos="851"/>
                <w:tab w:val="left" w:pos="3686"/>
              </w:tabs>
              <w:ind w:right="213"/>
              <w:jc w:val="center"/>
              <w:rPr>
                <w:rFonts w:ascii="Arial" w:hAnsi="Arial" w:cs="Arial"/>
                <w:i/>
                <w:lang w:eastAsia="en-US"/>
              </w:rPr>
            </w:pPr>
          </w:p>
        </w:tc>
      </w:tr>
      <w:tr w:rsidR="00334EF4" w14:paraId="2CA20D15" w14:textId="77777777" w:rsidTr="00E627C8">
        <w:tc>
          <w:tcPr>
            <w:tcW w:w="5000" w:type="pct"/>
            <w:gridSpan w:val="2"/>
            <w:shd w:val="clear" w:color="auto" w:fill="E0E0E0"/>
          </w:tcPr>
          <w:p w14:paraId="56BB8E2E" w14:textId="77777777" w:rsidR="00A412F1" w:rsidRPr="00B6151D" w:rsidRDefault="00A412F1" w:rsidP="00334EF4">
            <w:pPr>
              <w:tabs>
                <w:tab w:val="left" w:pos="851"/>
                <w:tab w:val="left" w:pos="3686"/>
              </w:tabs>
              <w:ind w:right="213"/>
              <w:jc w:val="center"/>
              <w:rPr>
                <w:rFonts w:ascii="Arial" w:hAnsi="Arial" w:cs="Arial"/>
                <w:i/>
                <w:color w:val="FF0000"/>
                <w:lang w:eastAsia="en-US"/>
              </w:rPr>
            </w:pPr>
            <w:r w:rsidRPr="00B6151D">
              <w:rPr>
                <w:rFonts w:ascii="Arial" w:hAnsi="Arial" w:cs="Arial"/>
                <w:i/>
                <w:color w:val="FF0000"/>
              </w:rPr>
              <w:lastRenderedPageBreak/>
              <w:t>dem Abschlag nicht unterworfene Kosten für Interferenzen / Sicherheitskosten</w:t>
            </w:r>
            <w:r w:rsidRPr="00B6151D">
              <w:rPr>
                <w:rFonts w:ascii="Arial" w:hAnsi="Arial" w:cs="Arial"/>
                <w:i/>
                <w:color w:val="FF0000"/>
                <w:lang w:eastAsia="en-US"/>
              </w:rPr>
              <w:t xml:space="preserve"> </w:t>
            </w:r>
            <w:r w:rsidR="00334EF4" w:rsidRPr="00B6151D">
              <w:rPr>
                <w:rFonts w:ascii="Arial" w:hAnsi="Arial" w:cs="Arial"/>
                <w:i/>
                <w:color w:val="FF0000"/>
                <w:lang w:eastAsia="en-US"/>
              </w:rPr>
              <w:t xml:space="preserve">/ </w:t>
            </w:r>
          </w:p>
          <w:p w14:paraId="744A5B84" w14:textId="77777777" w:rsidR="00334EF4" w:rsidRPr="00B6151D" w:rsidRDefault="00A412F1" w:rsidP="00334EF4">
            <w:pPr>
              <w:tabs>
                <w:tab w:val="left" w:pos="851"/>
                <w:tab w:val="left" w:pos="3686"/>
              </w:tabs>
              <w:ind w:right="213"/>
              <w:jc w:val="center"/>
              <w:rPr>
                <w:rFonts w:ascii="Arial" w:hAnsi="Arial" w:cs="Arial"/>
                <w:i/>
                <w:color w:val="FF0000"/>
                <w:lang w:val="it-IT" w:eastAsia="en-US"/>
              </w:rPr>
            </w:pPr>
            <w:r w:rsidRPr="00B6151D">
              <w:rPr>
                <w:rFonts w:ascii="Arial" w:hAnsi="Arial" w:cs="Arial"/>
                <w:i/>
                <w:color w:val="FF0000"/>
                <w:lang w:val="it-IT" w:eastAsia="en-US"/>
              </w:rPr>
              <w:t>Oneri da interferenza/sicurezza non soggetti a ribasso</w:t>
            </w:r>
          </w:p>
          <w:p w14:paraId="63A5CADE" w14:textId="77777777" w:rsidR="00334EF4" w:rsidRPr="00B6151D" w:rsidRDefault="002878EF" w:rsidP="00334EF4">
            <w:pPr>
              <w:tabs>
                <w:tab w:val="left" w:pos="851"/>
                <w:tab w:val="left" w:pos="3686"/>
              </w:tabs>
              <w:ind w:right="213"/>
              <w:jc w:val="center"/>
              <w:rPr>
                <w:rFonts w:ascii="Arial" w:hAnsi="Arial" w:cs="Arial"/>
                <w:i/>
                <w:lang w:val="it-IT" w:eastAsia="en-US"/>
              </w:rPr>
            </w:pPr>
            <w:r>
              <w:rPr>
                <w:rFonts w:ascii="Arial" w:hAnsi="Arial" w:cs="Arial"/>
                <w:i/>
              </w:rPr>
              <w:fldChar w:fldCharType="begin">
                <w:ffData>
                  <w:name w:val="Text26"/>
                  <w:enabled/>
                  <w:calcOnExit w:val="0"/>
                  <w:textInput/>
                </w:ffData>
              </w:fldChar>
            </w:r>
            <w:bookmarkStart w:id="3" w:name="Text26"/>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3"/>
            <w:r w:rsidR="00705C0F" w:rsidRPr="00B6151D">
              <w:rPr>
                <w:rFonts w:ascii="Arial" w:hAnsi="Arial" w:cs="Arial"/>
                <w:i/>
                <w:lang w:val="it-IT" w:eastAsia="en-US"/>
              </w:rPr>
              <w:t xml:space="preserve"> </w:t>
            </w:r>
            <w:r w:rsidR="00334EF4" w:rsidRPr="00B6151D">
              <w:rPr>
                <w:rFonts w:ascii="Arial" w:hAnsi="Arial" w:cs="Arial"/>
                <w:i/>
                <w:lang w:val="it-IT" w:eastAsia="en-US"/>
              </w:rPr>
              <w:t>Euro</w:t>
            </w:r>
          </w:p>
          <w:p w14:paraId="6A64807C" w14:textId="77777777" w:rsidR="00334EF4" w:rsidRPr="00B6151D" w:rsidRDefault="00334EF4" w:rsidP="00334EF4">
            <w:pPr>
              <w:tabs>
                <w:tab w:val="left" w:pos="851"/>
                <w:tab w:val="left" w:pos="3686"/>
              </w:tabs>
              <w:ind w:right="213"/>
              <w:jc w:val="center"/>
              <w:rPr>
                <w:rFonts w:ascii="Arial" w:hAnsi="Arial" w:cs="Arial"/>
                <w:i/>
                <w:color w:val="FF0000"/>
                <w:lang w:val="it-IT" w:eastAsia="en-US"/>
              </w:rPr>
            </w:pPr>
          </w:p>
        </w:tc>
      </w:tr>
      <w:tr w:rsidR="00334EF4" w:rsidRPr="00B6151D" w14:paraId="3CB8B4BA" w14:textId="77777777" w:rsidTr="00E627C8">
        <w:tc>
          <w:tcPr>
            <w:tcW w:w="5000" w:type="pct"/>
            <w:gridSpan w:val="2"/>
            <w:shd w:val="clear" w:color="auto" w:fill="E0E0E0"/>
          </w:tcPr>
          <w:p w14:paraId="5FDCB804" w14:textId="77777777" w:rsidR="00A412F1" w:rsidRPr="000B2923" w:rsidRDefault="002878EF" w:rsidP="00334EF4">
            <w:pPr>
              <w:tabs>
                <w:tab w:val="left" w:pos="851"/>
                <w:tab w:val="left" w:pos="3686"/>
              </w:tabs>
              <w:ind w:right="213"/>
              <w:jc w:val="center"/>
              <w:rPr>
                <w:rFonts w:ascii="Arial" w:hAnsi="Arial" w:cs="Arial"/>
                <w:i/>
              </w:rPr>
            </w:pPr>
            <w:r>
              <w:rPr>
                <w:rFonts w:ascii="Arial" w:hAnsi="Arial" w:cs="Arial"/>
                <w:i/>
                <w:color w:val="FF0000"/>
              </w:rPr>
              <w:t xml:space="preserve">der geschätzte Höchstbetrag </w:t>
            </w:r>
            <w:r w:rsidR="00B6151D" w:rsidRPr="000B2923">
              <w:rPr>
                <w:rFonts w:ascii="Arial" w:hAnsi="Arial" w:cs="Arial"/>
                <w:i/>
                <w:color w:val="FF0000"/>
              </w:rPr>
              <w:t xml:space="preserve">/ il Valore massimo stimato </w:t>
            </w:r>
          </w:p>
          <w:p w14:paraId="318C660B" w14:textId="77777777" w:rsidR="00334EF4" w:rsidRPr="00B6151D" w:rsidRDefault="002878EF" w:rsidP="00334EF4">
            <w:pPr>
              <w:tabs>
                <w:tab w:val="left" w:pos="851"/>
                <w:tab w:val="left" w:pos="3686"/>
              </w:tabs>
              <w:ind w:right="213"/>
              <w:jc w:val="center"/>
              <w:rPr>
                <w:rFonts w:ascii="Arial" w:hAnsi="Arial" w:cs="Arial"/>
                <w:i/>
                <w:lang w:eastAsia="en-US"/>
              </w:rPr>
            </w:pPr>
            <w:r>
              <w:rPr>
                <w:rFonts w:ascii="Arial" w:hAnsi="Arial" w:cs="Arial"/>
                <w:i/>
                <w:lang w:eastAsia="en-US"/>
              </w:rPr>
              <w:fldChar w:fldCharType="begin">
                <w:ffData>
                  <w:name w:val="Text27"/>
                  <w:enabled/>
                  <w:calcOnExit w:val="0"/>
                  <w:textInput/>
                </w:ffData>
              </w:fldChar>
            </w:r>
            <w:bookmarkStart w:id="4" w:name="Text27"/>
            <w:r>
              <w:rPr>
                <w:rFonts w:ascii="Arial" w:hAnsi="Arial" w:cs="Arial"/>
                <w:i/>
                <w:lang w:eastAsia="en-US"/>
              </w:rPr>
              <w:instrText xml:space="preserve"> FORMTEXT </w:instrText>
            </w:r>
            <w:r>
              <w:rPr>
                <w:rFonts w:ascii="Arial" w:hAnsi="Arial" w:cs="Arial"/>
                <w:i/>
                <w:lang w:eastAsia="en-US"/>
              </w:rPr>
            </w:r>
            <w:r>
              <w:rPr>
                <w:rFonts w:ascii="Arial" w:hAnsi="Arial" w:cs="Arial"/>
                <w:i/>
                <w:lang w:eastAsia="en-US"/>
              </w:rPr>
              <w:fldChar w:fldCharType="separate"/>
            </w:r>
            <w:r>
              <w:rPr>
                <w:rFonts w:ascii="Arial" w:hAnsi="Arial" w:cs="Arial"/>
                <w:i/>
                <w:noProof/>
                <w:lang w:eastAsia="en-US"/>
              </w:rPr>
              <w:t> </w:t>
            </w:r>
            <w:r>
              <w:rPr>
                <w:rFonts w:ascii="Arial" w:hAnsi="Arial" w:cs="Arial"/>
                <w:i/>
                <w:noProof/>
                <w:lang w:eastAsia="en-US"/>
              </w:rPr>
              <w:t> </w:t>
            </w:r>
            <w:r>
              <w:rPr>
                <w:rFonts w:ascii="Arial" w:hAnsi="Arial" w:cs="Arial"/>
                <w:i/>
                <w:noProof/>
                <w:lang w:eastAsia="en-US"/>
              </w:rPr>
              <w:t> </w:t>
            </w:r>
            <w:r>
              <w:rPr>
                <w:rFonts w:ascii="Arial" w:hAnsi="Arial" w:cs="Arial"/>
                <w:i/>
                <w:noProof/>
                <w:lang w:eastAsia="en-US"/>
              </w:rPr>
              <w:t> </w:t>
            </w:r>
            <w:r>
              <w:rPr>
                <w:rFonts w:ascii="Arial" w:hAnsi="Arial" w:cs="Arial"/>
                <w:i/>
                <w:noProof/>
                <w:lang w:eastAsia="en-US"/>
              </w:rPr>
              <w:t> </w:t>
            </w:r>
            <w:r>
              <w:rPr>
                <w:rFonts w:ascii="Arial" w:hAnsi="Arial" w:cs="Arial"/>
                <w:i/>
                <w:lang w:eastAsia="en-US"/>
              </w:rPr>
              <w:fldChar w:fldCharType="end"/>
            </w:r>
            <w:bookmarkEnd w:id="4"/>
            <w:r>
              <w:rPr>
                <w:rFonts w:ascii="Arial" w:hAnsi="Arial" w:cs="Arial"/>
                <w:i/>
                <w:lang w:eastAsia="en-US"/>
              </w:rPr>
              <w:t xml:space="preserve"> </w:t>
            </w:r>
            <w:r w:rsidR="00334EF4" w:rsidRPr="00B6151D">
              <w:rPr>
                <w:rFonts w:ascii="Arial" w:hAnsi="Arial" w:cs="Arial"/>
                <w:i/>
                <w:lang w:eastAsia="en-US"/>
              </w:rPr>
              <w:t>Euro</w:t>
            </w:r>
          </w:p>
          <w:p w14:paraId="72337FBF" w14:textId="77777777" w:rsidR="00334EF4" w:rsidRPr="00B6151D" w:rsidRDefault="00B6151D" w:rsidP="00334EF4">
            <w:pPr>
              <w:tabs>
                <w:tab w:val="left" w:pos="851"/>
                <w:tab w:val="left" w:pos="3686"/>
              </w:tabs>
              <w:ind w:right="213"/>
              <w:jc w:val="center"/>
              <w:rPr>
                <w:rFonts w:ascii="Arial" w:hAnsi="Arial" w:cs="Arial"/>
                <w:i/>
                <w:color w:val="FF0000"/>
              </w:rPr>
            </w:pPr>
            <w:r w:rsidRPr="00B6151D">
              <w:rPr>
                <w:rFonts w:ascii="Arial" w:hAnsi="Arial" w:cs="Arial"/>
                <w:i/>
                <w:color w:val="FF0000"/>
              </w:rPr>
              <w:t>(ohne MwSt. und inkl. Optionen und Verlängerungen / al netto d’IVA e incluse opzioni e proroghe).</w:t>
            </w:r>
          </w:p>
        </w:tc>
      </w:tr>
      <w:tr w:rsidR="00334EF4" w:rsidRPr="00952C24" w14:paraId="5B5B0A66" w14:textId="77777777" w:rsidTr="00E627C8">
        <w:tc>
          <w:tcPr>
            <w:tcW w:w="5000" w:type="pct"/>
            <w:gridSpan w:val="2"/>
            <w:shd w:val="clear" w:color="auto" w:fill="E0E0E0"/>
          </w:tcPr>
          <w:p w14:paraId="14FA249B" w14:textId="77777777" w:rsidR="00334EF4" w:rsidRDefault="00334EF4" w:rsidP="00B6151D">
            <w:pPr>
              <w:tabs>
                <w:tab w:val="left" w:pos="851"/>
                <w:tab w:val="left" w:pos="3686"/>
              </w:tabs>
              <w:ind w:right="213"/>
              <w:jc w:val="center"/>
              <w:rPr>
                <w:rFonts w:ascii="Arial" w:hAnsi="Arial" w:cs="Arial"/>
                <w:i/>
                <w:color w:val="FF0000"/>
              </w:rPr>
            </w:pPr>
          </w:p>
        </w:tc>
      </w:tr>
      <w:tr w:rsidR="00B72109" w:rsidRPr="00365244" w14:paraId="51074742" w14:textId="77777777" w:rsidTr="00B72109">
        <w:tc>
          <w:tcPr>
            <w:tcW w:w="2500" w:type="pct"/>
            <w:shd w:val="clear" w:color="auto" w:fill="E0E0E0"/>
          </w:tcPr>
          <w:p w14:paraId="2A2085EA" w14:textId="77777777" w:rsidR="00B72109" w:rsidRPr="0082439E" w:rsidRDefault="00B72109" w:rsidP="00B72109">
            <w:pPr>
              <w:widowControl w:val="0"/>
              <w:autoSpaceDE w:val="0"/>
              <w:autoSpaceDN w:val="0"/>
              <w:adjustRightInd w:val="0"/>
              <w:jc w:val="center"/>
              <w:rPr>
                <w:rFonts w:cs="Arial"/>
                <w:i/>
                <w:color w:val="FF0000"/>
                <w:sz w:val="12"/>
                <w:szCs w:val="12"/>
              </w:rPr>
            </w:pPr>
            <w:r w:rsidRPr="0082439E">
              <w:rPr>
                <w:rFonts w:cs="Arial"/>
                <w:i/>
                <w:color w:val="FF0000"/>
                <w:sz w:val="12"/>
                <w:szCs w:val="12"/>
                <w:highlight w:val="green"/>
              </w:rPr>
              <w:t>NB: Logo löschen, wenn der Auftrag nicht mit PNRR-Mitteln finanziert wird</w:t>
            </w:r>
          </w:p>
          <w:p w14:paraId="3CBE364D" w14:textId="77777777" w:rsidR="00B72109" w:rsidRPr="00E1591F" w:rsidRDefault="00B72109" w:rsidP="00B72109">
            <w:pPr>
              <w:widowControl w:val="0"/>
              <w:autoSpaceDE w:val="0"/>
              <w:autoSpaceDN w:val="0"/>
              <w:adjustRightInd w:val="0"/>
              <w:jc w:val="both"/>
              <w:rPr>
                <w:rFonts w:cs="Arial"/>
                <w:b/>
                <w:bCs/>
                <w:caps/>
              </w:rPr>
            </w:pPr>
          </w:p>
          <w:p w14:paraId="68360F12" w14:textId="77777777" w:rsidR="00B72109" w:rsidRPr="00E1591F" w:rsidRDefault="00B72109" w:rsidP="00B72109">
            <w:pPr>
              <w:widowControl w:val="0"/>
              <w:tabs>
                <w:tab w:val="left" w:pos="360"/>
              </w:tabs>
              <w:spacing w:line="240" w:lineRule="exact"/>
              <w:ind w:left="227" w:right="125"/>
              <w:jc w:val="center"/>
              <w:rPr>
                <w:rFonts w:cs="Arial"/>
                <w:b/>
                <w:bCs/>
                <w:caps/>
              </w:rPr>
            </w:pPr>
          </w:p>
          <w:p w14:paraId="7CED2357" w14:textId="77777777" w:rsidR="00B72109" w:rsidRPr="00E1591F" w:rsidRDefault="00B72109" w:rsidP="00B72109">
            <w:pPr>
              <w:widowControl w:val="0"/>
              <w:tabs>
                <w:tab w:val="left" w:pos="360"/>
                <w:tab w:val="center" w:pos="4536"/>
                <w:tab w:val="right" w:pos="9072"/>
              </w:tabs>
              <w:spacing w:line="240" w:lineRule="exact"/>
              <w:ind w:left="252" w:right="72"/>
              <w:jc w:val="center"/>
              <w:rPr>
                <w:rFonts w:cs="Arial"/>
                <w:b/>
                <w:bCs/>
                <w:iCs/>
                <w:color w:val="FF0000"/>
                <w:sz w:val="14"/>
                <w:szCs w:val="14"/>
                <w:lang w:val="it-IT"/>
              </w:rPr>
            </w:pPr>
            <w:r w:rsidRPr="00E1591F">
              <w:rPr>
                <w:rFonts w:cs="Arial"/>
                <w:b/>
                <w:bCs/>
                <w:iCs/>
                <w:noProof/>
                <w:color w:val="FF0000"/>
                <w:sz w:val="14"/>
                <w:szCs w:val="14"/>
                <w:lang w:val="it-IT"/>
              </w:rPr>
              <w:drawing>
                <wp:inline distT="0" distB="0" distL="0" distR="0" wp14:anchorId="775178C9" wp14:editId="0B93B14E">
                  <wp:extent cx="1962150" cy="411336"/>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852" cy="412531"/>
                          </a:xfrm>
                          <a:prstGeom prst="rect">
                            <a:avLst/>
                          </a:prstGeom>
                          <a:noFill/>
                          <a:ln>
                            <a:noFill/>
                          </a:ln>
                        </pic:spPr>
                      </pic:pic>
                    </a:graphicData>
                  </a:graphic>
                </wp:inline>
              </w:drawing>
            </w:r>
          </w:p>
          <w:p w14:paraId="3071BFD6" w14:textId="77777777" w:rsidR="00B72109" w:rsidRPr="0082439E" w:rsidRDefault="00B72109" w:rsidP="00B72109">
            <w:pPr>
              <w:widowControl w:val="0"/>
              <w:tabs>
                <w:tab w:val="left" w:pos="360"/>
                <w:tab w:val="center" w:pos="4536"/>
                <w:tab w:val="right" w:pos="9072"/>
              </w:tabs>
              <w:spacing w:line="240" w:lineRule="exact"/>
              <w:ind w:left="252" w:right="72"/>
              <w:jc w:val="center"/>
              <w:rPr>
                <w:rFonts w:cs="Arial"/>
                <w:b/>
                <w:bCs/>
                <w:iCs/>
                <w:color w:val="FF0000"/>
                <w:sz w:val="14"/>
                <w:szCs w:val="14"/>
              </w:rPr>
            </w:pPr>
            <w:r w:rsidRPr="0082439E">
              <w:rPr>
                <w:rFonts w:cs="Arial"/>
                <w:b/>
                <w:bCs/>
                <w:iCs/>
                <w:color w:val="FF0000"/>
                <w:sz w:val="14"/>
                <w:szCs w:val="14"/>
              </w:rPr>
              <w:t>Finanziert von der Europäischen Union – NextGenerationEU</w:t>
            </w:r>
          </w:p>
          <w:p w14:paraId="16D938B4" w14:textId="77777777" w:rsidR="00B72109" w:rsidRPr="0082439E" w:rsidRDefault="00B72109" w:rsidP="00B72109">
            <w:pPr>
              <w:widowControl w:val="0"/>
              <w:autoSpaceDE w:val="0"/>
              <w:autoSpaceDN w:val="0"/>
              <w:adjustRightInd w:val="0"/>
              <w:jc w:val="both"/>
              <w:rPr>
                <w:rFonts w:cs="Arial"/>
                <w:i/>
                <w:color w:val="FF0000"/>
                <w:sz w:val="14"/>
                <w:szCs w:val="14"/>
              </w:rPr>
            </w:pPr>
          </w:p>
          <w:p w14:paraId="000E8460" w14:textId="26612191" w:rsidR="00B72109" w:rsidRDefault="00B72109" w:rsidP="002317C1">
            <w:pPr>
              <w:tabs>
                <w:tab w:val="left" w:pos="851"/>
                <w:tab w:val="left" w:pos="3686"/>
              </w:tabs>
              <w:ind w:right="213"/>
              <w:jc w:val="both"/>
              <w:rPr>
                <w:rFonts w:ascii="Arial" w:hAnsi="Arial" w:cs="Arial"/>
                <w:i/>
                <w:color w:val="FF0000"/>
              </w:rPr>
            </w:pPr>
            <w:r w:rsidRPr="0082439E">
              <w:rPr>
                <w:rFonts w:cs="Arial"/>
                <w:i/>
                <w:color w:val="FF0000"/>
                <w:sz w:val="12"/>
                <w:szCs w:val="12"/>
                <w:highlight w:val="green"/>
              </w:rPr>
              <w:t>(Die </w:t>
            </w:r>
            <w:hyperlink r:id="rId8" w:tgtFrame="_blank" w:history="1">
              <w:r w:rsidRPr="0082439E">
                <w:rPr>
                  <w:i/>
                  <w:color w:val="FF0000"/>
                  <w:sz w:val="12"/>
                  <w:szCs w:val="12"/>
                  <w:highlight w:val="green"/>
                </w:rPr>
                <w:t>Verordnung EU 2021/241</w:t>
              </w:r>
            </w:hyperlink>
            <w:r w:rsidRPr="0082439E">
              <w:rPr>
                <w:rFonts w:cs="Arial"/>
                <w:i/>
                <w:color w:val="FF0000"/>
                <w:sz w:val="12"/>
                <w:szCs w:val="12"/>
                <w:highlight w:val="green"/>
              </w:rPr>
              <w:t> sieht unter Artikel 34, Absatz 2 vor, dass die Empfänger von Unionsmitteln durch die kohärente, wirksame und verhältnismäßige gezielte Information verschiedener Zielgruppen, darunter die Medien und die Öffentlichkeit, die Herkunft dieser Unionsmittel bekannt machen und sicherstellen, dass die Unionsförderung, insbesondere im Rahmen von Informationskampagnen zu den Maßnahmen und deren Ergebnissen, Sichtbarkeit erhält, indem beispielsweise gegebenenfalls das </w:t>
            </w:r>
            <w:r w:rsidRPr="0082439E">
              <w:rPr>
                <w:i/>
                <w:color w:val="FF0000"/>
                <w:sz w:val="12"/>
                <w:szCs w:val="12"/>
                <w:highlight w:val="green"/>
              </w:rPr>
              <w:t>Unionslogo </w:t>
            </w:r>
            <w:r w:rsidRPr="0082439E">
              <w:rPr>
                <w:rFonts w:cs="Arial"/>
                <w:i/>
                <w:color w:val="FF0000"/>
                <w:sz w:val="12"/>
                <w:szCs w:val="12"/>
                <w:highlight w:val="green"/>
              </w:rPr>
              <w:t>und ein </w:t>
            </w:r>
            <w:r w:rsidRPr="0082439E">
              <w:rPr>
                <w:i/>
                <w:color w:val="FF0000"/>
                <w:sz w:val="12"/>
                <w:szCs w:val="12"/>
                <w:highlight w:val="green"/>
              </w:rPr>
              <w:t>entsprechender Hinweis auf die Finanzierung</w:t>
            </w:r>
            <w:r w:rsidRPr="0082439E">
              <w:rPr>
                <w:rFonts w:cs="Arial"/>
                <w:i/>
                <w:color w:val="FF0000"/>
                <w:sz w:val="12"/>
                <w:szCs w:val="12"/>
                <w:highlight w:val="green"/>
              </w:rPr>
              <w:t> mit dem Wortlaut „Finanziert von der Europäischen Union – NextGenerationEU“ vorgesehen werden. Logo:</w:t>
            </w:r>
            <w:hyperlink r:id="rId9" w:history="1">
              <w:r w:rsidRPr="0082439E">
                <w:rPr>
                  <w:rStyle w:val="Hyperlink"/>
                  <w:i/>
                  <w:sz w:val="12"/>
                  <w:szCs w:val="12"/>
                  <w:highlight w:val="green"/>
                </w:rPr>
                <w:t>https://ec.europa.eu/regional_policy/information-sources/logo-download-center_en?etrans=it</w:t>
              </w:r>
            </w:hyperlink>
            <w:r w:rsidRPr="00E1591F">
              <w:rPr>
                <w:sz w:val="18"/>
                <w:szCs w:val="18"/>
              </w:rPr>
              <w:t xml:space="preserve"> </w:t>
            </w:r>
            <w:r w:rsidRPr="0082439E">
              <w:rPr>
                <w:rFonts w:cs="Arial"/>
                <w:i/>
                <w:color w:val="FF0000"/>
                <w:sz w:val="12"/>
                <w:szCs w:val="12"/>
              </w:rPr>
              <w:t>)</w:t>
            </w:r>
          </w:p>
        </w:tc>
        <w:tc>
          <w:tcPr>
            <w:tcW w:w="2500" w:type="pct"/>
            <w:shd w:val="clear" w:color="auto" w:fill="E0E0E0"/>
          </w:tcPr>
          <w:p w14:paraId="1C0DCDB4" w14:textId="77777777" w:rsidR="00B72109" w:rsidRPr="00E1591F" w:rsidRDefault="00B72109" w:rsidP="00B72109">
            <w:pPr>
              <w:widowControl w:val="0"/>
              <w:autoSpaceDE w:val="0"/>
              <w:autoSpaceDN w:val="0"/>
              <w:adjustRightInd w:val="0"/>
              <w:jc w:val="center"/>
              <w:rPr>
                <w:rFonts w:cs="Arial"/>
                <w:i/>
                <w:color w:val="FF0000"/>
                <w:sz w:val="12"/>
                <w:szCs w:val="12"/>
                <w:lang w:val="it-IT"/>
              </w:rPr>
            </w:pPr>
            <w:r w:rsidRPr="00E1591F">
              <w:rPr>
                <w:rFonts w:cs="Arial"/>
                <w:i/>
                <w:color w:val="FF0000"/>
                <w:sz w:val="12"/>
                <w:szCs w:val="12"/>
                <w:highlight w:val="green"/>
                <w:lang w:val="it-IT"/>
              </w:rPr>
              <w:t>NB: togliere logo se l’appalto non è finanziato con fondi PNRR</w:t>
            </w:r>
          </w:p>
          <w:p w14:paraId="589937FF" w14:textId="77777777" w:rsidR="00B72109" w:rsidRPr="00E1591F" w:rsidRDefault="00B72109" w:rsidP="00B72109">
            <w:pPr>
              <w:widowControl w:val="0"/>
              <w:tabs>
                <w:tab w:val="left" w:pos="360"/>
                <w:tab w:val="center" w:pos="4536"/>
                <w:tab w:val="right" w:pos="9072"/>
              </w:tabs>
              <w:spacing w:line="240" w:lineRule="exact"/>
              <w:ind w:left="252" w:right="72"/>
              <w:jc w:val="center"/>
              <w:rPr>
                <w:rFonts w:cs="Arial"/>
                <w:b/>
                <w:bCs/>
                <w:caps/>
                <w:lang w:val="it-IT"/>
              </w:rPr>
            </w:pPr>
          </w:p>
          <w:p w14:paraId="09062807" w14:textId="77777777" w:rsidR="00B72109" w:rsidRPr="00E1591F" w:rsidRDefault="00B72109" w:rsidP="00B72109">
            <w:pPr>
              <w:widowControl w:val="0"/>
              <w:tabs>
                <w:tab w:val="left" w:pos="360"/>
                <w:tab w:val="center" w:pos="4536"/>
                <w:tab w:val="right" w:pos="9072"/>
              </w:tabs>
              <w:spacing w:line="240" w:lineRule="exact"/>
              <w:ind w:left="252" w:right="72"/>
              <w:jc w:val="center"/>
              <w:rPr>
                <w:rFonts w:cs="Arial"/>
                <w:b/>
                <w:bCs/>
                <w:caps/>
                <w:lang w:val="it-IT"/>
              </w:rPr>
            </w:pPr>
          </w:p>
          <w:p w14:paraId="4C3A47B8" w14:textId="77777777" w:rsidR="00B72109" w:rsidRPr="00E1591F" w:rsidRDefault="00B72109" w:rsidP="00B72109">
            <w:pPr>
              <w:widowControl w:val="0"/>
              <w:tabs>
                <w:tab w:val="left" w:pos="360"/>
                <w:tab w:val="center" w:pos="4536"/>
                <w:tab w:val="right" w:pos="9072"/>
              </w:tabs>
              <w:spacing w:line="240" w:lineRule="exact"/>
              <w:ind w:left="252" w:right="72"/>
              <w:jc w:val="center"/>
              <w:rPr>
                <w:rFonts w:cs="Arial"/>
                <w:b/>
                <w:bCs/>
                <w:caps/>
                <w:lang w:val="it-IT"/>
              </w:rPr>
            </w:pPr>
            <w:r w:rsidRPr="00E1591F">
              <w:rPr>
                <w:noProof/>
              </w:rPr>
              <w:drawing>
                <wp:inline distT="0" distB="0" distL="0" distR="0" wp14:anchorId="4147ABE6" wp14:editId="759A7051">
                  <wp:extent cx="1914525" cy="40135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727" cy="404329"/>
                          </a:xfrm>
                          <a:prstGeom prst="rect">
                            <a:avLst/>
                          </a:prstGeom>
                          <a:noFill/>
                          <a:ln>
                            <a:noFill/>
                          </a:ln>
                        </pic:spPr>
                      </pic:pic>
                    </a:graphicData>
                  </a:graphic>
                </wp:inline>
              </w:drawing>
            </w:r>
          </w:p>
          <w:p w14:paraId="72DE3A01" w14:textId="77777777" w:rsidR="00B72109" w:rsidRPr="00E1591F" w:rsidRDefault="00B72109" w:rsidP="00B72109">
            <w:pPr>
              <w:widowControl w:val="0"/>
              <w:tabs>
                <w:tab w:val="left" w:pos="360"/>
                <w:tab w:val="center" w:pos="4536"/>
                <w:tab w:val="right" w:pos="9072"/>
              </w:tabs>
              <w:spacing w:line="240" w:lineRule="exact"/>
              <w:ind w:left="252" w:right="72"/>
              <w:jc w:val="center"/>
              <w:rPr>
                <w:rFonts w:cs="Arial"/>
                <w:b/>
                <w:bCs/>
                <w:iCs/>
                <w:caps/>
                <w:lang w:val="it-IT"/>
              </w:rPr>
            </w:pPr>
            <w:r w:rsidRPr="00717049">
              <w:rPr>
                <w:rFonts w:cs="Arial"/>
                <w:b/>
                <w:bCs/>
                <w:iCs/>
                <w:color w:val="FF0000"/>
                <w:sz w:val="14"/>
                <w:szCs w:val="14"/>
                <w:lang w:val="it-IT"/>
              </w:rPr>
              <w:t>Finanziato dall'Unione europea - NextGenerationEU</w:t>
            </w:r>
          </w:p>
          <w:p w14:paraId="5264223C" w14:textId="77777777" w:rsidR="00B72109" w:rsidRPr="00E1591F" w:rsidRDefault="00B72109" w:rsidP="00B72109">
            <w:pPr>
              <w:widowControl w:val="0"/>
              <w:autoSpaceDE w:val="0"/>
              <w:autoSpaceDN w:val="0"/>
              <w:adjustRightInd w:val="0"/>
              <w:jc w:val="both"/>
              <w:rPr>
                <w:rFonts w:cs="Arial"/>
                <w:i/>
                <w:color w:val="FF0000"/>
                <w:sz w:val="14"/>
                <w:szCs w:val="14"/>
                <w:lang w:val="it-IT"/>
              </w:rPr>
            </w:pPr>
          </w:p>
          <w:p w14:paraId="66824AF6" w14:textId="77777777" w:rsidR="00B72109" w:rsidRPr="00E1591F" w:rsidRDefault="00B72109" w:rsidP="00B72109">
            <w:pPr>
              <w:widowControl w:val="0"/>
              <w:autoSpaceDE w:val="0"/>
              <w:autoSpaceDN w:val="0"/>
              <w:adjustRightInd w:val="0"/>
              <w:jc w:val="both"/>
              <w:rPr>
                <w:rFonts w:cs="Arial"/>
                <w:i/>
                <w:color w:val="FF0000"/>
                <w:sz w:val="12"/>
                <w:szCs w:val="12"/>
                <w:highlight w:val="green"/>
                <w:lang w:val="it-IT"/>
              </w:rPr>
            </w:pPr>
            <w:r w:rsidRPr="00E1591F">
              <w:rPr>
                <w:rFonts w:cs="Arial"/>
                <w:i/>
                <w:color w:val="FF0000"/>
                <w:sz w:val="12"/>
                <w:szCs w:val="12"/>
                <w:highlight w:val="green"/>
                <w:lang w:val="it-IT"/>
              </w:rPr>
              <w:t>(Il regolamento UE 2021/241 prevede all'articolo 34, paragrafo 2 che i destinatari dei finanziamenti dell'Unione rendano nota l'origine degli stessi e ne garantiscono la visibilità, anche, ove opportuno, attraverso il logo dell'Unione e una dichiarazione adeguata sul finanziamento che recita «finanziato dall'Unione europea - NextGenerationEU», in particolare quando promuovono azioni e risultati, diffondendo informazioni coerenti, efficaci e proporzionate destinate a pubblici diversi, tra cui i media e il vasto pubblico.</w:t>
            </w:r>
          </w:p>
          <w:p w14:paraId="2F82A02D" w14:textId="77777777" w:rsidR="00B72109" w:rsidRPr="00992BF2" w:rsidRDefault="00B72109" w:rsidP="00B72109">
            <w:pPr>
              <w:widowControl w:val="0"/>
              <w:autoSpaceDE w:val="0"/>
              <w:autoSpaceDN w:val="0"/>
              <w:adjustRightInd w:val="0"/>
              <w:jc w:val="both"/>
              <w:rPr>
                <w:rFonts w:cs="Arial"/>
                <w:i/>
                <w:color w:val="FF0000"/>
                <w:sz w:val="12"/>
                <w:szCs w:val="12"/>
                <w:lang w:val="it-IT"/>
              </w:rPr>
            </w:pPr>
            <w:r w:rsidRPr="00E1591F">
              <w:rPr>
                <w:rFonts w:cs="Arial"/>
                <w:i/>
                <w:color w:val="FF0000"/>
                <w:sz w:val="12"/>
                <w:szCs w:val="12"/>
                <w:highlight w:val="green"/>
                <w:lang w:val="it-IT"/>
              </w:rPr>
              <w:t>Logo:</w:t>
            </w:r>
            <w:hyperlink r:id="rId11" w:history="1">
              <w:r w:rsidRPr="00E1591F">
                <w:rPr>
                  <w:rStyle w:val="Hyperlink"/>
                  <w:i/>
                  <w:sz w:val="12"/>
                  <w:szCs w:val="12"/>
                  <w:highlight w:val="green"/>
                  <w:lang w:val="it-IT"/>
                </w:rPr>
                <w:t>https://ec.europa.eu/regional_policy/information-sources/logo-download-center_en?etrans=it</w:t>
              </w:r>
            </w:hyperlink>
            <w:r w:rsidRPr="00321051">
              <w:rPr>
                <w:sz w:val="18"/>
                <w:szCs w:val="18"/>
                <w:highlight w:val="green"/>
                <w:lang w:val="it-IT"/>
              </w:rPr>
              <w:t xml:space="preserve"> </w:t>
            </w:r>
            <w:r w:rsidRPr="00E1591F">
              <w:rPr>
                <w:rFonts w:cs="Arial"/>
                <w:i/>
                <w:color w:val="FF0000"/>
                <w:sz w:val="12"/>
                <w:szCs w:val="12"/>
                <w:highlight w:val="green"/>
                <w:lang w:val="it-IT"/>
              </w:rPr>
              <w:t>)</w:t>
            </w:r>
          </w:p>
          <w:p w14:paraId="32004FEF" w14:textId="53B5C9E0" w:rsidR="00B72109" w:rsidRPr="00B72109" w:rsidRDefault="00B72109" w:rsidP="00B6151D">
            <w:pPr>
              <w:tabs>
                <w:tab w:val="left" w:pos="851"/>
                <w:tab w:val="left" w:pos="3686"/>
              </w:tabs>
              <w:ind w:right="213"/>
              <w:jc w:val="center"/>
              <w:rPr>
                <w:rFonts w:ascii="Arial" w:hAnsi="Arial" w:cs="Arial"/>
                <w:i/>
                <w:color w:val="FF0000"/>
                <w:lang w:val="it-IT"/>
              </w:rPr>
            </w:pPr>
          </w:p>
        </w:tc>
      </w:tr>
      <w:tr w:rsidR="00B72109" w:rsidRPr="00365244" w14:paraId="7D7B334A" w14:textId="77777777" w:rsidTr="00E627C8">
        <w:tc>
          <w:tcPr>
            <w:tcW w:w="5000" w:type="pct"/>
            <w:gridSpan w:val="2"/>
            <w:shd w:val="clear" w:color="auto" w:fill="E0E0E0"/>
          </w:tcPr>
          <w:p w14:paraId="4C5BEC0B" w14:textId="77777777" w:rsidR="00B72109" w:rsidRPr="0082439E" w:rsidRDefault="00B72109" w:rsidP="00B6151D">
            <w:pPr>
              <w:tabs>
                <w:tab w:val="left" w:pos="851"/>
                <w:tab w:val="left" w:pos="3686"/>
              </w:tabs>
              <w:ind w:right="213"/>
              <w:jc w:val="center"/>
              <w:rPr>
                <w:rFonts w:ascii="Arial" w:hAnsi="Arial" w:cs="Arial"/>
                <w:i/>
                <w:color w:val="FF0000"/>
                <w:lang w:val="it-IT"/>
              </w:rPr>
            </w:pPr>
          </w:p>
        </w:tc>
      </w:tr>
      <w:tr w:rsidR="00B72109" w:rsidRPr="00365244" w14:paraId="0E125E5D" w14:textId="77777777" w:rsidTr="00B72109">
        <w:tc>
          <w:tcPr>
            <w:tcW w:w="2500" w:type="pct"/>
            <w:shd w:val="clear" w:color="auto" w:fill="E0E0E0"/>
          </w:tcPr>
          <w:p w14:paraId="360A9C12" w14:textId="605223F6" w:rsidR="00B72109" w:rsidRDefault="00736593" w:rsidP="00736593">
            <w:pPr>
              <w:tabs>
                <w:tab w:val="left" w:pos="851"/>
                <w:tab w:val="left" w:pos="3686"/>
              </w:tabs>
              <w:ind w:right="213"/>
              <w:jc w:val="both"/>
              <w:rPr>
                <w:rFonts w:ascii="Arial" w:hAnsi="Arial" w:cs="Arial"/>
                <w:i/>
                <w:color w:val="FF0000"/>
              </w:rPr>
            </w:pPr>
            <w:r w:rsidRPr="00717049">
              <w:rPr>
                <w:rFonts w:ascii="Arial" w:hAnsi="Arial" w:cs="Arial"/>
                <w:color w:val="000000"/>
                <w:bdr w:val="none" w:sz="0" w:space="0" w:color="auto" w:frame="1"/>
              </w:rPr>
              <w:t>Die Vergabe wird durch</w:t>
            </w:r>
            <w:r w:rsidRPr="00092531">
              <w:rPr>
                <w:rFonts w:ascii="Arial" w:hAnsi="Arial" w:cs="Arial"/>
                <w:color w:val="000000"/>
                <w:bdr w:val="none" w:sz="0" w:space="0" w:color="auto" w:frame="1"/>
              </w:rPr>
              <w:t> </w:t>
            </w:r>
            <w:r w:rsidRPr="0082439E">
              <w:rPr>
                <w:rFonts w:ascii="Arial" w:hAnsi="Arial" w:cs="Arial"/>
                <w:b/>
                <w:bCs/>
                <w:color w:val="000000"/>
                <w:bdr w:val="none" w:sz="0" w:space="0" w:color="auto" w:frame="1"/>
              </w:rPr>
              <w:t>     </w:t>
            </w:r>
            <w:r w:rsidRPr="0082439E">
              <w:rPr>
                <w:rFonts w:ascii="Arial" w:hAnsi="Arial" w:cs="Arial"/>
                <w:color w:val="000000"/>
                <w:bdr w:val="none" w:sz="0" w:space="0" w:color="auto" w:frame="1"/>
              </w:rPr>
              <w:t> </w:t>
            </w:r>
            <w:r w:rsidRPr="00092531">
              <w:rPr>
                <w:rFonts w:ascii="Arial" w:hAnsi="Arial" w:cs="Arial"/>
                <w:i/>
                <w:iCs/>
                <w:color w:val="FF0000"/>
                <w:bdr w:val="none" w:sz="0" w:space="0" w:color="auto" w:frame="1"/>
                <w:shd w:val="clear" w:color="auto" w:fill="00FF00"/>
              </w:rPr>
              <w:t>(die Finanzie-rungsquellen angeben)</w:t>
            </w:r>
            <w:r w:rsidRPr="00092531">
              <w:rPr>
                <w:rFonts w:ascii="Arial" w:hAnsi="Arial" w:cs="Arial"/>
                <w:color w:val="000000"/>
                <w:bdr w:val="none" w:sz="0" w:space="0" w:color="auto" w:frame="1"/>
              </w:rPr>
              <w:t> </w:t>
            </w:r>
            <w:r w:rsidRPr="00717049">
              <w:rPr>
                <w:rFonts w:ascii="Arial" w:hAnsi="Arial" w:cs="Arial"/>
                <w:color w:val="000000"/>
                <w:bdr w:val="none" w:sz="0" w:space="0" w:color="auto" w:frame="1"/>
              </w:rPr>
              <w:t>finanziert.</w:t>
            </w:r>
            <w:r w:rsidRPr="00092531">
              <w:rPr>
                <w:rFonts w:ascii="Arial" w:hAnsi="Arial" w:cs="Arial"/>
                <w:color w:val="FF0000"/>
                <w:bdr w:val="none" w:sz="0" w:space="0" w:color="auto" w:frame="1"/>
              </w:rPr>
              <w:t> </w:t>
            </w:r>
          </w:p>
        </w:tc>
        <w:tc>
          <w:tcPr>
            <w:tcW w:w="2500" w:type="pct"/>
            <w:shd w:val="clear" w:color="auto" w:fill="E0E0E0"/>
          </w:tcPr>
          <w:p w14:paraId="7A6BA127" w14:textId="39B7B488" w:rsidR="00B72109" w:rsidRPr="0082439E" w:rsidRDefault="00B72109" w:rsidP="00B72109">
            <w:pPr>
              <w:tabs>
                <w:tab w:val="left" w:pos="851"/>
                <w:tab w:val="left" w:pos="3686"/>
              </w:tabs>
              <w:ind w:right="213"/>
              <w:rPr>
                <w:rFonts w:ascii="Arial" w:hAnsi="Arial" w:cs="Arial"/>
                <w:i/>
                <w:color w:val="FF0000"/>
                <w:lang w:val="it-IT"/>
              </w:rPr>
            </w:pPr>
            <w:r w:rsidRPr="00717049">
              <w:rPr>
                <w:rFonts w:ascii="Arial" w:hAnsi="Arial" w:cs="Arial"/>
                <w:color w:val="000000"/>
                <w:bdr w:val="none" w:sz="0" w:space="0" w:color="auto" w:frame="1"/>
                <w:lang w:val="it-IT"/>
              </w:rPr>
              <w:t>L’appalto è finanziato con</w:t>
            </w:r>
            <w:r w:rsidRPr="00092531">
              <w:rPr>
                <w:rFonts w:ascii="Arial" w:hAnsi="Arial" w:cs="Arial"/>
                <w:color w:val="000000"/>
                <w:bdr w:val="none" w:sz="0" w:space="0" w:color="auto" w:frame="1"/>
                <w:lang w:val="it-IT"/>
              </w:rPr>
              <w:t> </w:t>
            </w:r>
            <w:r w:rsidRPr="00092531">
              <w:rPr>
                <w:rFonts w:ascii="Arial" w:hAnsi="Arial" w:cs="Arial"/>
                <w:b/>
                <w:bCs/>
                <w:color w:val="C00000"/>
                <w:bdr w:val="none" w:sz="0" w:space="0" w:color="auto" w:frame="1"/>
                <w:lang w:val="it-IT"/>
              </w:rPr>
              <w:t>     </w:t>
            </w:r>
            <w:r w:rsidRPr="00092531">
              <w:rPr>
                <w:rFonts w:ascii="Arial" w:hAnsi="Arial" w:cs="Arial"/>
                <w:i/>
                <w:iCs/>
                <w:color w:val="FF0000"/>
                <w:bdr w:val="none" w:sz="0" w:space="0" w:color="auto" w:frame="1"/>
                <w:shd w:val="clear" w:color="auto" w:fill="00FF00"/>
                <w:lang w:val="it-IT"/>
              </w:rPr>
              <w:t>[descrivere le fonti di finanziamento].</w:t>
            </w:r>
            <w:r w:rsidRPr="00092531">
              <w:rPr>
                <w:rFonts w:ascii="Arial" w:hAnsi="Arial" w:cs="Arial"/>
                <w:color w:val="FF0000"/>
                <w:bdr w:val="none" w:sz="0" w:space="0" w:color="auto" w:frame="1"/>
                <w:lang w:val="it-IT"/>
              </w:rPr>
              <w:t> </w:t>
            </w:r>
          </w:p>
        </w:tc>
      </w:tr>
      <w:tr w:rsidR="00B72109" w:rsidRPr="00365244" w14:paraId="2DDD9FA9" w14:textId="77777777" w:rsidTr="00B72109">
        <w:tc>
          <w:tcPr>
            <w:tcW w:w="2500" w:type="pct"/>
            <w:shd w:val="clear" w:color="auto" w:fill="E0E0E0"/>
          </w:tcPr>
          <w:p w14:paraId="0F2FAC55" w14:textId="77777777" w:rsidR="00B72109" w:rsidRPr="0082439E" w:rsidRDefault="00B72109" w:rsidP="00B6151D">
            <w:pPr>
              <w:tabs>
                <w:tab w:val="left" w:pos="851"/>
                <w:tab w:val="left" w:pos="3686"/>
              </w:tabs>
              <w:ind w:right="213"/>
              <w:jc w:val="center"/>
              <w:rPr>
                <w:rFonts w:ascii="Arial" w:hAnsi="Arial" w:cs="Arial"/>
                <w:i/>
                <w:color w:val="FF0000"/>
                <w:lang w:val="it-IT"/>
              </w:rPr>
            </w:pPr>
          </w:p>
        </w:tc>
        <w:tc>
          <w:tcPr>
            <w:tcW w:w="2500" w:type="pct"/>
            <w:shd w:val="clear" w:color="auto" w:fill="E0E0E0"/>
          </w:tcPr>
          <w:p w14:paraId="32F2F63F" w14:textId="77777777" w:rsidR="00B72109" w:rsidRPr="0082439E" w:rsidRDefault="00B72109" w:rsidP="00B6151D">
            <w:pPr>
              <w:tabs>
                <w:tab w:val="left" w:pos="851"/>
                <w:tab w:val="left" w:pos="3686"/>
              </w:tabs>
              <w:ind w:right="213"/>
              <w:jc w:val="center"/>
              <w:rPr>
                <w:rFonts w:ascii="Arial" w:hAnsi="Arial" w:cs="Arial"/>
                <w:i/>
                <w:color w:val="FF0000"/>
                <w:lang w:val="it-IT"/>
              </w:rPr>
            </w:pPr>
          </w:p>
        </w:tc>
      </w:tr>
      <w:tr w:rsidR="00B72109" w:rsidRPr="00365244" w14:paraId="349C9F68" w14:textId="77777777" w:rsidTr="00B72109">
        <w:tc>
          <w:tcPr>
            <w:tcW w:w="2500" w:type="pct"/>
            <w:shd w:val="clear" w:color="auto" w:fill="E0E0E0"/>
          </w:tcPr>
          <w:p w14:paraId="4DF2237C" w14:textId="77777777" w:rsidR="00B72109" w:rsidRPr="00092531" w:rsidRDefault="00B72109" w:rsidP="00B72109">
            <w:pPr>
              <w:ind w:right="76"/>
              <w:jc w:val="both"/>
              <w:rPr>
                <w:rFonts w:ascii="Arial" w:hAnsi="Arial" w:cs="Arial"/>
                <w:color w:val="000000"/>
                <w:highlight w:val="green"/>
              </w:rPr>
            </w:pPr>
            <w:r w:rsidRPr="00092531">
              <w:rPr>
                <w:rFonts w:ascii="Arial" w:hAnsi="Arial" w:cs="Arial"/>
                <w:i/>
                <w:iCs/>
                <w:color w:val="FF0000"/>
                <w:highlight w:val="green"/>
                <w:bdr w:val="none" w:sz="0" w:space="0" w:color="auto" w:frame="1"/>
                <w:shd w:val="clear" w:color="auto" w:fill="00FF00"/>
              </w:rPr>
              <w:t>Nur für Ausschreibungen, die ganz oder teilweise mit Mitteln aus dem PNRR und dem PNC sowie aus den von den Strukturfonds der Europäischen Union kofinanzierten Programmen finanziert werden (Artikel 47 Absatz 1 des Gesetzes 108/2021): </w:t>
            </w:r>
          </w:p>
          <w:p w14:paraId="0A67184C" w14:textId="5D4839BE" w:rsidR="00B72109" w:rsidRDefault="00B72109" w:rsidP="00B72109">
            <w:pPr>
              <w:tabs>
                <w:tab w:val="left" w:pos="851"/>
                <w:tab w:val="left" w:pos="3686"/>
              </w:tabs>
              <w:ind w:right="213"/>
              <w:jc w:val="both"/>
              <w:rPr>
                <w:rFonts w:ascii="Arial" w:hAnsi="Arial" w:cs="Arial"/>
                <w:i/>
                <w:color w:val="FF0000"/>
              </w:rPr>
            </w:pPr>
            <w:r w:rsidRPr="00717049">
              <w:rPr>
                <w:rFonts w:ascii="Arial" w:hAnsi="Arial" w:cs="Arial"/>
                <w:color w:val="FF0000"/>
                <w:bdr w:val="none" w:sz="0" w:space="0" w:color="auto" w:frame="1"/>
              </w:rPr>
              <w:t>Es wird festgehalten, dass der Vertrag ganz oder teilweise mit Mitteln aus dem PNRR</w:t>
            </w:r>
            <w:r w:rsidRPr="0082439E">
              <w:rPr>
                <w:rFonts w:ascii="Arial" w:hAnsi="Arial" w:cs="Arial"/>
                <w:color w:val="FF0000"/>
                <w:bdr w:val="none" w:sz="0" w:space="0" w:color="auto" w:frame="1"/>
              </w:rPr>
              <w:t>- NextGenerationEU</w:t>
            </w:r>
            <w:r w:rsidRPr="00717049">
              <w:rPr>
                <w:rFonts w:ascii="Arial" w:hAnsi="Arial" w:cs="Arial"/>
                <w:color w:val="FF0000"/>
                <w:bdr w:val="none" w:sz="0" w:space="0" w:color="auto" w:frame="1"/>
              </w:rPr>
              <w:t> und dem PNC sowie aus den von den Strukturfonds der Europäischen Union kofinanzierten Programmen finanziert wird.</w:t>
            </w:r>
          </w:p>
        </w:tc>
        <w:tc>
          <w:tcPr>
            <w:tcW w:w="2500" w:type="pct"/>
            <w:shd w:val="clear" w:color="auto" w:fill="E0E0E0"/>
          </w:tcPr>
          <w:p w14:paraId="334D74F1" w14:textId="77777777" w:rsidR="00B72109" w:rsidRPr="00092531" w:rsidRDefault="00B72109" w:rsidP="00B72109">
            <w:pPr>
              <w:ind w:right="76"/>
              <w:jc w:val="both"/>
              <w:rPr>
                <w:rFonts w:ascii="Arial" w:hAnsi="Arial" w:cs="Arial"/>
                <w:color w:val="000000"/>
                <w:highlight w:val="green"/>
                <w:lang w:val="it-IT"/>
              </w:rPr>
            </w:pPr>
            <w:r w:rsidRPr="00092531">
              <w:rPr>
                <w:rFonts w:ascii="Arial" w:hAnsi="Arial" w:cs="Arial"/>
                <w:i/>
                <w:iCs/>
                <w:color w:val="FF0000"/>
                <w:highlight w:val="green"/>
                <w:bdr w:val="none" w:sz="0" w:space="0" w:color="auto" w:frame="1"/>
                <w:shd w:val="clear" w:color="auto" w:fill="00FF00"/>
                <w:lang w:val="it-IT"/>
              </w:rPr>
              <w:t>Solo per appalti finanziati, in tutto o in parte, con le risorse previste dal PNRR e dal PNC e dai programmi cofinanziati dai fondi strutturali dell’Unione europea (art. 47 comma 1 della legge 108/2021): </w:t>
            </w:r>
          </w:p>
          <w:p w14:paraId="301BC68B" w14:textId="3D8C2355" w:rsidR="00B72109" w:rsidRPr="0082439E" w:rsidRDefault="00B72109" w:rsidP="00B72109">
            <w:pPr>
              <w:tabs>
                <w:tab w:val="left" w:pos="851"/>
                <w:tab w:val="left" w:pos="3686"/>
              </w:tabs>
              <w:ind w:right="213"/>
              <w:jc w:val="both"/>
              <w:rPr>
                <w:rFonts w:ascii="Arial" w:hAnsi="Arial" w:cs="Arial"/>
                <w:i/>
                <w:color w:val="FF0000"/>
                <w:lang w:val="it-IT"/>
              </w:rPr>
            </w:pPr>
            <w:r w:rsidRPr="00717049">
              <w:rPr>
                <w:rFonts w:ascii="Arial" w:hAnsi="Arial" w:cs="Arial"/>
                <w:color w:val="FF0000"/>
                <w:bdr w:val="none" w:sz="0" w:space="0" w:color="auto" w:frame="1"/>
                <w:lang w:val="it-IT"/>
              </w:rPr>
              <w:t>Si dà atto che l’appalto è finanziato, in tutto o in parte, con le risorse previste dal PNRR- NextGenerationEU e/o dal PNC e/o dai programmi cofinanziati dai fondi strutturali dell'Unione europea. </w:t>
            </w:r>
          </w:p>
        </w:tc>
      </w:tr>
      <w:tr w:rsidR="00B72109" w:rsidRPr="00365244" w14:paraId="22896392" w14:textId="77777777" w:rsidTr="00B72109">
        <w:tc>
          <w:tcPr>
            <w:tcW w:w="2500" w:type="pct"/>
            <w:shd w:val="clear" w:color="auto" w:fill="E0E0E0"/>
          </w:tcPr>
          <w:p w14:paraId="217A51BF" w14:textId="77777777" w:rsidR="00B72109" w:rsidRPr="0082439E" w:rsidRDefault="00B72109" w:rsidP="00B6151D">
            <w:pPr>
              <w:tabs>
                <w:tab w:val="left" w:pos="851"/>
                <w:tab w:val="left" w:pos="3686"/>
              </w:tabs>
              <w:ind w:right="213"/>
              <w:jc w:val="center"/>
              <w:rPr>
                <w:rFonts w:ascii="Arial" w:hAnsi="Arial" w:cs="Arial"/>
                <w:i/>
                <w:color w:val="FF0000"/>
                <w:lang w:val="it-IT"/>
              </w:rPr>
            </w:pPr>
          </w:p>
        </w:tc>
        <w:tc>
          <w:tcPr>
            <w:tcW w:w="2500" w:type="pct"/>
            <w:shd w:val="clear" w:color="auto" w:fill="E0E0E0"/>
          </w:tcPr>
          <w:p w14:paraId="6C9EC8C7" w14:textId="77777777" w:rsidR="00B72109" w:rsidRPr="0082439E" w:rsidRDefault="00B72109" w:rsidP="00B6151D">
            <w:pPr>
              <w:tabs>
                <w:tab w:val="left" w:pos="851"/>
                <w:tab w:val="left" w:pos="3686"/>
              </w:tabs>
              <w:ind w:right="213"/>
              <w:jc w:val="center"/>
              <w:rPr>
                <w:rFonts w:ascii="Arial" w:hAnsi="Arial" w:cs="Arial"/>
                <w:i/>
                <w:color w:val="FF0000"/>
                <w:lang w:val="it-IT"/>
              </w:rPr>
            </w:pPr>
          </w:p>
        </w:tc>
      </w:tr>
      <w:tr w:rsidR="00B72109" w:rsidRPr="00365244" w14:paraId="524B63ED" w14:textId="77777777" w:rsidTr="00B72109">
        <w:tc>
          <w:tcPr>
            <w:tcW w:w="2500" w:type="pct"/>
            <w:shd w:val="clear" w:color="auto" w:fill="E0E0E0"/>
          </w:tcPr>
          <w:p w14:paraId="0C165F36" w14:textId="77777777" w:rsidR="00B72109" w:rsidRPr="00717049" w:rsidRDefault="00B72109" w:rsidP="00B72109">
            <w:pPr>
              <w:numPr>
                <w:ilvl w:val="0"/>
                <w:numId w:val="42"/>
              </w:numPr>
              <w:spacing w:beforeAutospacing="1" w:afterAutospacing="1"/>
              <w:rPr>
                <w:rFonts w:ascii="Arial" w:hAnsi="Arial" w:cs="Arial"/>
                <w:color w:val="FF0000"/>
              </w:rPr>
            </w:pPr>
            <w:r w:rsidRPr="00717049">
              <w:rPr>
                <w:rFonts w:ascii="Arial" w:hAnsi="Arial" w:cs="Arial"/>
                <w:color w:val="FF0000"/>
              </w:rPr>
              <w:t>Mission:</w:t>
            </w:r>
          </w:p>
          <w:p w14:paraId="514F47F3" w14:textId="77777777" w:rsidR="00B72109" w:rsidRPr="00717049" w:rsidRDefault="00B72109" w:rsidP="00B72109">
            <w:pPr>
              <w:numPr>
                <w:ilvl w:val="0"/>
                <w:numId w:val="42"/>
              </w:numPr>
              <w:spacing w:beforeAutospacing="1" w:afterAutospacing="1"/>
              <w:rPr>
                <w:rFonts w:ascii="Arial" w:hAnsi="Arial" w:cs="Arial"/>
                <w:color w:val="FF0000"/>
              </w:rPr>
            </w:pPr>
            <w:r w:rsidRPr="00717049">
              <w:rPr>
                <w:rFonts w:ascii="Arial" w:hAnsi="Arial" w:cs="Arial"/>
                <w:color w:val="FF0000"/>
              </w:rPr>
              <w:t>Komponente:</w:t>
            </w:r>
          </w:p>
          <w:p w14:paraId="321B966B" w14:textId="77777777" w:rsidR="00717049" w:rsidRDefault="00B72109" w:rsidP="00717049">
            <w:pPr>
              <w:numPr>
                <w:ilvl w:val="0"/>
                <w:numId w:val="42"/>
              </w:numPr>
              <w:spacing w:beforeAutospacing="1" w:afterAutospacing="1"/>
              <w:rPr>
                <w:rFonts w:ascii="Arial" w:hAnsi="Arial" w:cs="Arial"/>
                <w:color w:val="FF0000"/>
              </w:rPr>
            </w:pPr>
            <w:r w:rsidRPr="00717049">
              <w:rPr>
                <w:rFonts w:ascii="Arial" w:hAnsi="Arial" w:cs="Arial"/>
                <w:color w:val="FF0000"/>
              </w:rPr>
              <w:t>Investitionsbereich:</w:t>
            </w:r>
          </w:p>
          <w:p w14:paraId="0BBD9376" w14:textId="63CC5D13" w:rsidR="00B72109" w:rsidRPr="00717049" w:rsidRDefault="00B72109" w:rsidP="00717049">
            <w:pPr>
              <w:numPr>
                <w:ilvl w:val="0"/>
                <w:numId w:val="42"/>
              </w:numPr>
              <w:spacing w:beforeAutospacing="1" w:afterAutospacing="1"/>
              <w:rPr>
                <w:rFonts w:ascii="Arial" w:hAnsi="Arial" w:cs="Arial"/>
                <w:color w:val="FF0000"/>
              </w:rPr>
            </w:pPr>
            <w:r w:rsidRPr="00717049">
              <w:rPr>
                <w:rFonts w:ascii="Arial" w:hAnsi="Arial" w:cs="Arial"/>
                <w:color w:val="FF0000"/>
              </w:rPr>
              <w:t>Finanziert von der Europäischen Union – Next Generation mit Euro:</w:t>
            </w:r>
          </w:p>
        </w:tc>
        <w:tc>
          <w:tcPr>
            <w:tcW w:w="2500" w:type="pct"/>
            <w:shd w:val="clear" w:color="auto" w:fill="E0E0E0"/>
          </w:tcPr>
          <w:p w14:paraId="7251F04D" w14:textId="77777777" w:rsidR="00B72109" w:rsidRPr="00717049" w:rsidRDefault="00B72109" w:rsidP="00B72109">
            <w:pPr>
              <w:numPr>
                <w:ilvl w:val="0"/>
                <w:numId w:val="41"/>
              </w:numPr>
              <w:spacing w:beforeAutospacing="1" w:afterAutospacing="1"/>
              <w:rPr>
                <w:rFonts w:ascii="Arial" w:hAnsi="Arial" w:cs="Arial"/>
                <w:color w:val="FF0000"/>
              </w:rPr>
            </w:pPr>
            <w:r w:rsidRPr="00717049">
              <w:rPr>
                <w:rFonts w:ascii="Arial" w:hAnsi="Arial" w:cs="Arial"/>
                <w:color w:val="FF0000"/>
              </w:rPr>
              <w:t>Missione:</w:t>
            </w:r>
          </w:p>
          <w:p w14:paraId="4C7CA5CB" w14:textId="77777777" w:rsidR="00B72109" w:rsidRPr="00717049" w:rsidRDefault="00B72109" w:rsidP="00B72109">
            <w:pPr>
              <w:numPr>
                <w:ilvl w:val="0"/>
                <w:numId w:val="41"/>
              </w:numPr>
              <w:spacing w:beforeAutospacing="1" w:afterAutospacing="1"/>
              <w:rPr>
                <w:rFonts w:ascii="Arial" w:hAnsi="Arial" w:cs="Arial"/>
                <w:color w:val="FF0000"/>
              </w:rPr>
            </w:pPr>
            <w:r w:rsidRPr="00717049">
              <w:rPr>
                <w:rFonts w:ascii="Arial" w:hAnsi="Arial" w:cs="Arial"/>
                <w:color w:val="FF0000"/>
              </w:rPr>
              <w:t>Componente:</w:t>
            </w:r>
          </w:p>
          <w:p w14:paraId="65424EC9" w14:textId="77777777" w:rsidR="00717049" w:rsidRDefault="00B72109" w:rsidP="00717049">
            <w:pPr>
              <w:numPr>
                <w:ilvl w:val="0"/>
                <w:numId w:val="41"/>
              </w:numPr>
              <w:spacing w:beforeAutospacing="1" w:afterAutospacing="1"/>
              <w:rPr>
                <w:rFonts w:ascii="Arial" w:hAnsi="Arial" w:cs="Arial"/>
                <w:color w:val="FF0000"/>
              </w:rPr>
            </w:pPr>
            <w:r w:rsidRPr="00717049">
              <w:rPr>
                <w:rFonts w:ascii="Arial" w:hAnsi="Arial" w:cs="Arial"/>
                <w:color w:val="FF0000"/>
              </w:rPr>
              <w:t>Investimento di riferimento:</w:t>
            </w:r>
          </w:p>
          <w:p w14:paraId="02CECAEC" w14:textId="2B57E03D" w:rsidR="00B72109" w:rsidRPr="0082439E" w:rsidRDefault="00B72109" w:rsidP="00717049">
            <w:pPr>
              <w:numPr>
                <w:ilvl w:val="0"/>
                <w:numId w:val="41"/>
              </w:numPr>
              <w:spacing w:beforeAutospacing="1" w:afterAutospacing="1"/>
              <w:rPr>
                <w:rFonts w:ascii="Arial" w:hAnsi="Arial" w:cs="Arial"/>
                <w:color w:val="FF0000"/>
                <w:lang w:val="it-IT"/>
              </w:rPr>
            </w:pPr>
            <w:r w:rsidRPr="0082439E">
              <w:rPr>
                <w:rFonts w:ascii="Arial" w:hAnsi="Arial" w:cs="Arial"/>
                <w:color w:val="FF0000"/>
                <w:lang w:val="it-IT"/>
              </w:rPr>
              <w:t>Finanziato dall’Unione Europea – Next generation per euro:</w:t>
            </w:r>
          </w:p>
        </w:tc>
      </w:tr>
    </w:tbl>
    <w:p w14:paraId="4EAADED1" w14:textId="77777777" w:rsidR="00334EF4" w:rsidRPr="0082439E" w:rsidRDefault="00334EF4" w:rsidP="00334EF4">
      <w:pPr>
        <w:tabs>
          <w:tab w:val="left" w:pos="3686"/>
        </w:tabs>
        <w:rPr>
          <w:rFonts w:ascii="Arial" w:hAnsi="Arial" w:cs="Arial"/>
          <w:lang w:val="it-IT"/>
        </w:rPr>
      </w:pPr>
    </w:p>
    <w:tbl>
      <w:tblPr>
        <w:tblW w:w="4964" w:type="pct"/>
        <w:tblInd w:w="70" w:type="dxa"/>
        <w:shd w:val="clear" w:color="auto" w:fill="F3F3F3"/>
        <w:tblCellMar>
          <w:left w:w="70" w:type="dxa"/>
          <w:right w:w="70" w:type="dxa"/>
        </w:tblCellMar>
        <w:tblLook w:val="0000" w:firstRow="0" w:lastRow="0" w:firstColumn="0" w:lastColumn="0" w:noHBand="0" w:noVBand="0"/>
      </w:tblPr>
      <w:tblGrid>
        <w:gridCol w:w="4784"/>
        <w:gridCol w:w="4785"/>
      </w:tblGrid>
      <w:tr w:rsidR="00E1682E" w:rsidRPr="00365244" w14:paraId="39A5B263" w14:textId="77777777" w:rsidTr="00E36EB0">
        <w:tc>
          <w:tcPr>
            <w:tcW w:w="5000" w:type="pct"/>
            <w:gridSpan w:val="2"/>
            <w:shd w:val="clear" w:color="auto" w:fill="E0E0E0"/>
          </w:tcPr>
          <w:p w14:paraId="5D1CEC64" w14:textId="77777777" w:rsidR="00E1682E" w:rsidRPr="00532180" w:rsidRDefault="00E1682E" w:rsidP="00E36EB0">
            <w:pPr>
              <w:tabs>
                <w:tab w:val="left" w:pos="851"/>
                <w:tab w:val="left" w:pos="3686"/>
              </w:tabs>
              <w:ind w:right="213"/>
              <w:jc w:val="center"/>
              <w:rPr>
                <w:rFonts w:ascii="Arial" w:hAnsi="Arial" w:cs="Arial"/>
                <w:i/>
                <w:lang w:val="it-IT" w:eastAsia="en-US"/>
              </w:rPr>
            </w:pPr>
          </w:p>
        </w:tc>
      </w:tr>
      <w:tr w:rsidR="00E1682E" w:rsidRPr="00365244" w14:paraId="583A65A1" w14:textId="77777777" w:rsidTr="00E36EB0">
        <w:tc>
          <w:tcPr>
            <w:tcW w:w="5000" w:type="pct"/>
            <w:gridSpan w:val="2"/>
            <w:shd w:val="clear" w:color="auto" w:fill="E0E0E0"/>
          </w:tcPr>
          <w:p w14:paraId="7518EC9E" w14:textId="77777777" w:rsidR="00E1682E" w:rsidRPr="00B6151D" w:rsidRDefault="00E1682E" w:rsidP="00E36EB0">
            <w:pPr>
              <w:tabs>
                <w:tab w:val="left" w:pos="851"/>
                <w:tab w:val="left" w:pos="3686"/>
              </w:tabs>
              <w:ind w:right="213"/>
              <w:jc w:val="center"/>
              <w:rPr>
                <w:rFonts w:ascii="Arial" w:hAnsi="Arial" w:cs="Arial"/>
                <w:i/>
                <w:color w:val="FF0000"/>
                <w:lang w:val="it-IT" w:eastAsia="en-US"/>
              </w:rPr>
            </w:pPr>
          </w:p>
        </w:tc>
      </w:tr>
      <w:tr w:rsidR="00E1682E" w:rsidRPr="00365244" w14:paraId="32FFFC53" w14:textId="77777777" w:rsidTr="00E36EB0">
        <w:tc>
          <w:tcPr>
            <w:tcW w:w="5000" w:type="pct"/>
            <w:gridSpan w:val="2"/>
            <w:shd w:val="clear" w:color="auto" w:fill="E0E0E0"/>
          </w:tcPr>
          <w:p w14:paraId="5359B19F" w14:textId="77777777" w:rsidR="00E1682E" w:rsidRPr="00532180" w:rsidRDefault="00E1682E" w:rsidP="00E36EB0">
            <w:pPr>
              <w:tabs>
                <w:tab w:val="left" w:pos="851"/>
                <w:tab w:val="left" w:pos="3686"/>
              </w:tabs>
              <w:ind w:right="213"/>
              <w:jc w:val="center"/>
              <w:rPr>
                <w:rFonts w:ascii="Arial" w:hAnsi="Arial" w:cs="Arial"/>
                <w:i/>
                <w:color w:val="FF0000"/>
                <w:lang w:val="it-IT"/>
              </w:rPr>
            </w:pPr>
          </w:p>
        </w:tc>
      </w:tr>
      <w:tr w:rsidR="00E1682E" w:rsidRPr="00365244" w14:paraId="400D8546" w14:textId="77777777" w:rsidTr="00E36EB0">
        <w:tc>
          <w:tcPr>
            <w:tcW w:w="5000" w:type="pct"/>
            <w:gridSpan w:val="2"/>
            <w:shd w:val="clear" w:color="auto" w:fill="E0E0E0"/>
          </w:tcPr>
          <w:p w14:paraId="217FD4A5" w14:textId="77777777" w:rsidR="00E1682E" w:rsidRPr="00532180" w:rsidRDefault="00E1682E" w:rsidP="00E36EB0">
            <w:pPr>
              <w:tabs>
                <w:tab w:val="left" w:pos="851"/>
                <w:tab w:val="left" w:pos="3686"/>
              </w:tabs>
              <w:ind w:right="213"/>
              <w:jc w:val="center"/>
              <w:rPr>
                <w:rFonts w:ascii="Arial" w:hAnsi="Arial" w:cs="Arial"/>
                <w:i/>
                <w:color w:val="FF0000"/>
                <w:lang w:val="it-IT"/>
              </w:rPr>
            </w:pPr>
          </w:p>
        </w:tc>
      </w:tr>
      <w:tr w:rsidR="00E1682E" w:rsidRPr="00365244" w14:paraId="003C106D" w14:textId="77777777" w:rsidTr="00E36EB0">
        <w:tc>
          <w:tcPr>
            <w:tcW w:w="2500" w:type="pct"/>
            <w:shd w:val="clear" w:color="auto" w:fill="E0E0E0"/>
          </w:tcPr>
          <w:p w14:paraId="61BEA545" w14:textId="77777777" w:rsidR="00E1682E" w:rsidRPr="00532180" w:rsidRDefault="00E1682E" w:rsidP="00E36EB0">
            <w:pPr>
              <w:tabs>
                <w:tab w:val="left" w:pos="851"/>
                <w:tab w:val="left" w:pos="3686"/>
              </w:tabs>
              <w:ind w:right="213"/>
              <w:jc w:val="both"/>
              <w:rPr>
                <w:rFonts w:ascii="Arial" w:hAnsi="Arial" w:cs="Arial"/>
                <w:i/>
                <w:color w:val="FF0000"/>
                <w:lang w:val="it-IT"/>
              </w:rPr>
            </w:pPr>
          </w:p>
        </w:tc>
        <w:tc>
          <w:tcPr>
            <w:tcW w:w="2500" w:type="pct"/>
            <w:shd w:val="clear" w:color="auto" w:fill="E0E0E0"/>
          </w:tcPr>
          <w:p w14:paraId="69D735E9" w14:textId="77777777" w:rsidR="00E1682E" w:rsidRPr="001432A0" w:rsidRDefault="00E1682E" w:rsidP="00E36EB0">
            <w:pPr>
              <w:widowControl w:val="0"/>
              <w:autoSpaceDE w:val="0"/>
              <w:autoSpaceDN w:val="0"/>
              <w:adjustRightInd w:val="0"/>
              <w:jc w:val="center"/>
              <w:rPr>
                <w:rFonts w:ascii="Arial" w:hAnsi="Arial" w:cs="Arial"/>
                <w:i/>
                <w:color w:val="FF0000"/>
                <w:lang w:val="it-IT"/>
              </w:rPr>
            </w:pPr>
          </w:p>
        </w:tc>
      </w:tr>
    </w:tbl>
    <w:p w14:paraId="1B4EE4D7" w14:textId="77777777" w:rsidR="00E1682E" w:rsidRDefault="00E1682E" w:rsidP="00E1682E">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334EF4" w:rsidRPr="00365244" w14:paraId="0DC93699" w14:textId="77777777" w:rsidTr="00334EF4">
        <w:tc>
          <w:tcPr>
            <w:tcW w:w="2530" w:type="pct"/>
            <w:shd w:val="clear" w:color="auto" w:fill="E0E0E0"/>
            <w:vAlign w:val="center"/>
          </w:tcPr>
          <w:p w14:paraId="184C53D9" w14:textId="77777777" w:rsidR="00334EF4" w:rsidRPr="0082439E" w:rsidRDefault="00334EF4" w:rsidP="00334EF4">
            <w:pPr>
              <w:tabs>
                <w:tab w:val="left" w:pos="7797"/>
              </w:tabs>
              <w:ind w:left="356" w:right="213"/>
              <w:jc w:val="center"/>
              <w:rPr>
                <w:rFonts w:ascii="Arial" w:hAnsi="Arial" w:cs="Arial"/>
                <w:b/>
                <w:lang w:val="it-IT"/>
              </w:rPr>
            </w:pPr>
          </w:p>
          <w:p w14:paraId="4339623B" w14:textId="77777777" w:rsidR="00334EF4" w:rsidRPr="004327C2" w:rsidRDefault="00334EF4" w:rsidP="00334EF4">
            <w:pPr>
              <w:tabs>
                <w:tab w:val="left" w:pos="7797"/>
              </w:tabs>
              <w:ind w:left="356" w:right="213"/>
              <w:jc w:val="center"/>
              <w:rPr>
                <w:rFonts w:ascii="Arial" w:hAnsi="Arial" w:cs="Arial"/>
                <w:b/>
              </w:rPr>
            </w:pPr>
            <w:r w:rsidRPr="004327C2">
              <w:rPr>
                <w:rFonts w:ascii="Arial" w:hAnsi="Arial" w:cs="Arial"/>
                <w:b/>
              </w:rPr>
              <w:t>Art. 3, Absatz 1</w:t>
            </w:r>
          </w:p>
          <w:p w14:paraId="0B7A4655" w14:textId="77777777" w:rsidR="00334EF4" w:rsidRPr="004327C2" w:rsidRDefault="00334EF4" w:rsidP="00334EF4">
            <w:pPr>
              <w:ind w:left="356" w:right="213"/>
              <w:jc w:val="center"/>
              <w:rPr>
                <w:rFonts w:ascii="Arial" w:hAnsi="Arial" w:cs="Arial"/>
                <w:b/>
              </w:rPr>
            </w:pPr>
            <w:r w:rsidRPr="004327C2">
              <w:rPr>
                <w:rFonts w:ascii="Arial" w:hAnsi="Arial" w:cs="Arial"/>
                <w:b/>
              </w:rPr>
              <w:t>ZUSAMMENFASSENDE BESCHREIBUNG DER LIEFERUNGEN</w:t>
            </w:r>
          </w:p>
          <w:p w14:paraId="6CE8D6A2" w14:textId="77777777" w:rsidR="00334EF4" w:rsidRPr="004327C2" w:rsidRDefault="00334EF4" w:rsidP="00334EF4">
            <w:pPr>
              <w:tabs>
                <w:tab w:val="left" w:pos="3686"/>
              </w:tabs>
              <w:rPr>
                <w:rFonts w:ascii="Arial" w:hAnsi="Arial" w:cs="Arial"/>
                <w:b/>
                <w:snapToGrid w:val="0"/>
              </w:rPr>
            </w:pPr>
          </w:p>
        </w:tc>
        <w:tc>
          <w:tcPr>
            <w:tcW w:w="2470" w:type="pct"/>
            <w:shd w:val="clear" w:color="auto" w:fill="E0E0E0"/>
          </w:tcPr>
          <w:p w14:paraId="3B7F080D" w14:textId="77777777" w:rsidR="00334EF4" w:rsidRPr="004327C2" w:rsidRDefault="00334EF4" w:rsidP="00334EF4">
            <w:pPr>
              <w:ind w:left="356" w:right="213"/>
              <w:jc w:val="center"/>
              <w:rPr>
                <w:rFonts w:ascii="Arial" w:hAnsi="Arial" w:cs="Arial"/>
                <w:b/>
              </w:rPr>
            </w:pPr>
          </w:p>
          <w:p w14:paraId="1364B6AA" w14:textId="77777777" w:rsidR="00334EF4" w:rsidRPr="004327C2" w:rsidRDefault="00334EF4" w:rsidP="00334EF4">
            <w:pPr>
              <w:ind w:left="356" w:right="213"/>
              <w:jc w:val="center"/>
              <w:rPr>
                <w:rFonts w:ascii="Arial" w:hAnsi="Arial" w:cs="Arial"/>
                <w:b/>
                <w:u w:val="single"/>
                <w:lang w:val="it-IT"/>
              </w:rPr>
            </w:pPr>
            <w:r w:rsidRPr="004327C2">
              <w:rPr>
                <w:rFonts w:ascii="Arial" w:hAnsi="Arial" w:cs="Arial"/>
                <w:b/>
                <w:lang w:val="it-IT"/>
              </w:rPr>
              <w:t>Art. 3, comma 1</w:t>
            </w:r>
          </w:p>
          <w:p w14:paraId="19C0465E"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DESCRIZIONE SOMMARIA DELLE</w:t>
            </w:r>
          </w:p>
          <w:p w14:paraId="005836E1"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FORNITURE</w:t>
            </w:r>
          </w:p>
          <w:p w14:paraId="533E0817" w14:textId="77777777" w:rsidR="00334EF4" w:rsidRPr="004327C2" w:rsidRDefault="00334EF4" w:rsidP="00334EF4">
            <w:pPr>
              <w:tabs>
                <w:tab w:val="left" w:pos="3686"/>
              </w:tabs>
              <w:rPr>
                <w:rFonts w:ascii="Arial" w:hAnsi="Arial" w:cs="Arial"/>
                <w:lang w:val="it-IT"/>
              </w:rPr>
            </w:pPr>
          </w:p>
        </w:tc>
      </w:tr>
    </w:tbl>
    <w:p w14:paraId="7B403E15" w14:textId="77777777" w:rsidR="00334EF4" w:rsidRPr="004327C2" w:rsidRDefault="00334EF4" w:rsidP="00334EF4">
      <w:pPr>
        <w:tabs>
          <w:tab w:val="left" w:pos="3686"/>
        </w:tabs>
        <w:rPr>
          <w:rFonts w:ascii="Arial" w:hAnsi="Arial" w:cs="Arial"/>
          <w:lang w:val="it-IT"/>
        </w:rPr>
      </w:pPr>
    </w:p>
    <w:tbl>
      <w:tblPr>
        <w:tblW w:w="5057" w:type="pct"/>
        <w:tblInd w:w="-38" w:type="dxa"/>
        <w:shd w:val="clear" w:color="auto" w:fill="E0E0E0"/>
        <w:tblCellMar>
          <w:left w:w="70" w:type="dxa"/>
          <w:right w:w="70" w:type="dxa"/>
        </w:tblCellMar>
        <w:tblLook w:val="0000" w:firstRow="0" w:lastRow="0" w:firstColumn="0" w:lastColumn="0" w:noHBand="0" w:noVBand="0"/>
      </w:tblPr>
      <w:tblGrid>
        <w:gridCol w:w="39"/>
        <w:gridCol w:w="4878"/>
        <w:gridCol w:w="4761"/>
        <w:gridCol w:w="70"/>
      </w:tblGrid>
      <w:tr w:rsidR="00334EF4" w:rsidRPr="00CB496F" w14:paraId="27724463" w14:textId="77777777" w:rsidTr="002E6959">
        <w:trPr>
          <w:gridBefore w:val="1"/>
          <w:gridAfter w:val="1"/>
          <w:wBefore w:w="20" w:type="pct"/>
          <w:wAfter w:w="36" w:type="pct"/>
        </w:trPr>
        <w:tc>
          <w:tcPr>
            <w:tcW w:w="2502" w:type="pct"/>
            <w:shd w:val="clear" w:color="auto" w:fill="E0E0E0"/>
          </w:tcPr>
          <w:p w14:paraId="6A9A95CD" w14:textId="77777777" w:rsidR="00334EF4" w:rsidRPr="004327C2" w:rsidRDefault="00334EF4" w:rsidP="00334EF4">
            <w:pPr>
              <w:tabs>
                <w:tab w:val="left" w:pos="7797"/>
              </w:tabs>
              <w:ind w:right="213"/>
              <w:jc w:val="center"/>
              <w:rPr>
                <w:rFonts w:ascii="Arial" w:hAnsi="Arial" w:cs="Arial"/>
                <w:lang w:val="it-IT"/>
              </w:rPr>
            </w:pPr>
          </w:p>
          <w:p w14:paraId="4771C226" w14:textId="77777777" w:rsidR="00334EF4" w:rsidRPr="00CB496F" w:rsidRDefault="00401B8A" w:rsidP="00D206FA">
            <w:pPr>
              <w:tabs>
                <w:tab w:val="left" w:pos="3686"/>
              </w:tabs>
              <w:jc w:val="center"/>
              <w:rPr>
                <w:rFonts w:ascii="Arial" w:hAnsi="Arial" w:cs="Arial"/>
                <w:snapToGrid w:val="0"/>
                <w:lang w:val="it-IT"/>
              </w:rPr>
            </w:pPr>
            <w:r>
              <w:rPr>
                <w:rFonts w:ascii="Arial" w:hAnsi="Arial" w:cs="Arial"/>
              </w:rPr>
              <w:lastRenderedPageBreak/>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2" w:type="pct"/>
            <w:shd w:val="clear" w:color="auto" w:fill="E0E0E0"/>
          </w:tcPr>
          <w:p w14:paraId="7231FC20" w14:textId="77777777" w:rsidR="00334EF4" w:rsidRPr="00CB496F" w:rsidRDefault="00334EF4" w:rsidP="00334EF4">
            <w:pPr>
              <w:tabs>
                <w:tab w:val="left" w:pos="7797"/>
              </w:tabs>
              <w:ind w:right="213"/>
              <w:jc w:val="center"/>
              <w:rPr>
                <w:rFonts w:ascii="Arial" w:hAnsi="Arial" w:cs="Arial"/>
                <w:lang w:val="it-IT"/>
              </w:rPr>
            </w:pPr>
          </w:p>
          <w:p w14:paraId="02A24D0B" w14:textId="77777777" w:rsidR="00CB496F" w:rsidRPr="00CB496F" w:rsidRDefault="00401B8A" w:rsidP="00D206FA">
            <w:pPr>
              <w:tabs>
                <w:tab w:val="left" w:pos="3686"/>
              </w:tabs>
              <w:jc w:val="center"/>
              <w:rPr>
                <w:rFonts w:ascii="Arial" w:hAnsi="Arial" w:cs="Arial"/>
                <w:b/>
                <w:lang w:val="it-IT"/>
              </w:rPr>
            </w:pPr>
            <w:r w:rsidRPr="00401B8A">
              <w:rPr>
                <w:rFonts w:ascii="Arial" w:hAnsi="Arial" w:cs="Arial"/>
                <w:b/>
              </w:rPr>
              <w:lastRenderedPageBreak/>
              <w:fldChar w:fldCharType="begin">
                <w:ffData>
                  <w:name w:val="Text29"/>
                  <w:enabled/>
                  <w:calcOnExit w:val="0"/>
                  <w:textInput/>
                </w:ffData>
              </w:fldChar>
            </w:r>
            <w:bookmarkStart w:id="5" w:name="Text29"/>
            <w:r w:rsidRPr="00401B8A">
              <w:rPr>
                <w:rFonts w:ascii="Arial" w:hAnsi="Arial" w:cs="Arial"/>
                <w:b/>
              </w:rPr>
              <w:instrText xml:space="preserve"> FORMTEXT </w:instrText>
            </w:r>
            <w:r w:rsidRPr="00401B8A">
              <w:rPr>
                <w:rFonts w:ascii="Arial" w:hAnsi="Arial" w:cs="Arial"/>
                <w:b/>
              </w:rPr>
            </w:r>
            <w:r w:rsidRPr="00401B8A">
              <w:rPr>
                <w:rFonts w:ascii="Arial" w:hAnsi="Arial" w:cs="Arial"/>
                <w:b/>
              </w:rPr>
              <w:fldChar w:fldCharType="separate"/>
            </w:r>
            <w:r w:rsidRPr="00401B8A">
              <w:rPr>
                <w:rFonts w:ascii="Arial" w:hAnsi="Arial" w:cs="Arial"/>
                <w:b/>
              </w:rPr>
              <w:t> </w:t>
            </w:r>
            <w:r w:rsidRPr="00401B8A">
              <w:rPr>
                <w:rFonts w:ascii="Arial" w:hAnsi="Arial" w:cs="Arial"/>
                <w:b/>
              </w:rPr>
              <w:t> </w:t>
            </w:r>
            <w:r w:rsidRPr="00401B8A">
              <w:rPr>
                <w:rFonts w:ascii="Arial" w:hAnsi="Arial" w:cs="Arial"/>
                <w:b/>
              </w:rPr>
              <w:t> </w:t>
            </w:r>
            <w:r w:rsidRPr="00401B8A">
              <w:rPr>
                <w:rFonts w:ascii="Arial" w:hAnsi="Arial" w:cs="Arial"/>
                <w:b/>
              </w:rPr>
              <w:t> </w:t>
            </w:r>
            <w:r w:rsidRPr="00401B8A">
              <w:rPr>
                <w:rFonts w:ascii="Arial" w:hAnsi="Arial" w:cs="Arial"/>
                <w:b/>
              </w:rPr>
              <w:t> </w:t>
            </w:r>
            <w:r w:rsidRPr="00401B8A">
              <w:rPr>
                <w:rFonts w:ascii="Arial" w:hAnsi="Arial" w:cs="Arial"/>
                <w:b/>
                <w:lang w:val="it-IT"/>
              </w:rPr>
              <w:fldChar w:fldCharType="end"/>
            </w:r>
            <w:bookmarkEnd w:id="5"/>
          </w:p>
        </w:tc>
      </w:tr>
      <w:tr w:rsidR="00CB496F" w:rsidRPr="00CB496F" w14:paraId="28F9F224" w14:textId="77777777" w:rsidTr="002E6959">
        <w:trPr>
          <w:gridBefore w:val="1"/>
          <w:gridAfter w:val="1"/>
          <w:wBefore w:w="20" w:type="pct"/>
          <w:wAfter w:w="36" w:type="pct"/>
        </w:trPr>
        <w:tc>
          <w:tcPr>
            <w:tcW w:w="2502" w:type="pct"/>
            <w:shd w:val="clear" w:color="auto" w:fill="E0E0E0"/>
          </w:tcPr>
          <w:p w14:paraId="65B655F1" w14:textId="77777777" w:rsidR="00CB496F" w:rsidRPr="004327C2" w:rsidRDefault="00CB496F" w:rsidP="00334EF4">
            <w:pPr>
              <w:tabs>
                <w:tab w:val="left" w:pos="7797"/>
              </w:tabs>
              <w:ind w:right="213"/>
              <w:jc w:val="center"/>
              <w:rPr>
                <w:rFonts w:ascii="Arial" w:hAnsi="Arial" w:cs="Arial"/>
                <w:lang w:val="it-IT"/>
              </w:rPr>
            </w:pPr>
            <w:bookmarkStart w:id="6" w:name="_Hlk531093486"/>
          </w:p>
        </w:tc>
        <w:tc>
          <w:tcPr>
            <w:tcW w:w="2442" w:type="pct"/>
            <w:shd w:val="clear" w:color="auto" w:fill="E0E0E0"/>
          </w:tcPr>
          <w:p w14:paraId="1F0BF670" w14:textId="77777777" w:rsidR="00CB496F" w:rsidRPr="00CB496F" w:rsidRDefault="00CB496F" w:rsidP="00334EF4">
            <w:pPr>
              <w:tabs>
                <w:tab w:val="left" w:pos="7797"/>
              </w:tabs>
              <w:ind w:right="213"/>
              <w:jc w:val="center"/>
              <w:rPr>
                <w:rFonts w:ascii="Arial" w:hAnsi="Arial" w:cs="Arial"/>
                <w:lang w:val="it-IT"/>
              </w:rPr>
            </w:pPr>
          </w:p>
        </w:tc>
      </w:tr>
      <w:tr w:rsidR="00E528DF" w:rsidRPr="00365244" w14:paraId="2E638711" w14:textId="77777777" w:rsidTr="002E6959">
        <w:trPr>
          <w:gridBefore w:val="1"/>
          <w:gridAfter w:val="1"/>
          <w:wBefore w:w="20" w:type="pct"/>
          <w:wAfter w:w="36" w:type="pct"/>
          <w:trHeight w:val="1289"/>
        </w:trPr>
        <w:tc>
          <w:tcPr>
            <w:tcW w:w="2502" w:type="pct"/>
            <w:shd w:val="clear" w:color="auto" w:fill="E0E0E0"/>
          </w:tcPr>
          <w:p w14:paraId="17CB258C" w14:textId="77D55A04" w:rsidR="00E528DF" w:rsidRPr="00401B8A" w:rsidRDefault="00E528DF" w:rsidP="00B333ED">
            <w:pPr>
              <w:tabs>
                <w:tab w:val="left" w:pos="7797"/>
              </w:tabs>
              <w:ind w:right="213"/>
              <w:jc w:val="both"/>
              <w:rPr>
                <w:rFonts w:ascii="Arial" w:hAnsi="Arial" w:cs="Arial"/>
              </w:rPr>
            </w:pPr>
            <w:r w:rsidRPr="00401B8A">
              <w:rPr>
                <w:rFonts w:ascii="Arial" w:hAnsi="Arial" w:cs="Arial"/>
                <w:color w:val="FF0000"/>
              </w:rPr>
              <w:t xml:space="preserve">Die Güter, welche Gestenstand des vorliegenden Vertrags sind, müssen die Mindestumweltkriterien gemäß M.D. </w:t>
            </w:r>
            <w:r w:rsidR="0040025D" w:rsidRPr="00401B8A">
              <w:rPr>
                <w:rFonts w:ascii="Arial" w:hAnsi="Arial" w:cs="Arial"/>
                <w:color w:val="FF0000"/>
              </w:rPr>
              <w:t>/ Dekret vom Ministerium für Umwelt, Landschaft</w:t>
            </w:r>
            <w:r w:rsidR="00D85BE4" w:rsidRPr="00401B8A">
              <w:rPr>
                <w:rFonts w:ascii="Arial" w:hAnsi="Arial" w:cs="Arial"/>
                <w:color w:val="FF0000"/>
              </w:rPr>
              <w:t>s-und Meerschutz (</w:t>
            </w:r>
            <w:r w:rsidR="002E6959" w:rsidRPr="00401B8A">
              <w:rPr>
                <w:rFonts w:ascii="Arial" w:hAnsi="Arial" w:cs="Arial"/>
                <w:b/>
                <w:color w:val="FF0000"/>
              </w:rPr>
              <w:t>____________</w:t>
            </w:r>
            <w:r w:rsidR="00D85BE4" w:rsidRPr="00401B8A">
              <w:rPr>
                <w:rFonts w:ascii="Arial" w:hAnsi="Arial" w:cs="Arial"/>
                <w:color w:val="FF0000"/>
              </w:rPr>
              <w:t>)</w:t>
            </w:r>
            <w:r w:rsidRPr="00401B8A">
              <w:rPr>
                <w:rFonts w:ascii="Arial" w:hAnsi="Arial" w:cs="Arial"/>
                <w:color w:val="FF0000"/>
              </w:rPr>
              <w:t xml:space="preserve"> einhalten.</w:t>
            </w:r>
          </w:p>
        </w:tc>
        <w:tc>
          <w:tcPr>
            <w:tcW w:w="2442" w:type="pct"/>
            <w:shd w:val="clear" w:color="auto" w:fill="E0E0E0"/>
          </w:tcPr>
          <w:p w14:paraId="676C36DC" w14:textId="77777777" w:rsidR="0040025D" w:rsidRPr="00401B8A" w:rsidRDefault="00D85BE4" w:rsidP="00B333ED">
            <w:pPr>
              <w:autoSpaceDE w:val="0"/>
              <w:autoSpaceDN w:val="0"/>
              <w:adjustRightInd w:val="0"/>
              <w:jc w:val="both"/>
              <w:rPr>
                <w:rFonts w:ascii="Arial" w:eastAsia="MS Mincho" w:hAnsi="Arial" w:cs="Arial"/>
                <w:b/>
                <w:bCs/>
                <w:color w:val="FF0000"/>
                <w:lang w:val="it-IT" w:eastAsia="ja-JP"/>
              </w:rPr>
            </w:pPr>
            <w:r w:rsidRPr="00401B8A">
              <w:rPr>
                <w:rFonts w:ascii="Arial" w:hAnsi="Arial" w:cs="Arial"/>
                <w:color w:val="FF0000"/>
                <w:lang w:val="it-IT"/>
              </w:rPr>
              <w:t>I</w:t>
            </w:r>
            <w:r w:rsidR="00E528DF" w:rsidRPr="00401B8A">
              <w:rPr>
                <w:rFonts w:ascii="Arial" w:hAnsi="Arial" w:cs="Arial"/>
                <w:color w:val="FF0000"/>
                <w:lang w:val="it-IT"/>
              </w:rPr>
              <w:t xml:space="preserve"> beni, oggetto del presente contratto devono rispettare i criteri ambientali minimi di cui al D.M. </w:t>
            </w:r>
            <w:r w:rsidR="0040025D" w:rsidRPr="00401B8A">
              <w:rPr>
                <w:rFonts w:ascii="Arial" w:hAnsi="Arial" w:cs="Arial"/>
                <w:color w:val="FF0000"/>
                <w:lang w:val="it-IT"/>
              </w:rPr>
              <w:t>/Decreto del Min</w:t>
            </w:r>
            <w:r w:rsidR="00930688" w:rsidRPr="00401B8A">
              <w:rPr>
                <w:rFonts w:ascii="Arial" w:hAnsi="Arial" w:cs="Arial"/>
                <w:color w:val="FF0000"/>
                <w:lang w:val="it-IT"/>
              </w:rPr>
              <w:t>i</w:t>
            </w:r>
            <w:r w:rsidR="00932842">
              <w:rPr>
                <w:rFonts w:ascii="Arial" w:hAnsi="Arial" w:cs="Arial"/>
                <w:color w:val="FF0000"/>
                <w:lang w:val="it-IT"/>
              </w:rPr>
              <w:t>stro dell’</w:t>
            </w:r>
            <w:r w:rsidR="0040025D" w:rsidRPr="00401B8A">
              <w:rPr>
                <w:rFonts w:ascii="Arial" w:hAnsi="Arial" w:cs="Arial"/>
                <w:color w:val="FF0000"/>
                <w:lang w:val="it-IT"/>
              </w:rPr>
              <w:t xml:space="preserve">Ambiente e della tutela del territorio </w:t>
            </w:r>
            <w:r w:rsidR="0040025D" w:rsidRPr="00401B8A">
              <w:rPr>
                <w:rFonts w:ascii="Arial" w:eastAsia="MS Mincho" w:hAnsi="Arial" w:cs="Arial"/>
                <w:b/>
                <w:bCs/>
                <w:color w:val="FF0000"/>
                <w:lang w:val="it-IT" w:eastAsia="ja-JP"/>
              </w:rPr>
              <w:t>(</w:t>
            </w:r>
            <w:r w:rsidR="002E6959" w:rsidRPr="00401B8A">
              <w:rPr>
                <w:rFonts w:ascii="Arial" w:eastAsia="MS Mincho" w:hAnsi="Arial" w:cs="Arial"/>
                <w:b/>
                <w:bCs/>
                <w:color w:val="FF0000"/>
                <w:lang w:val="it-IT" w:eastAsia="ja-JP"/>
              </w:rPr>
              <w:t>________________________</w:t>
            </w:r>
            <w:r w:rsidR="0040025D" w:rsidRPr="00401B8A">
              <w:rPr>
                <w:rFonts w:ascii="Arial" w:eastAsia="MS Mincho" w:hAnsi="Arial" w:cs="Arial"/>
                <w:b/>
                <w:bCs/>
                <w:color w:val="FF0000"/>
                <w:lang w:val="it-IT" w:eastAsia="ja-JP"/>
              </w:rPr>
              <w:t>)</w:t>
            </w:r>
          </w:p>
          <w:p w14:paraId="3D818F4E" w14:textId="77777777" w:rsidR="00E528DF" w:rsidRPr="00401B8A" w:rsidRDefault="00E528DF" w:rsidP="00334EF4">
            <w:pPr>
              <w:tabs>
                <w:tab w:val="left" w:pos="7797"/>
              </w:tabs>
              <w:ind w:right="213"/>
              <w:jc w:val="center"/>
              <w:rPr>
                <w:rFonts w:ascii="Arial" w:hAnsi="Arial" w:cs="Arial"/>
                <w:lang w:val="it-IT"/>
              </w:rPr>
            </w:pPr>
          </w:p>
        </w:tc>
      </w:tr>
      <w:bookmarkEnd w:id="6"/>
      <w:tr w:rsidR="00952C24" w:rsidRPr="004327C2" w14:paraId="35B46364" w14:textId="77777777" w:rsidTr="002E6959">
        <w:trPr>
          <w:gridBefore w:val="1"/>
          <w:gridAfter w:val="1"/>
          <w:wBefore w:w="20" w:type="pct"/>
          <w:wAfter w:w="36" w:type="pct"/>
        </w:trPr>
        <w:tc>
          <w:tcPr>
            <w:tcW w:w="2502" w:type="pct"/>
            <w:shd w:val="clear" w:color="auto" w:fill="E0E0E0"/>
          </w:tcPr>
          <w:p w14:paraId="3B4167F3" w14:textId="77777777" w:rsidR="002E6959" w:rsidRPr="002E6959" w:rsidRDefault="002E6959" w:rsidP="002E6959">
            <w:pPr>
              <w:tabs>
                <w:tab w:val="left" w:pos="7797"/>
              </w:tabs>
              <w:ind w:right="213"/>
              <w:jc w:val="center"/>
              <w:rPr>
                <w:rFonts w:ascii="Arial" w:hAnsi="Arial" w:cs="Arial"/>
                <w:b/>
                <w:lang w:val="it-IT"/>
              </w:rPr>
            </w:pPr>
            <w:r w:rsidRPr="002E6959">
              <w:rPr>
                <w:rFonts w:ascii="Arial" w:hAnsi="Arial" w:cs="Arial"/>
                <w:b/>
                <w:lang w:val="it-IT"/>
              </w:rPr>
              <w:t>ART. 4</w:t>
            </w:r>
          </w:p>
          <w:p w14:paraId="573DA7C6" w14:textId="77777777" w:rsidR="00952C24" w:rsidRPr="004327C2" w:rsidRDefault="002E6959" w:rsidP="002E6959">
            <w:pPr>
              <w:tabs>
                <w:tab w:val="left" w:pos="7797"/>
              </w:tabs>
              <w:ind w:right="213"/>
              <w:jc w:val="center"/>
              <w:rPr>
                <w:rFonts w:ascii="Arial" w:hAnsi="Arial" w:cs="Arial"/>
                <w:lang w:val="it-IT"/>
              </w:rPr>
            </w:pPr>
            <w:r w:rsidRPr="002E6959">
              <w:rPr>
                <w:rFonts w:ascii="Arial" w:hAnsi="Arial" w:cs="Arial"/>
                <w:b/>
                <w:lang w:val="it-IT"/>
              </w:rPr>
              <w:t>GEFORDERTE LEISTUNGEN</w:t>
            </w:r>
          </w:p>
        </w:tc>
        <w:tc>
          <w:tcPr>
            <w:tcW w:w="2442" w:type="pct"/>
            <w:shd w:val="clear" w:color="auto" w:fill="E0E0E0"/>
          </w:tcPr>
          <w:p w14:paraId="735A303E" w14:textId="77777777" w:rsidR="002E6959" w:rsidRPr="002E6959" w:rsidRDefault="002E6959" w:rsidP="002E6959">
            <w:pPr>
              <w:tabs>
                <w:tab w:val="left" w:pos="7797"/>
              </w:tabs>
              <w:ind w:right="213"/>
              <w:jc w:val="center"/>
              <w:rPr>
                <w:rFonts w:ascii="Arial" w:hAnsi="Arial" w:cs="Arial"/>
                <w:b/>
                <w:lang w:val="it-IT"/>
              </w:rPr>
            </w:pPr>
            <w:r w:rsidRPr="002E6959">
              <w:rPr>
                <w:rFonts w:ascii="Arial" w:hAnsi="Arial" w:cs="Arial"/>
                <w:b/>
                <w:lang w:val="it-IT"/>
              </w:rPr>
              <w:t>ART. 4</w:t>
            </w:r>
          </w:p>
          <w:p w14:paraId="65F9A824" w14:textId="77777777" w:rsidR="00952C24" w:rsidRPr="004327C2" w:rsidRDefault="002E6959" w:rsidP="002E6959">
            <w:pPr>
              <w:tabs>
                <w:tab w:val="left" w:pos="7797"/>
              </w:tabs>
              <w:ind w:right="213"/>
              <w:jc w:val="center"/>
              <w:rPr>
                <w:rFonts w:ascii="Arial" w:hAnsi="Arial" w:cs="Arial"/>
                <w:lang w:val="it-IT"/>
              </w:rPr>
            </w:pPr>
            <w:r w:rsidRPr="002E6959">
              <w:rPr>
                <w:rFonts w:ascii="Arial" w:hAnsi="Arial" w:cs="Arial"/>
                <w:b/>
                <w:lang w:val="it-IT"/>
              </w:rPr>
              <w:t>PRESTAZIONI RICHIESTE</w:t>
            </w:r>
          </w:p>
        </w:tc>
      </w:tr>
      <w:tr w:rsidR="002E6959" w:rsidRPr="004327C2" w14:paraId="1712433E" w14:textId="77777777" w:rsidTr="002E6959">
        <w:trPr>
          <w:gridBefore w:val="1"/>
          <w:gridAfter w:val="1"/>
          <w:wBefore w:w="20" w:type="pct"/>
          <w:wAfter w:w="36" w:type="pct"/>
        </w:trPr>
        <w:tc>
          <w:tcPr>
            <w:tcW w:w="2502" w:type="pct"/>
            <w:shd w:val="clear" w:color="auto" w:fill="E0E0E0"/>
          </w:tcPr>
          <w:p w14:paraId="6455C5E6" w14:textId="77777777" w:rsidR="002E6959" w:rsidRPr="004327C2" w:rsidRDefault="002E6959" w:rsidP="00334EF4">
            <w:pPr>
              <w:tabs>
                <w:tab w:val="left" w:pos="7797"/>
              </w:tabs>
              <w:ind w:right="213"/>
              <w:jc w:val="center"/>
              <w:rPr>
                <w:rFonts w:ascii="Arial" w:hAnsi="Arial" w:cs="Arial"/>
                <w:lang w:val="it-IT"/>
              </w:rPr>
            </w:pPr>
          </w:p>
        </w:tc>
        <w:tc>
          <w:tcPr>
            <w:tcW w:w="2442" w:type="pct"/>
            <w:shd w:val="clear" w:color="auto" w:fill="E0E0E0"/>
          </w:tcPr>
          <w:p w14:paraId="4995E8D6" w14:textId="77777777" w:rsidR="002E6959" w:rsidRPr="002E6959" w:rsidRDefault="002E6959" w:rsidP="002E6959">
            <w:pPr>
              <w:tabs>
                <w:tab w:val="left" w:pos="7797"/>
              </w:tabs>
              <w:ind w:right="213"/>
              <w:jc w:val="center"/>
              <w:rPr>
                <w:rFonts w:ascii="Arial" w:hAnsi="Arial" w:cs="Arial"/>
                <w:b/>
                <w:lang w:val="it-IT"/>
              </w:rPr>
            </w:pPr>
          </w:p>
        </w:tc>
      </w:tr>
      <w:tr w:rsidR="001D186B" w:rsidRPr="004327C2" w14:paraId="32F11FE4" w14:textId="77777777" w:rsidTr="002E6959">
        <w:trPr>
          <w:gridBefore w:val="1"/>
          <w:gridAfter w:val="1"/>
          <w:wBefore w:w="20" w:type="pct"/>
          <w:wAfter w:w="36" w:type="pct"/>
        </w:trPr>
        <w:tc>
          <w:tcPr>
            <w:tcW w:w="2502" w:type="pct"/>
            <w:shd w:val="clear" w:color="auto" w:fill="E0E0E0"/>
          </w:tcPr>
          <w:p w14:paraId="32AA71C6" w14:textId="77777777" w:rsidR="001D186B" w:rsidRPr="004327C2" w:rsidRDefault="001D186B" w:rsidP="00334EF4">
            <w:pPr>
              <w:tabs>
                <w:tab w:val="left" w:pos="7797"/>
              </w:tabs>
              <w:ind w:right="213"/>
              <w:jc w:val="center"/>
              <w:rPr>
                <w:rFonts w:ascii="Arial" w:hAnsi="Arial" w:cs="Arial"/>
                <w:lang w:val="it-IT"/>
              </w:rPr>
            </w:pPr>
          </w:p>
        </w:tc>
        <w:tc>
          <w:tcPr>
            <w:tcW w:w="2442" w:type="pct"/>
            <w:shd w:val="clear" w:color="auto" w:fill="E0E0E0"/>
          </w:tcPr>
          <w:p w14:paraId="4FDB8103" w14:textId="77777777" w:rsidR="001D186B" w:rsidRPr="002E6959" w:rsidRDefault="001D186B" w:rsidP="002E6959">
            <w:pPr>
              <w:tabs>
                <w:tab w:val="left" w:pos="7797"/>
              </w:tabs>
              <w:ind w:right="213"/>
              <w:jc w:val="center"/>
              <w:rPr>
                <w:rFonts w:ascii="Arial" w:hAnsi="Arial" w:cs="Arial"/>
                <w:b/>
                <w:lang w:val="it-IT"/>
              </w:rPr>
            </w:pPr>
          </w:p>
        </w:tc>
      </w:tr>
      <w:tr w:rsidR="002E6959" w:rsidRPr="00365244" w14:paraId="3ADD0214" w14:textId="77777777" w:rsidTr="00B72929">
        <w:trPr>
          <w:gridBefore w:val="1"/>
          <w:gridAfter w:val="1"/>
          <w:wBefore w:w="20" w:type="pct"/>
          <w:wAfter w:w="36" w:type="pct"/>
        </w:trPr>
        <w:tc>
          <w:tcPr>
            <w:tcW w:w="2502" w:type="pct"/>
            <w:shd w:val="clear" w:color="auto" w:fill="D9D9D9"/>
          </w:tcPr>
          <w:p w14:paraId="67613276" w14:textId="77777777" w:rsidR="002E6959" w:rsidRPr="00822BFE" w:rsidRDefault="002E4E71" w:rsidP="00932842">
            <w:pPr>
              <w:numPr>
                <w:ilvl w:val="0"/>
                <w:numId w:val="32"/>
              </w:numPr>
              <w:ind w:left="567" w:hanging="283"/>
              <w:jc w:val="both"/>
              <w:rPr>
                <w:rFonts w:ascii="Arial" w:hAnsi="Arial" w:cs="Arial"/>
                <w:color w:val="FF0000"/>
              </w:rPr>
            </w:pPr>
            <w:r w:rsidRPr="00822BFE">
              <w:rPr>
                <w:rFonts w:ascii="Arial" w:hAnsi="Arial" w:cs="Arial"/>
                <w:color w:val="FF0000"/>
              </w:rPr>
              <w:t xml:space="preserve">die fachgerechte </w:t>
            </w:r>
            <w:r w:rsidR="002E6959" w:rsidRPr="00822BFE">
              <w:rPr>
                <w:rFonts w:ascii="Arial" w:hAnsi="Arial" w:cs="Arial"/>
                <w:color w:val="FF0000"/>
              </w:rPr>
              <w:t xml:space="preserve">Lieferung und </w:t>
            </w:r>
            <w:r w:rsidR="00401B8A">
              <w:rPr>
                <w:rFonts w:ascii="Arial" w:hAnsi="Arial" w:cs="Arial"/>
                <w:color w:val="FF0000"/>
              </w:rPr>
              <w:t>die Einbau/</w:t>
            </w:r>
            <w:r w:rsidR="00401B8A" w:rsidRPr="00401B8A">
              <w:rPr>
                <w:rFonts w:ascii="Arial" w:hAnsi="Arial" w:cs="Arial"/>
                <w:color w:val="FF0000"/>
              </w:rPr>
              <w:t>Installation</w:t>
            </w:r>
            <w:r w:rsidR="00401B8A">
              <w:rPr>
                <w:rFonts w:ascii="Arial" w:hAnsi="Arial" w:cs="Arial"/>
                <w:color w:val="FF0000"/>
              </w:rPr>
              <w:t>/</w:t>
            </w:r>
            <w:r w:rsidR="00401B8A" w:rsidRPr="00401B8A">
              <w:rPr>
                <w:rFonts w:ascii="Arial" w:hAnsi="Arial" w:cs="Arial"/>
                <w:color w:val="FF0000"/>
              </w:rPr>
              <w:t xml:space="preserve">Montage </w:t>
            </w:r>
            <w:r w:rsidR="002E6959" w:rsidRPr="00822BFE">
              <w:rPr>
                <w:rFonts w:ascii="Arial" w:hAnsi="Arial" w:cs="Arial"/>
                <w:color w:val="FF0000"/>
              </w:rPr>
              <w:t xml:space="preserve">der Güter gemäß den Projektangaben, unter Einhaltung der im Leistungsverzeichnis enthaltenen Vorschriften </w:t>
            </w:r>
            <w:r w:rsidR="00D206FA">
              <w:rPr>
                <w:rFonts w:ascii="Arial" w:hAnsi="Arial" w:cs="Arial"/>
                <w:color w:val="FF0000"/>
              </w:rPr>
              <w:t>(Anlage ___</w:t>
            </w:r>
            <w:r w:rsidRPr="00822BFE">
              <w:rPr>
                <w:rFonts w:ascii="Arial" w:hAnsi="Arial" w:cs="Arial"/>
                <w:color w:val="FF0000"/>
              </w:rPr>
              <w:t>)</w:t>
            </w:r>
            <w:r w:rsidR="002E6959" w:rsidRPr="00822BFE">
              <w:rPr>
                <w:rFonts w:ascii="Arial" w:hAnsi="Arial" w:cs="Arial"/>
                <w:color w:val="FF0000"/>
              </w:rPr>
              <w:t>;</w:t>
            </w:r>
          </w:p>
        </w:tc>
        <w:tc>
          <w:tcPr>
            <w:tcW w:w="2442" w:type="pct"/>
            <w:shd w:val="clear" w:color="auto" w:fill="D9D9D9"/>
          </w:tcPr>
          <w:p w14:paraId="16D9C165"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la fornitura e</w:t>
            </w:r>
            <w:r w:rsidR="00401B8A">
              <w:rPr>
                <w:rFonts w:ascii="Arial" w:hAnsi="Arial" w:cs="Arial"/>
                <w:color w:val="FF0000"/>
                <w:lang w:val="it-IT"/>
              </w:rPr>
              <w:t xml:space="preserve"> la posa/installazione/montaggio</w:t>
            </w:r>
            <w:r w:rsidRPr="00822BFE">
              <w:rPr>
                <w:rFonts w:ascii="Arial" w:hAnsi="Arial" w:cs="Arial"/>
                <w:color w:val="FF0000"/>
                <w:lang w:val="it-IT"/>
              </w:rPr>
              <w:t xml:space="preserve"> a </w:t>
            </w:r>
            <w:r w:rsidR="001D186B" w:rsidRPr="00822BFE">
              <w:rPr>
                <w:rFonts w:ascii="Arial" w:hAnsi="Arial" w:cs="Arial"/>
                <w:color w:val="FF0000"/>
                <w:lang w:val="it-IT"/>
              </w:rPr>
              <w:t xml:space="preserve">perfetta </w:t>
            </w:r>
            <w:r w:rsidRPr="00822BFE">
              <w:rPr>
                <w:rFonts w:ascii="Arial" w:hAnsi="Arial" w:cs="Arial"/>
                <w:color w:val="FF0000"/>
                <w:lang w:val="it-IT"/>
              </w:rPr>
              <w:t xml:space="preserve">regola d’arte </w:t>
            </w:r>
            <w:r w:rsidR="001D186B" w:rsidRPr="00822BFE">
              <w:rPr>
                <w:rFonts w:ascii="Arial" w:hAnsi="Arial" w:cs="Arial"/>
                <w:color w:val="FF0000"/>
                <w:lang w:val="it-IT"/>
              </w:rPr>
              <w:t xml:space="preserve">dei beni secondo </w:t>
            </w:r>
            <w:r w:rsidRPr="00822BFE">
              <w:rPr>
                <w:rFonts w:ascii="Arial" w:hAnsi="Arial" w:cs="Arial"/>
                <w:color w:val="FF0000"/>
                <w:lang w:val="it-IT"/>
              </w:rPr>
              <w:t xml:space="preserve">le indicazioni progettuali e nel rispetto delle prescrizioni dell’elenco delle prestazioni </w:t>
            </w:r>
            <w:r w:rsidR="00401B8A">
              <w:rPr>
                <w:rFonts w:ascii="Arial" w:hAnsi="Arial" w:cs="Arial"/>
                <w:color w:val="FF0000"/>
                <w:lang w:val="it-IT"/>
              </w:rPr>
              <w:t>(Allegato ___</w:t>
            </w:r>
            <w:r w:rsidR="002E4E71" w:rsidRPr="00822BFE">
              <w:rPr>
                <w:rFonts w:ascii="Arial" w:hAnsi="Arial" w:cs="Arial"/>
                <w:color w:val="FF0000"/>
                <w:lang w:val="it-IT"/>
              </w:rPr>
              <w:t>)</w:t>
            </w:r>
            <w:r w:rsidRPr="00822BFE">
              <w:rPr>
                <w:rFonts w:ascii="Arial" w:hAnsi="Arial" w:cs="Arial"/>
                <w:color w:val="FF0000"/>
                <w:lang w:val="it-IT"/>
              </w:rPr>
              <w:t>;</w:t>
            </w:r>
          </w:p>
        </w:tc>
      </w:tr>
      <w:tr w:rsidR="002E6959" w:rsidRPr="00365244" w14:paraId="1B3AEBCB" w14:textId="77777777" w:rsidTr="00B72929">
        <w:trPr>
          <w:gridBefore w:val="1"/>
          <w:gridAfter w:val="1"/>
          <w:wBefore w:w="20" w:type="pct"/>
          <w:wAfter w:w="36" w:type="pct"/>
        </w:trPr>
        <w:tc>
          <w:tcPr>
            <w:tcW w:w="2502" w:type="pct"/>
            <w:shd w:val="clear" w:color="auto" w:fill="D9D9D9"/>
          </w:tcPr>
          <w:p w14:paraId="4BA5908F" w14:textId="77777777" w:rsidR="002E6959" w:rsidRPr="00822BFE" w:rsidRDefault="002E6959" w:rsidP="002E6959">
            <w:pPr>
              <w:ind w:left="567" w:hanging="283"/>
              <w:jc w:val="both"/>
              <w:rPr>
                <w:rFonts w:ascii="Arial" w:hAnsi="Arial" w:cs="Arial"/>
                <w:color w:val="FF0000"/>
                <w:lang w:val="it-IT"/>
              </w:rPr>
            </w:pPr>
          </w:p>
        </w:tc>
        <w:tc>
          <w:tcPr>
            <w:tcW w:w="2442" w:type="pct"/>
            <w:shd w:val="clear" w:color="auto" w:fill="D9D9D9"/>
          </w:tcPr>
          <w:p w14:paraId="29A788E1" w14:textId="77777777" w:rsidR="002E6959" w:rsidRPr="00822BFE" w:rsidRDefault="002E6959" w:rsidP="002E6959">
            <w:pPr>
              <w:ind w:left="577" w:hanging="283"/>
              <w:jc w:val="both"/>
              <w:rPr>
                <w:rFonts w:ascii="Arial" w:hAnsi="Arial" w:cs="Arial"/>
                <w:color w:val="FF0000"/>
                <w:lang w:val="it-IT"/>
              </w:rPr>
            </w:pPr>
          </w:p>
        </w:tc>
      </w:tr>
      <w:tr w:rsidR="002E6959" w:rsidRPr="00365244" w14:paraId="3772162F" w14:textId="77777777" w:rsidTr="00B72929">
        <w:trPr>
          <w:gridBefore w:val="1"/>
          <w:gridAfter w:val="1"/>
          <w:wBefore w:w="20" w:type="pct"/>
          <w:wAfter w:w="36" w:type="pct"/>
        </w:trPr>
        <w:tc>
          <w:tcPr>
            <w:tcW w:w="2502" w:type="pct"/>
            <w:shd w:val="clear" w:color="auto" w:fill="D9D9D9"/>
          </w:tcPr>
          <w:p w14:paraId="3E748C3C" w14:textId="77777777" w:rsidR="002E6959" w:rsidRPr="00E627C8" w:rsidRDefault="002E6959" w:rsidP="002E6959">
            <w:pPr>
              <w:numPr>
                <w:ilvl w:val="0"/>
                <w:numId w:val="32"/>
              </w:numPr>
              <w:ind w:left="567" w:hanging="283"/>
              <w:jc w:val="both"/>
              <w:rPr>
                <w:rFonts w:ascii="Arial" w:hAnsi="Arial" w:cs="Arial"/>
                <w:color w:val="FF0000"/>
              </w:rPr>
            </w:pPr>
            <w:r w:rsidRPr="00E627C8">
              <w:rPr>
                <w:rFonts w:ascii="Arial" w:hAnsi="Arial" w:cs="Arial"/>
                <w:color w:val="FF0000"/>
              </w:rPr>
              <w:t>die Ausarbeitung der Werkzeichnungen im geeigneten Maßstab, welche vom Ausführungsleiter beantragt werden;</w:t>
            </w:r>
          </w:p>
        </w:tc>
        <w:tc>
          <w:tcPr>
            <w:tcW w:w="2442" w:type="pct"/>
            <w:shd w:val="clear" w:color="auto" w:fill="D9D9D9"/>
          </w:tcPr>
          <w:p w14:paraId="1834AA33" w14:textId="77777777" w:rsidR="002E6959" w:rsidRPr="00E627C8" w:rsidRDefault="002E6959" w:rsidP="002E6959">
            <w:pPr>
              <w:numPr>
                <w:ilvl w:val="0"/>
                <w:numId w:val="33"/>
              </w:numPr>
              <w:ind w:left="577" w:hanging="283"/>
              <w:jc w:val="both"/>
              <w:rPr>
                <w:rFonts w:ascii="Arial" w:hAnsi="Arial" w:cs="Arial"/>
                <w:color w:val="FF0000"/>
                <w:lang w:val="it-IT"/>
              </w:rPr>
            </w:pPr>
            <w:r w:rsidRPr="00E627C8">
              <w:rPr>
                <w:rFonts w:ascii="Arial" w:hAnsi="Arial" w:cs="Arial"/>
                <w:color w:val="FF0000"/>
                <w:lang w:val="it-IT"/>
              </w:rPr>
              <w:t>l’elaborazione dei particolari costruttivi, in scala adeguata, richiesti dal direttore dell’esecuzione;</w:t>
            </w:r>
          </w:p>
        </w:tc>
      </w:tr>
      <w:tr w:rsidR="002E6959" w:rsidRPr="00365244" w14:paraId="62578B47" w14:textId="77777777" w:rsidTr="00B72929">
        <w:trPr>
          <w:gridBefore w:val="1"/>
          <w:gridAfter w:val="1"/>
          <w:wBefore w:w="20" w:type="pct"/>
          <w:wAfter w:w="36" w:type="pct"/>
        </w:trPr>
        <w:tc>
          <w:tcPr>
            <w:tcW w:w="2502" w:type="pct"/>
            <w:shd w:val="clear" w:color="auto" w:fill="D9D9D9"/>
          </w:tcPr>
          <w:p w14:paraId="2EC9D0A2" w14:textId="77777777" w:rsidR="002E6959" w:rsidRPr="00822BFE" w:rsidRDefault="002E6959" w:rsidP="002E6959">
            <w:pPr>
              <w:ind w:left="567"/>
              <w:jc w:val="both"/>
              <w:rPr>
                <w:rFonts w:ascii="Arial" w:hAnsi="Arial" w:cs="Arial"/>
                <w:color w:val="FF0000"/>
                <w:lang w:val="it-IT"/>
              </w:rPr>
            </w:pPr>
          </w:p>
        </w:tc>
        <w:tc>
          <w:tcPr>
            <w:tcW w:w="2442" w:type="pct"/>
            <w:shd w:val="clear" w:color="auto" w:fill="D9D9D9"/>
          </w:tcPr>
          <w:p w14:paraId="0F559C3D" w14:textId="77777777" w:rsidR="002E6959" w:rsidRPr="00822BFE" w:rsidRDefault="002E6959" w:rsidP="002E6959">
            <w:pPr>
              <w:ind w:left="577"/>
              <w:jc w:val="both"/>
              <w:rPr>
                <w:rFonts w:ascii="Arial" w:hAnsi="Arial" w:cs="Arial"/>
                <w:color w:val="FF0000"/>
                <w:lang w:val="it-IT"/>
              </w:rPr>
            </w:pPr>
          </w:p>
        </w:tc>
      </w:tr>
      <w:tr w:rsidR="002E6959" w:rsidRPr="00365244" w14:paraId="147B1A78" w14:textId="77777777" w:rsidTr="00B72929">
        <w:trPr>
          <w:gridBefore w:val="1"/>
          <w:gridAfter w:val="1"/>
          <w:wBefore w:w="20" w:type="pct"/>
          <w:wAfter w:w="36" w:type="pct"/>
        </w:trPr>
        <w:tc>
          <w:tcPr>
            <w:tcW w:w="2502" w:type="pct"/>
            <w:shd w:val="clear" w:color="auto" w:fill="D9D9D9"/>
          </w:tcPr>
          <w:p w14:paraId="538708B2" w14:textId="77777777" w:rsidR="002E6959" w:rsidRPr="00822BFE" w:rsidRDefault="002E6959" w:rsidP="002E6959">
            <w:pPr>
              <w:numPr>
                <w:ilvl w:val="0"/>
                <w:numId w:val="32"/>
              </w:numPr>
              <w:ind w:left="567" w:hanging="283"/>
              <w:jc w:val="both"/>
              <w:rPr>
                <w:rFonts w:ascii="Arial" w:hAnsi="Arial" w:cs="Arial"/>
                <w:color w:val="FF0000"/>
              </w:rPr>
            </w:pPr>
            <w:bookmarkStart w:id="7" w:name="_Hlk531088663"/>
            <w:r w:rsidRPr="00822BFE">
              <w:rPr>
                <w:rFonts w:ascii="Arial" w:hAnsi="Arial" w:cs="Arial"/>
                <w:color w:val="FF0000"/>
              </w:rPr>
              <w:t>der Transport bis zum Ort der Übergabe und die Verteilung der Güter in den einzelnen Räumen, einschließlich das Aufladen, Abladen, Hochziehen auch in mehrstöckigen Gebäuden und Kellergeschossen, laut Anweisungen des Ausführungsleiters;</w:t>
            </w:r>
          </w:p>
        </w:tc>
        <w:tc>
          <w:tcPr>
            <w:tcW w:w="2442" w:type="pct"/>
            <w:shd w:val="clear" w:color="auto" w:fill="D9D9D9"/>
          </w:tcPr>
          <w:p w14:paraId="7E656FB3"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il trasporto fino al luogo di consegna e la distribuzione dei prodotti nei singoli locali compresi carico, scarico, sollevamento, anche in edifici a più piani ed in piani interrati da eseguirsi secondo le indicazioni del direttore dell’esecuzione;</w:t>
            </w:r>
          </w:p>
        </w:tc>
      </w:tr>
      <w:tr w:rsidR="002E6959" w:rsidRPr="00365244" w14:paraId="0FD3B6B4" w14:textId="77777777" w:rsidTr="00B72929">
        <w:trPr>
          <w:gridBefore w:val="1"/>
          <w:gridAfter w:val="1"/>
          <w:wBefore w:w="20" w:type="pct"/>
          <w:wAfter w:w="36" w:type="pct"/>
        </w:trPr>
        <w:tc>
          <w:tcPr>
            <w:tcW w:w="2502" w:type="pct"/>
            <w:shd w:val="clear" w:color="auto" w:fill="D9D9D9"/>
          </w:tcPr>
          <w:p w14:paraId="51B32B8F" w14:textId="77777777" w:rsidR="002E6959" w:rsidRPr="00822BFE" w:rsidRDefault="002E6959" w:rsidP="002E6959">
            <w:pPr>
              <w:ind w:left="567"/>
              <w:jc w:val="both"/>
              <w:rPr>
                <w:rFonts w:ascii="Arial" w:hAnsi="Arial" w:cs="Arial"/>
                <w:color w:val="FF0000"/>
                <w:lang w:val="it-IT"/>
              </w:rPr>
            </w:pPr>
          </w:p>
        </w:tc>
        <w:tc>
          <w:tcPr>
            <w:tcW w:w="2442" w:type="pct"/>
            <w:shd w:val="clear" w:color="auto" w:fill="D9D9D9"/>
          </w:tcPr>
          <w:p w14:paraId="619AEF1B" w14:textId="77777777" w:rsidR="002E6959" w:rsidRPr="00822BFE" w:rsidRDefault="002E6959" w:rsidP="002E6959">
            <w:pPr>
              <w:ind w:left="577"/>
              <w:jc w:val="both"/>
              <w:rPr>
                <w:rFonts w:ascii="Arial" w:hAnsi="Arial" w:cs="Arial"/>
                <w:color w:val="FF0000"/>
                <w:lang w:val="it-IT"/>
              </w:rPr>
            </w:pPr>
          </w:p>
        </w:tc>
      </w:tr>
      <w:bookmarkEnd w:id="7"/>
      <w:tr w:rsidR="002E6959" w:rsidRPr="00365244" w14:paraId="30A36192" w14:textId="77777777" w:rsidTr="00B72929">
        <w:trPr>
          <w:gridBefore w:val="1"/>
          <w:gridAfter w:val="1"/>
          <w:wBefore w:w="20" w:type="pct"/>
          <w:wAfter w:w="36" w:type="pct"/>
        </w:trPr>
        <w:tc>
          <w:tcPr>
            <w:tcW w:w="2502" w:type="pct"/>
            <w:shd w:val="clear" w:color="auto" w:fill="D9D9D9"/>
          </w:tcPr>
          <w:p w14:paraId="4814CD57" w14:textId="77777777" w:rsidR="002E6959" w:rsidRPr="00822BFE" w:rsidRDefault="002E6959" w:rsidP="002E6959">
            <w:pPr>
              <w:numPr>
                <w:ilvl w:val="0"/>
                <w:numId w:val="32"/>
              </w:numPr>
              <w:ind w:left="567" w:hanging="283"/>
              <w:jc w:val="both"/>
              <w:rPr>
                <w:rFonts w:ascii="Arial" w:hAnsi="Arial" w:cs="Arial"/>
                <w:color w:val="FF0000"/>
              </w:rPr>
            </w:pPr>
            <w:r w:rsidRPr="00822BFE">
              <w:rPr>
                <w:rFonts w:ascii="Arial" w:hAnsi="Arial" w:cs="Arial"/>
                <w:color w:val="FF0000"/>
              </w:rPr>
              <w:t>sämtliche Verpackungen, die für die Lieferung erforderlich sind und deren ordnungsgemäße Beseitigung und Entsorgung;</w:t>
            </w:r>
          </w:p>
        </w:tc>
        <w:tc>
          <w:tcPr>
            <w:tcW w:w="2442" w:type="pct"/>
            <w:shd w:val="clear" w:color="auto" w:fill="D9D9D9"/>
          </w:tcPr>
          <w:p w14:paraId="6116540D"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gli imballaggi ed il confezionamento necessari alla fornitura, compreso il regolare sgombero e smaltimento degli stessi;</w:t>
            </w:r>
          </w:p>
        </w:tc>
      </w:tr>
      <w:tr w:rsidR="002E6959" w:rsidRPr="00365244" w14:paraId="73A96C70"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6E2F8A2" w14:textId="77777777" w:rsidR="002E6959" w:rsidRPr="00822BFE" w:rsidRDefault="002E6959" w:rsidP="002E6959">
            <w:pPr>
              <w:ind w:left="567"/>
              <w:jc w:val="both"/>
              <w:rPr>
                <w:rFonts w:ascii="Arial" w:hAnsi="Arial" w:cs="Arial"/>
                <w:color w:val="FF0000"/>
                <w:lang w:val="it-IT"/>
              </w:rPr>
            </w:pPr>
          </w:p>
        </w:tc>
        <w:tc>
          <w:tcPr>
            <w:tcW w:w="2478" w:type="pct"/>
            <w:gridSpan w:val="2"/>
            <w:shd w:val="clear" w:color="auto" w:fill="D9D9D9"/>
          </w:tcPr>
          <w:p w14:paraId="4C69031E" w14:textId="77777777" w:rsidR="002E6959" w:rsidRPr="00822BFE" w:rsidRDefault="002E6959" w:rsidP="002E6959">
            <w:pPr>
              <w:ind w:left="577"/>
              <w:jc w:val="both"/>
              <w:rPr>
                <w:rFonts w:ascii="Arial" w:hAnsi="Arial" w:cs="Arial"/>
                <w:color w:val="FF0000"/>
                <w:lang w:val="it-IT"/>
              </w:rPr>
            </w:pPr>
          </w:p>
        </w:tc>
      </w:tr>
      <w:tr w:rsidR="002E6959" w:rsidRPr="00365244" w14:paraId="5B77091C"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5B1FD06" w14:textId="77777777" w:rsidR="002E6959" w:rsidRPr="00932842" w:rsidRDefault="002E4E71" w:rsidP="002E6959">
            <w:pPr>
              <w:numPr>
                <w:ilvl w:val="0"/>
                <w:numId w:val="32"/>
              </w:numPr>
              <w:ind w:left="567" w:hanging="283"/>
              <w:jc w:val="both"/>
              <w:rPr>
                <w:rFonts w:ascii="Arial" w:hAnsi="Arial" w:cs="Arial"/>
                <w:color w:val="FF0000"/>
              </w:rPr>
            </w:pPr>
            <w:r w:rsidRPr="00822BFE">
              <w:rPr>
                <w:rFonts w:ascii="Arial" w:hAnsi="Arial" w:cs="Arial"/>
                <w:color w:val="FF0000"/>
              </w:rPr>
              <w:t xml:space="preserve">die Verlegung </w:t>
            </w:r>
            <w:r w:rsidR="002E6959" w:rsidRPr="00822BFE">
              <w:rPr>
                <w:rFonts w:ascii="Arial" w:hAnsi="Arial" w:cs="Arial"/>
                <w:color w:val="FF0000"/>
              </w:rPr>
              <w:t>alle</w:t>
            </w:r>
            <w:r w:rsidRPr="00822BFE">
              <w:rPr>
                <w:rFonts w:ascii="Arial" w:hAnsi="Arial" w:cs="Arial"/>
                <w:color w:val="FF0000"/>
              </w:rPr>
              <w:t>r</w:t>
            </w:r>
            <w:r w:rsidR="002E6959" w:rsidRPr="00822BFE">
              <w:rPr>
                <w:rFonts w:ascii="Arial" w:hAnsi="Arial" w:cs="Arial"/>
                <w:color w:val="FF0000"/>
              </w:rPr>
              <w:t xml:space="preserve"> erforderlichen Anschlüsse an das Strom-, Gas-, Wasser-, Abwasser-, Lüf</w:t>
            </w:r>
            <w:r w:rsidR="002E6959" w:rsidRPr="00822BFE">
              <w:rPr>
                <w:rFonts w:ascii="Arial" w:hAnsi="Arial" w:cs="Arial"/>
                <w:color w:val="FF0000"/>
              </w:rPr>
              <w:softHyphen/>
              <w:t>tungsnetz und sonstige Anschlüsse bis zu den vorhandenen Wand-, Boden- oder Deckenauslässen. Im Preis sind alle notwendigen Kleinteile inbegriffen. Die Anschlüsse müssen von spezialisiertem Fachpersonal ausgeführt werden, unter Beachtung der geltenden gesetzlichen Bestimmungen, wie z.B. das M.D. 22. Jänner 2008 Nr. 37 (ehem. Gesetz 46/90);</w:t>
            </w:r>
          </w:p>
        </w:tc>
        <w:tc>
          <w:tcPr>
            <w:tcW w:w="2478" w:type="pct"/>
            <w:gridSpan w:val="2"/>
            <w:shd w:val="clear" w:color="auto" w:fill="D9D9D9"/>
          </w:tcPr>
          <w:p w14:paraId="58449E3A" w14:textId="77777777" w:rsidR="002E6959" w:rsidRPr="00822BFE" w:rsidRDefault="002E4E71"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 xml:space="preserve">la predisposizione di </w:t>
            </w:r>
            <w:r w:rsidR="002E6959" w:rsidRPr="00822BFE">
              <w:rPr>
                <w:rFonts w:ascii="Arial" w:hAnsi="Arial" w:cs="Arial"/>
                <w:color w:val="FF0000"/>
                <w:lang w:val="it-IT"/>
              </w:rPr>
              <w:t>tutti gli allacciamenti alla rete elettrica, gas, acqua, scarico, aerazione, ed altri fino alle prese esistenti che siano a parete, pavimento o a soffitto. Sono comprese nel prezzo tutte le minuterie occorrenti. Gli allacciamenti dovranno essere eseguiti da personale specializ</w:t>
            </w:r>
            <w:r w:rsidR="002E6959" w:rsidRPr="00822BFE">
              <w:rPr>
                <w:rFonts w:ascii="Arial" w:hAnsi="Arial" w:cs="Arial"/>
                <w:color w:val="FF0000"/>
                <w:lang w:val="it-IT"/>
              </w:rPr>
              <w:softHyphen/>
              <w:t>zato nel settore e nel pieno rispetto delle norme vigenti come per esempio D.M. 22 gennaio 2008 n. 37 (ex legge 46/90);</w:t>
            </w:r>
          </w:p>
        </w:tc>
      </w:tr>
      <w:tr w:rsidR="00932842" w:rsidRPr="00365244" w14:paraId="310A29A6"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0A5628C" w14:textId="77777777" w:rsidR="00932842" w:rsidRPr="00A71C4A" w:rsidRDefault="00932842" w:rsidP="00932842">
            <w:pPr>
              <w:ind w:left="567"/>
              <w:jc w:val="both"/>
              <w:rPr>
                <w:rFonts w:ascii="Arial" w:hAnsi="Arial" w:cs="Arial"/>
                <w:color w:val="FF0000"/>
                <w:lang w:val="it-IT"/>
              </w:rPr>
            </w:pPr>
          </w:p>
        </w:tc>
        <w:tc>
          <w:tcPr>
            <w:tcW w:w="2478" w:type="pct"/>
            <w:gridSpan w:val="2"/>
            <w:shd w:val="clear" w:color="auto" w:fill="D9D9D9"/>
          </w:tcPr>
          <w:p w14:paraId="63C2537F" w14:textId="77777777" w:rsidR="00932842" w:rsidRPr="00822BFE" w:rsidRDefault="00932842" w:rsidP="00932842">
            <w:pPr>
              <w:ind w:left="577"/>
              <w:jc w:val="both"/>
              <w:rPr>
                <w:rFonts w:ascii="Arial" w:hAnsi="Arial" w:cs="Arial"/>
                <w:color w:val="FF0000"/>
                <w:lang w:val="it-IT"/>
              </w:rPr>
            </w:pPr>
          </w:p>
        </w:tc>
      </w:tr>
      <w:tr w:rsidR="002E6959" w:rsidRPr="00365244" w14:paraId="467E9A4F"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6DEC8391" w14:textId="77777777" w:rsidR="002E6959" w:rsidRPr="00E627C8" w:rsidRDefault="002E4E71" w:rsidP="002E6959">
            <w:pPr>
              <w:numPr>
                <w:ilvl w:val="0"/>
                <w:numId w:val="32"/>
              </w:numPr>
              <w:ind w:left="567" w:hanging="283"/>
              <w:jc w:val="both"/>
              <w:rPr>
                <w:rFonts w:ascii="Arial" w:hAnsi="Arial" w:cs="Arial"/>
                <w:color w:val="FF0000"/>
              </w:rPr>
            </w:pPr>
            <w:r w:rsidRPr="00E627C8">
              <w:rPr>
                <w:rFonts w:ascii="Arial" w:hAnsi="Arial" w:cs="Arial"/>
                <w:color w:val="FF0000"/>
              </w:rPr>
              <w:t xml:space="preserve">di Verlegung </w:t>
            </w:r>
            <w:r w:rsidR="002E6959" w:rsidRPr="00E627C8">
              <w:rPr>
                <w:rFonts w:ascii="Arial" w:hAnsi="Arial" w:cs="Arial"/>
                <w:color w:val="FF0000"/>
              </w:rPr>
              <w:t>alle</w:t>
            </w:r>
            <w:r w:rsidRPr="00E627C8">
              <w:rPr>
                <w:rFonts w:ascii="Arial" w:hAnsi="Arial" w:cs="Arial"/>
                <w:color w:val="FF0000"/>
              </w:rPr>
              <w:t>r</w:t>
            </w:r>
            <w:r w:rsidR="002E6959" w:rsidRPr="00E627C8">
              <w:rPr>
                <w:rFonts w:ascii="Arial" w:hAnsi="Arial" w:cs="Arial"/>
                <w:color w:val="FF0000"/>
              </w:rPr>
              <w:t xml:space="preserve"> Leitungen für Flüssigkeiten, Gas, e</w:t>
            </w:r>
            <w:r w:rsidR="002E6959" w:rsidRPr="00E627C8">
              <w:rPr>
                <w:rFonts w:ascii="Arial" w:hAnsi="Arial" w:cs="Arial"/>
                <w:color w:val="FF0000"/>
              </w:rPr>
              <w:softHyphen/>
              <w:t>lektrische Verkabelungen, Abflüssen, Lüf</w:t>
            </w:r>
            <w:r w:rsidR="002E6959" w:rsidRPr="00E627C8">
              <w:rPr>
                <w:rFonts w:ascii="Arial" w:hAnsi="Arial" w:cs="Arial"/>
                <w:color w:val="FF0000"/>
              </w:rPr>
              <w:softHyphen/>
              <w:t>tungen, Rauch- und Gasausstöße usw., welche für den ordnungsgemäßen Betrieb der Lieferungen erforderlich sind, einschließlich alle notwendigen Materi</w:t>
            </w:r>
            <w:r w:rsidR="002E6959" w:rsidRPr="00E627C8">
              <w:rPr>
                <w:rFonts w:ascii="Arial" w:hAnsi="Arial" w:cs="Arial"/>
                <w:color w:val="FF0000"/>
              </w:rPr>
              <w:softHyphen/>
              <w:t>alien;</w:t>
            </w:r>
          </w:p>
        </w:tc>
        <w:tc>
          <w:tcPr>
            <w:tcW w:w="2478" w:type="pct"/>
            <w:gridSpan w:val="2"/>
            <w:shd w:val="clear" w:color="auto" w:fill="D9D9D9"/>
          </w:tcPr>
          <w:p w14:paraId="25804FB5" w14:textId="77777777" w:rsidR="002E6959" w:rsidRPr="00E627C8" w:rsidRDefault="002E4E71" w:rsidP="002E6959">
            <w:pPr>
              <w:numPr>
                <w:ilvl w:val="0"/>
                <w:numId w:val="33"/>
              </w:numPr>
              <w:ind w:left="577" w:hanging="283"/>
              <w:jc w:val="both"/>
              <w:rPr>
                <w:rFonts w:ascii="Arial" w:hAnsi="Arial" w:cs="Arial"/>
                <w:color w:val="FF0000"/>
                <w:lang w:val="it-IT"/>
              </w:rPr>
            </w:pPr>
            <w:r w:rsidRPr="00E627C8">
              <w:rPr>
                <w:rFonts w:ascii="Arial" w:hAnsi="Arial" w:cs="Arial"/>
                <w:color w:val="FF0000"/>
                <w:lang w:val="it-IT"/>
              </w:rPr>
              <w:t xml:space="preserve">la predisposizione di </w:t>
            </w:r>
            <w:r w:rsidR="002E6959" w:rsidRPr="00E627C8">
              <w:rPr>
                <w:rFonts w:ascii="Arial" w:hAnsi="Arial" w:cs="Arial"/>
                <w:color w:val="FF0000"/>
                <w:lang w:val="it-IT"/>
              </w:rPr>
              <w:t>tutte le condutture per liquidi, gas, cavi elettrici, scarichi, ventilazioni, espulsione di fumi e gas ecc. necessari al corretto funzionamento della fornitura, compresi tutti materiali occorrenti;</w:t>
            </w:r>
          </w:p>
        </w:tc>
      </w:tr>
      <w:tr w:rsidR="002E6959" w:rsidRPr="00365244" w14:paraId="6A08E918"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1F2B473" w14:textId="77777777" w:rsidR="002E6959" w:rsidRPr="00E627C8" w:rsidRDefault="002E6959" w:rsidP="002E6959">
            <w:pPr>
              <w:ind w:left="567"/>
              <w:jc w:val="both"/>
              <w:rPr>
                <w:rFonts w:ascii="Arial" w:hAnsi="Arial" w:cs="Arial"/>
                <w:color w:val="FF0000"/>
                <w:lang w:val="it-IT"/>
              </w:rPr>
            </w:pPr>
          </w:p>
        </w:tc>
        <w:tc>
          <w:tcPr>
            <w:tcW w:w="2478" w:type="pct"/>
            <w:gridSpan w:val="2"/>
            <w:shd w:val="clear" w:color="auto" w:fill="D9D9D9"/>
          </w:tcPr>
          <w:p w14:paraId="57015AE5" w14:textId="77777777" w:rsidR="002E6959" w:rsidRPr="00E627C8" w:rsidRDefault="002E6959" w:rsidP="002E6959">
            <w:pPr>
              <w:ind w:left="577"/>
              <w:jc w:val="both"/>
              <w:rPr>
                <w:rFonts w:ascii="Arial" w:hAnsi="Arial" w:cs="Arial"/>
                <w:color w:val="FF0000"/>
                <w:lang w:val="it-IT"/>
              </w:rPr>
            </w:pPr>
          </w:p>
        </w:tc>
      </w:tr>
      <w:tr w:rsidR="002E6959" w:rsidRPr="00365244" w14:paraId="340F39E9"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72E32FC2" w14:textId="77777777" w:rsidR="002E6959" w:rsidRPr="00E627C8" w:rsidRDefault="002E4E71" w:rsidP="002E6959">
            <w:pPr>
              <w:numPr>
                <w:ilvl w:val="0"/>
                <w:numId w:val="32"/>
              </w:numPr>
              <w:ind w:left="567" w:hanging="283"/>
              <w:jc w:val="both"/>
              <w:rPr>
                <w:rFonts w:ascii="Arial" w:hAnsi="Arial" w:cs="Arial"/>
                <w:color w:val="FF0000"/>
              </w:rPr>
            </w:pPr>
            <w:r w:rsidRPr="00E627C8">
              <w:rPr>
                <w:rFonts w:ascii="Arial" w:hAnsi="Arial" w:cs="Arial"/>
                <w:color w:val="FF0000"/>
              </w:rPr>
              <w:t xml:space="preserve">die Durchführung </w:t>
            </w:r>
            <w:r w:rsidR="002E6959" w:rsidRPr="00E627C8">
              <w:rPr>
                <w:rFonts w:ascii="Arial" w:hAnsi="Arial" w:cs="Arial"/>
                <w:color w:val="FF0000"/>
              </w:rPr>
              <w:t>alle</w:t>
            </w:r>
            <w:r w:rsidRPr="00E627C8">
              <w:rPr>
                <w:rFonts w:ascii="Arial" w:hAnsi="Arial" w:cs="Arial"/>
                <w:color w:val="FF0000"/>
              </w:rPr>
              <w:t>r</w:t>
            </w:r>
            <w:r w:rsidR="002E6959" w:rsidRPr="00E627C8">
              <w:rPr>
                <w:rFonts w:ascii="Arial" w:hAnsi="Arial" w:cs="Arial"/>
                <w:color w:val="FF0000"/>
              </w:rPr>
              <w:t xml:space="preserve"> Abbrucharbeiten, Mauerwerksarbeiten, Instandsetzungen, Anstriche, Materialien, Zubehörteile, Mietkosten für geeignete Geräte und Maschinen, Gerüste, operative Sicherheits</w:t>
            </w:r>
            <w:r w:rsidR="002E6959" w:rsidRPr="00E627C8">
              <w:rPr>
                <w:rFonts w:ascii="Arial" w:hAnsi="Arial" w:cs="Arial"/>
                <w:color w:val="FF0000"/>
              </w:rPr>
              <w:softHyphen/>
              <w:t>einsatzpläne usw., die für die ordnungs</w:t>
            </w:r>
            <w:r w:rsidR="002E6959" w:rsidRPr="00E627C8">
              <w:rPr>
                <w:rFonts w:ascii="Arial" w:hAnsi="Arial" w:cs="Arial"/>
                <w:color w:val="FF0000"/>
              </w:rPr>
              <w:softHyphen/>
              <w:t xml:space="preserve">gemäße Montage und den einwandfreien Ablauf der </w:t>
            </w:r>
            <w:r w:rsidR="002E6959" w:rsidRPr="00E627C8">
              <w:rPr>
                <w:rFonts w:ascii="Arial" w:hAnsi="Arial" w:cs="Arial"/>
                <w:color w:val="FF0000"/>
              </w:rPr>
              <w:lastRenderedPageBreak/>
              <w:t>Lieferungen, welche Gegens</w:t>
            </w:r>
            <w:r w:rsidR="002E6959" w:rsidRPr="00E627C8">
              <w:rPr>
                <w:rFonts w:ascii="Arial" w:hAnsi="Arial" w:cs="Arial"/>
                <w:color w:val="FF0000"/>
              </w:rPr>
              <w:softHyphen/>
              <w:t>tand der Ausschreibung sind, erforder</w:t>
            </w:r>
            <w:r w:rsidR="002E6959" w:rsidRPr="00E627C8">
              <w:rPr>
                <w:rFonts w:ascii="Arial" w:hAnsi="Arial" w:cs="Arial"/>
                <w:color w:val="FF0000"/>
              </w:rPr>
              <w:softHyphen/>
              <w:t>lich sind;</w:t>
            </w:r>
          </w:p>
        </w:tc>
        <w:tc>
          <w:tcPr>
            <w:tcW w:w="2478" w:type="pct"/>
            <w:gridSpan w:val="2"/>
            <w:shd w:val="clear" w:color="auto" w:fill="D9D9D9"/>
          </w:tcPr>
          <w:p w14:paraId="10AC10DA" w14:textId="77777777" w:rsidR="002E6959" w:rsidRPr="00E627C8" w:rsidRDefault="00932842" w:rsidP="002E6959">
            <w:pPr>
              <w:numPr>
                <w:ilvl w:val="0"/>
                <w:numId w:val="33"/>
              </w:numPr>
              <w:ind w:left="577" w:hanging="283"/>
              <w:jc w:val="both"/>
              <w:rPr>
                <w:rFonts w:ascii="Arial" w:hAnsi="Arial" w:cs="Arial"/>
                <w:color w:val="FF0000"/>
                <w:lang w:val="it-IT"/>
              </w:rPr>
            </w:pPr>
            <w:r>
              <w:rPr>
                <w:rFonts w:ascii="Arial" w:hAnsi="Arial" w:cs="Arial"/>
                <w:color w:val="FF0000"/>
                <w:lang w:val="it-IT"/>
              </w:rPr>
              <w:lastRenderedPageBreak/>
              <w:t>l’</w:t>
            </w:r>
            <w:r w:rsidR="002E4E71" w:rsidRPr="00E627C8">
              <w:rPr>
                <w:rFonts w:ascii="Arial" w:hAnsi="Arial" w:cs="Arial"/>
                <w:color w:val="FF0000"/>
                <w:lang w:val="it-IT"/>
              </w:rPr>
              <w:t xml:space="preserve">effettuazione di </w:t>
            </w:r>
            <w:r w:rsidR="002E6959" w:rsidRPr="00E627C8">
              <w:rPr>
                <w:rFonts w:ascii="Arial" w:hAnsi="Arial" w:cs="Arial"/>
                <w:color w:val="FF0000"/>
                <w:lang w:val="it-IT"/>
              </w:rPr>
              <w:t>tutte le demolizioni, opere murarie, ripristini, pitture, materiali, accessori, spese per il noleggio d’attrezzature e macchinari idonei, ponteggi, piani o</w:t>
            </w:r>
            <w:r w:rsidR="002E6959" w:rsidRPr="00E627C8">
              <w:rPr>
                <w:rFonts w:ascii="Arial" w:hAnsi="Arial" w:cs="Arial"/>
                <w:color w:val="FF0000"/>
                <w:lang w:val="it-IT"/>
              </w:rPr>
              <w:softHyphen/>
              <w:t>perativi di sicurezza ecc., necessari al corretto montaggio e funzionamento delle forniture oggetto dell’appalto;</w:t>
            </w:r>
          </w:p>
        </w:tc>
      </w:tr>
      <w:tr w:rsidR="002E6959" w:rsidRPr="00365244" w14:paraId="2D6A8360"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72D7AC2" w14:textId="77777777" w:rsidR="002E6959" w:rsidRPr="00822BFE" w:rsidRDefault="002E6959" w:rsidP="002E6959">
            <w:pPr>
              <w:ind w:left="567"/>
              <w:jc w:val="both"/>
              <w:rPr>
                <w:rFonts w:ascii="Arial" w:hAnsi="Arial" w:cs="Arial"/>
                <w:color w:val="FF0000"/>
                <w:lang w:val="it-IT"/>
              </w:rPr>
            </w:pPr>
          </w:p>
        </w:tc>
        <w:tc>
          <w:tcPr>
            <w:tcW w:w="2478" w:type="pct"/>
            <w:gridSpan w:val="2"/>
            <w:shd w:val="clear" w:color="auto" w:fill="D9D9D9"/>
          </w:tcPr>
          <w:p w14:paraId="36CB3985" w14:textId="77777777" w:rsidR="002E6959" w:rsidRPr="00822BFE" w:rsidRDefault="002E6959" w:rsidP="002E6959">
            <w:pPr>
              <w:ind w:left="577"/>
              <w:jc w:val="both"/>
              <w:rPr>
                <w:rFonts w:ascii="Arial" w:hAnsi="Arial" w:cs="Arial"/>
                <w:color w:val="FF0000"/>
                <w:lang w:val="it-IT"/>
              </w:rPr>
            </w:pPr>
          </w:p>
        </w:tc>
      </w:tr>
      <w:tr w:rsidR="002E6959" w:rsidRPr="00365244" w14:paraId="2BC567FB"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6A3ECE77" w14:textId="77777777" w:rsidR="002E6959" w:rsidRPr="00822BFE" w:rsidRDefault="002E6959" w:rsidP="002E6959">
            <w:pPr>
              <w:numPr>
                <w:ilvl w:val="0"/>
                <w:numId w:val="32"/>
              </w:numPr>
              <w:ind w:left="567" w:hanging="283"/>
              <w:jc w:val="both"/>
              <w:rPr>
                <w:rFonts w:ascii="Arial" w:hAnsi="Arial" w:cs="Arial"/>
                <w:color w:val="FF0000"/>
              </w:rPr>
            </w:pPr>
            <w:r w:rsidRPr="00822BFE">
              <w:rPr>
                <w:rFonts w:ascii="Arial" w:hAnsi="Arial" w:cs="Arial"/>
                <w:color w:val="FF0000"/>
              </w:rPr>
              <w:t>sofern erforderlich, die Reinigung der Böden unter den Einrichtungsgegenstän</w:t>
            </w:r>
            <w:r w:rsidRPr="00822BFE">
              <w:rPr>
                <w:rFonts w:ascii="Arial" w:hAnsi="Arial" w:cs="Arial"/>
                <w:color w:val="FF0000"/>
              </w:rPr>
              <w:softHyphen/>
              <w:t>den vor der Lieferung, sowie die sorgfäl</w:t>
            </w:r>
            <w:r w:rsidRPr="00822BFE">
              <w:rPr>
                <w:rFonts w:ascii="Arial" w:hAnsi="Arial" w:cs="Arial"/>
                <w:color w:val="FF0000"/>
              </w:rPr>
              <w:softHyphen/>
              <w:t>tige Reinigung der Böden und der Ein</w:t>
            </w:r>
            <w:r w:rsidRPr="00822BFE">
              <w:rPr>
                <w:rFonts w:ascii="Arial" w:hAnsi="Arial" w:cs="Arial"/>
                <w:color w:val="FF0000"/>
              </w:rPr>
              <w:softHyphen/>
              <w:t>richtungsgegenstände nach der Lieferung und Montage;</w:t>
            </w:r>
          </w:p>
          <w:p w14:paraId="0683AE35" w14:textId="77777777" w:rsidR="002E6959" w:rsidRPr="00822BFE" w:rsidRDefault="002E6959" w:rsidP="002E6959">
            <w:pPr>
              <w:ind w:left="980" w:hanging="266"/>
              <w:jc w:val="both"/>
              <w:rPr>
                <w:rFonts w:ascii="Arial" w:hAnsi="Arial" w:cs="Arial"/>
                <w:color w:val="FF0000"/>
              </w:rPr>
            </w:pPr>
          </w:p>
        </w:tc>
        <w:tc>
          <w:tcPr>
            <w:tcW w:w="2478" w:type="pct"/>
            <w:gridSpan w:val="2"/>
            <w:shd w:val="clear" w:color="auto" w:fill="D9D9D9"/>
          </w:tcPr>
          <w:p w14:paraId="04BEEE37" w14:textId="77777777" w:rsidR="002E6959" w:rsidRPr="00822BFE" w:rsidRDefault="002E6959" w:rsidP="002E6959">
            <w:pPr>
              <w:numPr>
                <w:ilvl w:val="0"/>
                <w:numId w:val="33"/>
              </w:numPr>
              <w:ind w:left="577" w:hanging="283"/>
              <w:jc w:val="both"/>
              <w:rPr>
                <w:rFonts w:ascii="Arial" w:hAnsi="Arial" w:cs="Arial"/>
                <w:color w:val="FF0000"/>
                <w:lang w:val="it-IT"/>
              </w:rPr>
            </w:pPr>
            <w:r w:rsidRPr="00822BFE">
              <w:rPr>
                <w:rFonts w:ascii="Arial" w:hAnsi="Arial" w:cs="Arial"/>
                <w:color w:val="FF0000"/>
                <w:lang w:val="it-IT"/>
              </w:rPr>
              <w:t>la pulizia dei pavimenti sotto gli arredi prima della fornitura, se necessario, nonché la pulizia accurata dei pavimenti e degli arredi dopo la loro fornitura e montaggio;</w:t>
            </w:r>
          </w:p>
        </w:tc>
      </w:tr>
      <w:tr w:rsidR="002E6959" w:rsidRPr="00365244" w14:paraId="4260DA4E"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F32E445" w14:textId="77777777" w:rsidR="002E6959" w:rsidRPr="002E6959" w:rsidRDefault="002E6959" w:rsidP="002E6959">
            <w:pPr>
              <w:numPr>
                <w:ilvl w:val="0"/>
                <w:numId w:val="32"/>
              </w:numPr>
              <w:ind w:left="567" w:hanging="283"/>
              <w:jc w:val="both"/>
              <w:rPr>
                <w:rFonts w:ascii="Arial" w:hAnsi="Arial" w:cs="Arial"/>
                <w:color w:val="FF0000"/>
              </w:rPr>
            </w:pPr>
            <w:r w:rsidRPr="002E6959">
              <w:rPr>
                <w:rFonts w:ascii="Arial" w:hAnsi="Arial" w:cs="Arial"/>
                <w:color w:val="FF0000"/>
              </w:rPr>
              <w:t>alle sonstigen Leistungen, welche zum einwandfreien und ordnungsgemäßen Ablauf der Lieferung erforderlich sind;</w:t>
            </w:r>
          </w:p>
        </w:tc>
        <w:tc>
          <w:tcPr>
            <w:tcW w:w="2478" w:type="pct"/>
            <w:gridSpan w:val="2"/>
            <w:shd w:val="clear" w:color="auto" w:fill="D9D9D9"/>
          </w:tcPr>
          <w:p w14:paraId="6E6C0DF8" w14:textId="77777777" w:rsidR="002E6959" w:rsidRPr="002E6959" w:rsidRDefault="002E6959" w:rsidP="002E6959">
            <w:pPr>
              <w:numPr>
                <w:ilvl w:val="0"/>
                <w:numId w:val="33"/>
              </w:numPr>
              <w:ind w:left="577" w:hanging="283"/>
              <w:jc w:val="both"/>
              <w:rPr>
                <w:rFonts w:ascii="Arial" w:hAnsi="Arial" w:cs="Arial"/>
                <w:color w:val="FF0000"/>
                <w:lang w:val="it-IT"/>
              </w:rPr>
            </w:pPr>
            <w:r w:rsidRPr="002E6959">
              <w:rPr>
                <w:rFonts w:ascii="Arial" w:hAnsi="Arial" w:cs="Arial"/>
                <w:color w:val="FF0000"/>
                <w:lang w:val="it-IT"/>
              </w:rPr>
              <w:t>tutte le ulteriori prestazioni occorrenti ad un perfetto funzionamento a regola d’arte della fornitura;</w:t>
            </w:r>
          </w:p>
        </w:tc>
      </w:tr>
      <w:tr w:rsidR="002E6959" w:rsidRPr="00365244" w14:paraId="1DC9DDA5"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18A3BBE1" w14:textId="77777777" w:rsidR="002E6959" w:rsidRPr="002E6959" w:rsidRDefault="002E6959" w:rsidP="002E6959">
            <w:pPr>
              <w:ind w:left="567"/>
              <w:jc w:val="both"/>
              <w:rPr>
                <w:rFonts w:ascii="Arial" w:hAnsi="Arial" w:cs="Arial"/>
                <w:color w:val="FF0000"/>
                <w:lang w:val="it-IT"/>
              </w:rPr>
            </w:pPr>
          </w:p>
        </w:tc>
        <w:tc>
          <w:tcPr>
            <w:tcW w:w="2478" w:type="pct"/>
            <w:gridSpan w:val="2"/>
            <w:shd w:val="clear" w:color="auto" w:fill="D9D9D9"/>
          </w:tcPr>
          <w:p w14:paraId="5C6B5C89" w14:textId="77777777" w:rsidR="002E6959" w:rsidRPr="002E6959" w:rsidRDefault="002E6959" w:rsidP="002E6959">
            <w:pPr>
              <w:ind w:left="577"/>
              <w:jc w:val="both"/>
              <w:rPr>
                <w:rFonts w:ascii="Arial" w:hAnsi="Arial" w:cs="Arial"/>
                <w:color w:val="FF0000"/>
                <w:lang w:val="it-IT"/>
              </w:rPr>
            </w:pPr>
          </w:p>
        </w:tc>
      </w:tr>
      <w:tr w:rsidR="002E6959" w:rsidRPr="00365244" w14:paraId="1D1F2B0B"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6448CFAB" w14:textId="77777777" w:rsidR="002E6959" w:rsidRPr="002E6959" w:rsidRDefault="002E6959" w:rsidP="002E6959">
            <w:pPr>
              <w:numPr>
                <w:ilvl w:val="0"/>
                <w:numId w:val="32"/>
              </w:numPr>
              <w:ind w:left="567" w:hanging="283"/>
              <w:jc w:val="both"/>
              <w:rPr>
                <w:rFonts w:ascii="Arial" w:hAnsi="Arial" w:cs="Arial"/>
                <w:color w:val="FF0000"/>
              </w:rPr>
            </w:pPr>
            <w:r w:rsidRPr="002E6959">
              <w:rPr>
                <w:rFonts w:ascii="Arial" w:hAnsi="Arial" w:cs="Arial"/>
                <w:color w:val="FF0000"/>
              </w:rPr>
              <w:t>die Übergabe aller Konformitätserklä</w:t>
            </w:r>
            <w:r w:rsidRPr="002E6959">
              <w:rPr>
                <w:rFonts w:ascii="Arial" w:hAnsi="Arial" w:cs="Arial"/>
                <w:color w:val="FF0000"/>
              </w:rPr>
              <w:softHyphen/>
              <w:t>rungen und der gesetzlichen Bescheinigungen bezüglich der gelieferten Güter, wel</w:t>
            </w:r>
            <w:r w:rsidRPr="002E6959">
              <w:rPr>
                <w:rFonts w:ascii="Arial" w:hAnsi="Arial" w:cs="Arial"/>
                <w:color w:val="FF0000"/>
              </w:rPr>
              <w:softHyphen/>
              <w:t>che die Einhaltung der geltenden Bestimmungen, bestätigen.</w:t>
            </w:r>
          </w:p>
        </w:tc>
        <w:tc>
          <w:tcPr>
            <w:tcW w:w="2478" w:type="pct"/>
            <w:gridSpan w:val="2"/>
            <w:shd w:val="clear" w:color="auto" w:fill="D9D9D9"/>
          </w:tcPr>
          <w:p w14:paraId="5853ACF5" w14:textId="77777777" w:rsidR="002E6959" w:rsidRPr="002E6959" w:rsidRDefault="002E6959" w:rsidP="002E6959">
            <w:pPr>
              <w:numPr>
                <w:ilvl w:val="0"/>
                <w:numId w:val="33"/>
              </w:numPr>
              <w:ind w:left="577" w:hanging="283"/>
              <w:jc w:val="both"/>
              <w:rPr>
                <w:rFonts w:ascii="Arial" w:hAnsi="Arial" w:cs="Arial"/>
                <w:color w:val="FF0000"/>
                <w:lang w:val="it-IT"/>
              </w:rPr>
            </w:pPr>
            <w:r w:rsidRPr="002E6959">
              <w:rPr>
                <w:rFonts w:ascii="Arial" w:hAnsi="Arial" w:cs="Arial"/>
                <w:color w:val="FF0000"/>
                <w:lang w:val="it-IT"/>
              </w:rPr>
              <w:t>la consegna di tutte le dichiarazioni di conformità e certificazioni di legge relativi ai prodotti forniti, attestanti il rispetto della normativa vigente.</w:t>
            </w:r>
          </w:p>
        </w:tc>
      </w:tr>
      <w:tr w:rsidR="002E6959" w:rsidRPr="00365244" w14:paraId="10FB7D89"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4FC2F806" w14:textId="77777777" w:rsidR="002E6959" w:rsidRPr="00A71C4A" w:rsidRDefault="002E6959" w:rsidP="00822BFE">
            <w:pPr>
              <w:ind w:left="567" w:hanging="283"/>
              <w:jc w:val="both"/>
              <w:rPr>
                <w:rFonts w:ascii="Arial" w:hAnsi="Arial" w:cs="Arial"/>
                <w:color w:val="FF0000"/>
                <w:lang w:val="it-IT"/>
              </w:rPr>
            </w:pPr>
          </w:p>
        </w:tc>
        <w:tc>
          <w:tcPr>
            <w:tcW w:w="2478" w:type="pct"/>
            <w:gridSpan w:val="2"/>
            <w:shd w:val="clear" w:color="auto" w:fill="D9D9D9"/>
          </w:tcPr>
          <w:p w14:paraId="05B1CC69" w14:textId="77777777" w:rsidR="002E6959" w:rsidRPr="002E6959" w:rsidRDefault="002E6959" w:rsidP="00822BFE">
            <w:pPr>
              <w:ind w:left="577"/>
              <w:jc w:val="both"/>
              <w:rPr>
                <w:rFonts w:ascii="Arial" w:hAnsi="Arial" w:cs="Arial"/>
                <w:color w:val="FF0000"/>
                <w:lang w:val="it-IT"/>
              </w:rPr>
            </w:pPr>
          </w:p>
        </w:tc>
      </w:tr>
      <w:tr w:rsidR="00822BFE" w:rsidRPr="00365244" w14:paraId="4C2D4796"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1B0BBCC0" w14:textId="77777777" w:rsidR="00822BFE" w:rsidRPr="00A71C4A" w:rsidRDefault="00822BFE" w:rsidP="00822BFE">
            <w:pPr>
              <w:ind w:left="567" w:hanging="283"/>
              <w:jc w:val="both"/>
              <w:rPr>
                <w:rFonts w:ascii="Arial" w:hAnsi="Arial" w:cs="Arial"/>
                <w:color w:val="FF0000"/>
                <w:lang w:val="it-IT"/>
              </w:rPr>
            </w:pPr>
          </w:p>
        </w:tc>
        <w:tc>
          <w:tcPr>
            <w:tcW w:w="2478" w:type="pct"/>
            <w:gridSpan w:val="2"/>
            <w:shd w:val="clear" w:color="auto" w:fill="D9D9D9"/>
          </w:tcPr>
          <w:p w14:paraId="2C54CC45" w14:textId="77777777" w:rsidR="00822BFE" w:rsidRPr="002E4E71" w:rsidRDefault="00822BFE" w:rsidP="00822BFE">
            <w:pPr>
              <w:jc w:val="both"/>
              <w:rPr>
                <w:rFonts w:ascii="Arial" w:hAnsi="Arial" w:cs="Arial"/>
                <w:color w:val="FF0000"/>
                <w:lang w:val="it-IT"/>
              </w:rPr>
            </w:pPr>
          </w:p>
        </w:tc>
      </w:tr>
      <w:tr w:rsidR="002E6959" w:rsidRPr="00365244" w14:paraId="1032BDBD" w14:textId="77777777" w:rsidTr="00932842">
        <w:tblPrEx>
          <w:shd w:val="clear" w:color="auto" w:fill="auto"/>
          <w:tblCellMar>
            <w:left w:w="108" w:type="dxa"/>
            <w:right w:w="108" w:type="dxa"/>
          </w:tblCellMar>
          <w:tblLook w:val="01E0" w:firstRow="1" w:lastRow="1" w:firstColumn="1" w:lastColumn="1" w:noHBand="0" w:noVBand="0"/>
        </w:tblPrEx>
        <w:tc>
          <w:tcPr>
            <w:tcW w:w="2522" w:type="pct"/>
            <w:gridSpan w:val="2"/>
            <w:shd w:val="clear" w:color="auto" w:fill="D9D9D9"/>
          </w:tcPr>
          <w:p w14:paraId="00201B24" w14:textId="77777777" w:rsidR="002E6959" w:rsidRPr="002E6959" w:rsidRDefault="002E6959" w:rsidP="00822BFE">
            <w:pPr>
              <w:ind w:left="284"/>
              <w:jc w:val="both"/>
              <w:rPr>
                <w:rFonts w:ascii="Arial" w:hAnsi="Arial" w:cs="Arial"/>
                <w:color w:val="FF0000"/>
              </w:rPr>
            </w:pPr>
            <w:r w:rsidRPr="002E6959">
              <w:rPr>
                <w:rFonts w:ascii="Arial" w:hAnsi="Arial" w:cs="Arial"/>
                <w:color w:val="FF0000"/>
              </w:rPr>
              <w:t>Das anbietende Unternehmen ist verpflichtet, einen Lokalaugenschein am Ausführungsort der Lieferung durchzuführen, um sich ein Bild der örtlichen Gegebenheiten zu machen und die notwendigen Maße zu nehmen.</w:t>
            </w:r>
          </w:p>
        </w:tc>
        <w:tc>
          <w:tcPr>
            <w:tcW w:w="2478" w:type="pct"/>
            <w:gridSpan w:val="2"/>
            <w:shd w:val="clear" w:color="auto" w:fill="D9D9D9"/>
          </w:tcPr>
          <w:p w14:paraId="6ABDD8CA" w14:textId="77777777" w:rsidR="002E6959" w:rsidRPr="002E6959" w:rsidRDefault="002E6959" w:rsidP="00822BFE">
            <w:pPr>
              <w:ind w:left="294"/>
              <w:jc w:val="both"/>
              <w:rPr>
                <w:rFonts w:ascii="Arial" w:hAnsi="Arial" w:cs="Arial"/>
                <w:color w:val="FF0000"/>
                <w:lang w:val="it-IT"/>
              </w:rPr>
            </w:pPr>
            <w:r w:rsidRPr="002E6959">
              <w:rPr>
                <w:rFonts w:ascii="Arial" w:hAnsi="Arial" w:cs="Arial"/>
                <w:color w:val="FF0000"/>
                <w:lang w:val="it-IT"/>
              </w:rPr>
              <w:t>La ditta offerente ha l’obbligo di recarsi sul luogo di esecuzione della fornitura per rendersi conto delle condizioni locali e per controllare o prendere tutte le misure necessarie.</w:t>
            </w:r>
          </w:p>
        </w:tc>
      </w:tr>
    </w:tbl>
    <w:p w14:paraId="05A5C34C" w14:textId="77777777" w:rsidR="00334EF4" w:rsidRPr="002E6959" w:rsidRDefault="00334EF4" w:rsidP="00334EF4">
      <w:pPr>
        <w:tabs>
          <w:tab w:val="left" w:pos="3686"/>
        </w:tabs>
        <w:rPr>
          <w:rFonts w:ascii="Arial" w:hAnsi="Arial" w:cs="Arial"/>
          <w:lang w:val="it-IT"/>
        </w:rPr>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5091"/>
        <w:gridCol w:w="4618"/>
      </w:tblGrid>
      <w:tr w:rsidR="00822BFE" w:rsidRPr="00D206FA" w14:paraId="00CBE90E" w14:textId="77777777" w:rsidTr="00B72929">
        <w:tc>
          <w:tcPr>
            <w:tcW w:w="5091" w:type="dxa"/>
            <w:shd w:val="clear" w:color="auto" w:fill="E0E0E0"/>
          </w:tcPr>
          <w:p w14:paraId="4341E099" w14:textId="77777777" w:rsidR="00932842" w:rsidRPr="00A71C4A" w:rsidRDefault="00932842" w:rsidP="00822BFE">
            <w:pPr>
              <w:tabs>
                <w:tab w:val="left" w:pos="3686"/>
              </w:tabs>
              <w:jc w:val="center"/>
              <w:rPr>
                <w:rFonts w:ascii="Arial" w:hAnsi="Arial" w:cs="Arial"/>
                <w:b/>
                <w:color w:val="FF0000"/>
                <w:lang w:val="it-IT"/>
              </w:rPr>
            </w:pPr>
          </w:p>
          <w:p w14:paraId="51522AF1" w14:textId="77777777" w:rsidR="00822BFE" w:rsidRPr="00D206FA" w:rsidRDefault="00822BFE" w:rsidP="00822BFE">
            <w:pPr>
              <w:tabs>
                <w:tab w:val="left" w:pos="3686"/>
              </w:tabs>
              <w:jc w:val="center"/>
              <w:rPr>
                <w:rFonts w:ascii="Arial" w:hAnsi="Arial" w:cs="Arial"/>
                <w:b/>
                <w:color w:val="FF0000"/>
                <w:u w:val="single"/>
              </w:rPr>
            </w:pPr>
            <w:r w:rsidRPr="00D206FA">
              <w:rPr>
                <w:rFonts w:ascii="Arial" w:hAnsi="Arial" w:cs="Arial"/>
                <w:b/>
                <w:color w:val="FF0000"/>
              </w:rPr>
              <w:t>Art. 5</w:t>
            </w:r>
          </w:p>
          <w:p w14:paraId="584645D4" w14:textId="77777777" w:rsidR="00822BFE" w:rsidRPr="00D206FA" w:rsidRDefault="00822BFE" w:rsidP="00822BFE">
            <w:pPr>
              <w:tabs>
                <w:tab w:val="left" w:pos="3686"/>
              </w:tabs>
              <w:jc w:val="center"/>
              <w:rPr>
                <w:rFonts w:ascii="Arial" w:hAnsi="Arial" w:cs="Arial"/>
                <w:b/>
                <w:color w:val="FF0000"/>
                <w:lang w:val="it-IT"/>
              </w:rPr>
            </w:pPr>
            <w:r w:rsidRPr="00D206FA">
              <w:rPr>
                <w:rFonts w:ascii="Arial" w:hAnsi="Arial" w:cs="Arial"/>
                <w:b/>
                <w:color w:val="FF0000"/>
                <w:lang w:val="it-IT"/>
              </w:rPr>
              <w:t>BAUSTOFFE</w:t>
            </w:r>
          </w:p>
          <w:p w14:paraId="1AF1AD89" w14:textId="77777777" w:rsidR="00822BFE" w:rsidRPr="00D206FA" w:rsidRDefault="00822BFE" w:rsidP="00822BFE">
            <w:pPr>
              <w:tabs>
                <w:tab w:val="left" w:pos="3686"/>
              </w:tabs>
              <w:jc w:val="center"/>
              <w:rPr>
                <w:rFonts w:ascii="Arial" w:hAnsi="Arial" w:cs="Arial"/>
                <w:b/>
                <w:color w:val="FF0000"/>
              </w:rPr>
            </w:pPr>
          </w:p>
        </w:tc>
        <w:tc>
          <w:tcPr>
            <w:tcW w:w="4618" w:type="dxa"/>
            <w:shd w:val="clear" w:color="auto" w:fill="E0E0E0"/>
          </w:tcPr>
          <w:p w14:paraId="449B1A3D" w14:textId="77777777" w:rsidR="00932842" w:rsidRDefault="00932842" w:rsidP="00822BFE">
            <w:pPr>
              <w:tabs>
                <w:tab w:val="left" w:pos="3686"/>
              </w:tabs>
              <w:jc w:val="center"/>
              <w:rPr>
                <w:rFonts w:ascii="Arial" w:hAnsi="Arial" w:cs="Arial"/>
                <w:b/>
                <w:color w:val="FF0000"/>
              </w:rPr>
            </w:pPr>
          </w:p>
          <w:p w14:paraId="0D4A7C37" w14:textId="77777777" w:rsidR="00822BFE" w:rsidRPr="00D206FA" w:rsidRDefault="00822BFE" w:rsidP="00822BFE">
            <w:pPr>
              <w:tabs>
                <w:tab w:val="left" w:pos="3686"/>
              </w:tabs>
              <w:jc w:val="center"/>
              <w:rPr>
                <w:rFonts w:ascii="Arial" w:hAnsi="Arial" w:cs="Arial"/>
                <w:b/>
                <w:color w:val="FF0000"/>
                <w:u w:val="single"/>
              </w:rPr>
            </w:pPr>
            <w:r w:rsidRPr="00D206FA">
              <w:rPr>
                <w:rFonts w:ascii="Arial" w:hAnsi="Arial" w:cs="Arial"/>
                <w:b/>
                <w:color w:val="FF0000"/>
              </w:rPr>
              <w:t>Art. 5</w:t>
            </w:r>
          </w:p>
          <w:p w14:paraId="7D8C0C97" w14:textId="77777777" w:rsidR="00822BFE" w:rsidRPr="00D206FA" w:rsidRDefault="00822BFE" w:rsidP="00822BFE">
            <w:pPr>
              <w:tabs>
                <w:tab w:val="left" w:pos="3686"/>
              </w:tabs>
              <w:jc w:val="center"/>
              <w:rPr>
                <w:rFonts w:ascii="Arial" w:hAnsi="Arial" w:cs="Arial"/>
                <w:b/>
                <w:color w:val="FF0000"/>
              </w:rPr>
            </w:pPr>
            <w:r w:rsidRPr="00D206FA">
              <w:rPr>
                <w:rFonts w:ascii="Arial" w:hAnsi="Arial" w:cs="Arial"/>
                <w:b/>
                <w:color w:val="FF0000"/>
              </w:rPr>
              <w:t>MATERIALI</w:t>
            </w:r>
          </w:p>
        </w:tc>
      </w:tr>
    </w:tbl>
    <w:p w14:paraId="29B87CA7" w14:textId="77777777" w:rsidR="00822BFE" w:rsidRPr="00D206FA" w:rsidRDefault="00822BFE" w:rsidP="00822BFE">
      <w:pPr>
        <w:tabs>
          <w:tab w:val="left" w:pos="3686"/>
        </w:tabs>
        <w:jc w:val="center"/>
        <w:rPr>
          <w:rFonts w:ascii="Arial" w:hAnsi="Arial" w:cs="Arial"/>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822BFE" w:rsidRPr="00D206FA" w14:paraId="5AEF0D56" w14:textId="77777777" w:rsidTr="00B72929">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822BFE" w:rsidRPr="00D206FA" w14:paraId="0EA24A42" w14:textId="77777777" w:rsidTr="00B72929">
              <w:tc>
                <w:tcPr>
                  <w:tcW w:w="5000" w:type="pct"/>
                  <w:gridSpan w:val="2"/>
                  <w:shd w:val="clear" w:color="auto" w:fill="auto"/>
                </w:tcPr>
                <w:p w14:paraId="2592DFD9" w14:textId="77777777" w:rsidR="00822BFE" w:rsidRPr="00D206FA" w:rsidRDefault="00822BFE" w:rsidP="00822BFE">
                  <w:pPr>
                    <w:tabs>
                      <w:tab w:val="left" w:pos="3686"/>
                    </w:tabs>
                    <w:jc w:val="center"/>
                    <w:rPr>
                      <w:rFonts w:ascii="Arial" w:hAnsi="Arial" w:cs="Arial"/>
                    </w:rPr>
                  </w:pPr>
                </w:p>
              </w:tc>
            </w:tr>
            <w:tr w:rsidR="00822BFE" w:rsidRPr="00D206FA" w14:paraId="45C39C99" w14:textId="77777777" w:rsidTr="00B72929">
              <w:tc>
                <w:tcPr>
                  <w:tcW w:w="2483" w:type="pct"/>
                  <w:shd w:val="clear" w:color="auto" w:fill="auto"/>
                </w:tcPr>
                <w:p w14:paraId="03078D93" w14:textId="77777777" w:rsidR="00822BFE" w:rsidRPr="00D206FA" w:rsidRDefault="00822BFE" w:rsidP="00822BFE">
                  <w:pPr>
                    <w:tabs>
                      <w:tab w:val="left" w:pos="3686"/>
                    </w:tabs>
                    <w:jc w:val="center"/>
                    <w:rPr>
                      <w:rFonts w:ascii="Arial" w:hAnsi="Arial" w:cs="Arial"/>
                    </w:rPr>
                  </w:pPr>
                  <w:r w:rsidRPr="00D206FA">
                    <w:rPr>
                      <w:rFonts w:ascii="Arial" w:hAnsi="Arial" w:cs="Arial"/>
                    </w:rPr>
                    <w:t>.</w:t>
                  </w:r>
                </w:p>
              </w:tc>
              <w:tc>
                <w:tcPr>
                  <w:tcW w:w="2517" w:type="pct"/>
                  <w:shd w:val="clear" w:color="auto" w:fill="auto"/>
                </w:tcPr>
                <w:p w14:paraId="53CEF616" w14:textId="77777777" w:rsidR="00822BFE" w:rsidRPr="00D206FA" w:rsidRDefault="00822BFE" w:rsidP="00822BFE">
                  <w:pPr>
                    <w:tabs>
                      <w:tab w:val="left" w:pos="3686"/>
                    </w:tabs>
                    <w:jc w:val="center"/>
                    <w:rPr>
                      <w:rFonts w:ascii="Arial" w:hAnsi="Arial" w:cs="Arial"/>
                      <w:lang w:val="it-IT"/>
                    </w:rPr>
                  </w:pPr>
                </w:p>
              </w:tc>
            </w:tr>
          </w:tbl>
          <w:p w14:paraId="7C5B7045" w14:textId="77777777" w:rsidR="00822BFE" w:rsidRPr="00D206FA" w:rsidRDefault="00822BFE" w:rsidP="00822BFE">
            <w:pPr>
              <w:tabs>
                <w:tab w:val="left" w:pos="3686"/>
              </w:tabs>
              <w:jc w:val="center"/>
              <w:rPr>
                <w:rFonts w:ascii="Arial" w:hAnsi="Arial" w:cs="Arial"/>
                <w:lang w:val="it-IT"/>
              </w:rPr>
            </w:pPr>
          </w:p>
        </w:tc>
      </w:tr>
    </w:tbl>
    <w:p w14:paraId="1FDF8944" w14:textId="77777777" w:rsidR="002E6959" w:rsidRPr="00D206FA" w:rsidRDefault="002E6959" w:rsidP="00822BFE">
      <w:pPr>
        <w:tabs>
          <w:tab w:val="left" w:pos="3686"/>
        </w:tabs>
        <w:jc w:val="center"/>
        <w:rPr>
          <w:rFonts w:ascii="Arial" w:hAnsi="Arial" w:cs="Arial"/>
          <w:lang w:val="it-IT"/>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5091"/>
        <w:gridCol w:w="4618"/>
      </w:tblGrid>
      <w:tr w:rsidR="00AD64C1" w:rsidRPr="00D206FA" w14:paraId="56F83F87" w14:textId="77777777" w:rsidTr="00B72929">
        <w:tc>
          <w:tcPr>
            <w:tcW w:w="5091" w:type="dxa"/>
            <w:shd w:val="clear" w:color="auto" w:fill="D9D9D9"/>
          </w:tcPr>
          <w:p w14:paraId="5DA1B431" w14:textId="77777777" w:rsidR="00932842" w:rsidRDefault="00932842" w:rsidP="00AD64C1">
            <w:pPr>
              <w:tabs>
                <w:tab w:val="left" w:pos="1800"/>
                <w:tab w:val="left" w:pos="1980"/>
                <w:tab w:val="left" w:pos="7797"/>
              </w:tabs>
              <w:ind w:left="1980" w:right="427"/>
              <w:rPr>
                <w:rFonts w:ascii="Arial" w:hAnsi="Arial" w:cs="Arial"/>
                <w:b/>
                <w:bCs/>
                <w:color w:val="FF0000"/>
              </w:rPr>
            </w:pPr>
          </w:p>
          <w:p w14:paraId="1F8AA860" w14:textId="77777777" w:rsidR="00AD64C1" w:rsidRPr="00D206FA" w:rsidRDefault="00AD64C1" w:rsidP="00AD64C1">
            <w:pPr>
              <w:tabs>
                <w:tab w:val="left" w:pos="1800"/>
                <w:tab w:val="left" w:pos="1980"/>
                <w:tab w:val="left" w:pos="7797"/>
              </w:tabs>
              <w:ind w:left="1980" w:right="427"/>
              <w:rPr>
                <w:rFonts w:ascii="Arial" w:hAnsi="Arial" w:cs="Arial"/>
                <w:b/>
                <w:bCs/>
                <w:color w:val="FF0000"/>
              </w:rPr>
            </w:pPr>
            <w:r w:rsidRPr="00D206FA">
              <w:rPr>
                <w:rFonts w:ascii="Arial" w:hAnsi="Arial" w:cs="Arial"/>
                <w:b/>
                <w:bCs/>
                <w:color w:val="FF0000"/>
              </w:rPr>
              <w:t>ART. 6</w:t>
            </w:r>
          </w:p>
          <w:p w14:paraId="256A25EC" w14:textId="77777777" w:rsidR="00AD64C1" w:rsidRDefault="00AD64C1" w:rsidP="00AD64C1">
            <w:pPr>
              <w:tabs>
                <w:tab w:val="left" w:pos="7797"/>
              </w:tabs>
              <w:ind w:left="113" w:right="63"/>
              <w:jc w:val="center"/>
              <w:rPr>
                <w:rFonts w:ascii="Arial" w:hAnsi="Arial" w:cs="Arial"/>
                <w:b/>
                <w:bCs/>
                <w:color w:val="FF0000"/>
              </w:rPr>
            </w:pPr>
            <w:r w:rsidRPr="00D206FA">
              <w:rPr>
                <w:rFonts w:ascii="Arial" w:hAnsi="Arial" w:cs="Arial"/>
                <w:b/>
                <w:bCs/>
                <w:color w:val="FF0000"/>
              </w:rPr>
              <w:t>DETAILS UND FARBEN</w:t>
            </w:r>
          </w:p>
          <w:p w14:paraId="743D874D" w14:textId="77777777" w:rsidR="00932842" w:rsidRPr="00D206FA" w:rsidRDefault="00932842" w:rsidP="00AD64C1">
            <w:pPr>
              <w:tabs>
                <w:tab w:val="left" w:pos="7797"/>
              </w:tabs>
              <w:ind w:left="113" w:right="63"/>
              <w:jc w:val="center"/>
              <w:rPr>
                <w:rFonts w:ascii="Arial" w:hAnsi="Arial" w:cs="Arial"/>
                <w:b/>
                <w:bCs/>
                <w:color w:val="FF0000"/>
              </w:rPr>
            </w:pPr>
          </w:p>
        </w:tc>
        <w:tc>
          <w:tcPr>
            <w:tcW w:w="4618" w:type="dxa"/>
            <w:shd w:val="clear" w:color="auto" w:fill="D9D9D9"/>
          </w:tcPr>
          <w:p w14:paraId="777C9A7E" w14:textId="77777777" w:rsidR="00932842" w:rsidRDefault="00932842" w:rsidP="00AD64C1">
            <w:pPr>
              <w:tabs>
                <w:tab w:val="left" w:pos="1880"/>
                <w:tab w:val="left" w:pos="7797"/>
              </w:tabs>
              <w:ind w:left="1880" w:right="427"/>
              <w:rPr>
                <w:rFonts w:ascii="Arial" w:hAnsi="Arial" w:cs="Arial"/>
                <w:b/>
                <w:bCs/>
                <w:color w:val="FF0000"/>
              </w:rPr>
            </w:pPr>
          </w:p>
          <w:p w14:paraId="023FC7FE" w14:textId="77777777" w:rsidR="00AD64C1" w:rsidRPr="00D206FA" w:rsidRDefault="00AD64C1" w:rsidP="00AD64C1">
            <w:pPr>
              <w:tabs>
                <w:tab w:val="left" w:pos="1880"/>
                <w:tab w:val="left" w:pos="7797"/>
              </w:tabs>
              <w:ind w:left="1880" w:right="427"/>
              <w:rPr>
                <w:rFonts w:ascii="Arial" w:hAnsi="Arial" w:cs="Arial"/>
                <w:b/>
                <w:bCs/>
                <w:color w:val="FF0000"/>
              </w:rPr>
            </w:pPr>
            <w:r w:rsidRPr="00D206FA">
              <w:rPr>
                <w:rFonts w:ascii="Arial" w:hAnsi="Arial" w:cs="Arial"/>
                <w:b/>
                <w:bCs/>
                <w:color w:val="FF0000"/>
              </w:rPr>
              <w:t>ART. 6</w:t>
            </w:r>
          </w:p>
          <w:p w14:paraId="63E80442" w14:textId="77777777" w:rsidR="00AD64C1" w:rsidRPr="00D206FA" w:rsidRDefault="00AD64C1" w:rsidP="00AD64C1">
            <w:pPr>
              <w:tabs>
                <w:tab w:val="left" w:pos="7797"/>
              </w:tabs>
              <w:ind w:left="113" w:right="156"/>
              <w:jc w:val="center"/>
              <w:rPr>
                <w:rFonts w:ascii="Arial" w:hAnsi="Arial" w:cs="Arial"/>
                <w:b/>
                <w:color w:val="FF0000"/>
              </w:rPr>
            </w:pPr>
            <w:r w:rsidRPr="00D206FA">
              <w:rPr>
                <w:rFonts w:ascii="Arial" w:hAnsi="Arial" w:cs="Arial"/>
                <w:b/>
                <w:bCs/>
                <w:color w:val="FF0000"/>
              </w:rPr>
              <w:t>PARTICOLARI E COLORI</w:t>
            </w:r>
          </w:p>
        </w:tc>
      </w:tr>
    </w:tbl>
    <w:p w14:paraId="0CAA0FF0" w14:textId="77777777" w:rsidR="00822BFE" w:rsidRPr="00D206FA" w:rsidRDefault="00822BFE" w:rsidP="00822BFE">
      <w:pPr>
        <w:tabs>
          <w:tab w:val="left" w:pos="3686"/>
        </w:tabs>
        <w:rPr>
          <w:rFonts w:ascii="Arial" w:hAnsi="Arial" w:cs="Arial"/>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822BFE" w:rsidRPr="00822BFE" w14:paraId="2649C400" w14:textId="77777777" w:rsidTr="00B72929">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822BFE" w:rsidRPr="00822BFE" w14:paraId="6532CE38" w14:textId="77777777" w:rsidTr="00B72929">
              <w:tc>
                <w:tcPr>
                  <w:tcW w:w="5000" w:type="pct"/>
                  <w:gridSpan w:val="2"/>
                  <w:shd w:val="clear" w:color="auto" w:fill="auto"/>
                </w:tcPr>
                <w:p w14:paraId="73322142" w14:textId="77777777" w:rsidR="00822BFE" w:rsidRPr="00822BFE" w:rsidRDefault="00822BFE" w:rsidP="00822BFE">
                  <w:pPr>
                    <w:tabs>
                      <w:tab w:val="left" w:pos="3686"/>
                    </w:tabs>
                    <w:rPr>
                      <w:rFonts w:ascii="Arial" w:hAnsi="Arial" w:cs="Arial"/>
                    </w:rPr>
                  </w:pPr>
                </w:p>
              </w:tc>
            </w:tr>
            <w:tr w:rsidR="00822BFE" w:rsidRPr="00822BFE" w14:paraId="6B2321FA" w14:textId="77777777" w:rsidTr="00B72929">
              <w:tc>
                <w:tcPr>
                  <w:tcW w:w="2483" w:type="pct"/>
                  <w:shd w:val="clear" w:color="auto" w:fill="auto"/>
                </w:tcPr>
                <w:p w14:paraId="691E3440" w14:textId="77777777" w:rsidR="00822BFE" w:rsidRPr="00822BFE" w:rsidRDefault="00822BFE" w:rsidP="00822BFE">
                  <w:pPr>
                    <w:tabs>
                      <w:tab w:val="left" w:pos="3686"/>
                    </w:tabs>
                    <w:rPr>
                      <w:rFonts w:ascii="Arial" w:hAnsi="Arial" w:cs="Arial"/>
                    </w:rPr>
                  </w:pPr>
                </w:p>
              </w:tc>
              <w:tc>
                <w:tcPr>
                  <w:tcW w:w="2517" w:type="pct"/>
                  <w:shd w:val="clear" w:color="auto" w:fill="auto"/>
                </w:tcPr>
                <w:p w14:paraId="46C76965" w14:textId="77777777" w:rsidR="00822BFE" w:rsidRPr="00822BFE" w:rsidRDefault="00822BFE" w:rsidP="00822BFE">
                  <w:pPr>
                    <w:tabs>
                      <w:tab w:val="left" w:pos="3686"/>
                    </w:tabs>
                    <w:rPr>
                      <w:rFonts w:ascii="Arial" w:hAnsi="Arial" w:cs="Arial"/>
                      <w:lang w:val="it-IT"/>
                    </w:rPr>
                  </w:pPr>
                </w:p>
              </w:tc>
            </w:tr>
          </w:tbl>
          <w:p w14:paraId="3DDB6F4D" w14:textId="77777777" w:rsidR="00822BFE" w:rsidRPr="00822BFE" w:rsidRDefault="00822BFE" w:rsidP="00822BFE">
            <w:pPr>
              <w:tabs>
                <w:tab w:val="left" w:pos="3686"/>
              </w:tabs>
              <w:rPr>
                <w:rFonts w:ascii="Arial" w:hAnsi="Arial" w:cs="Arial"/>
                <w:lang w:val="it-IT"/>
              </w:rPr>
            </w:pPr>
          </w:p>
        </w:tc>
      </w:tr>
    </w:tbl>
    <w:p w14:paraId="76F10478" w14:textId="77777777" w:rsidR="002E6959" w:rsidRDefault="002E6959" w:rsidP="00334EF4">
      <w:pPr>
        <w:tabs>
          <w:tab w:val="left" w:pos="3686"/>
        </w:tabs>
        <w:rPr>
          <w:rFonts w:ascii="Arial" w:hAnsi="Arial" w:cs="Arial"/>
          <w:lang w:val="it-IT"/>
        </w:rPr>
      </w:pPr>
    </w:p>
    <w:p w14:paraId="174572F2" w14:textId="77777777" w:rsidR="002E6959" w:rsidRDefault="002E6959" w:rsidP="00334EF4">
      <w:pPr>
        <w:tabs>
          <w:tab w:val="left" w:pos="3686"/>
        </w:tabs>
        <w:rPr>
          <w:rFonts w:ascii="Arial" w:hAnsi="Arial" w:cs="Arial"/>
          <w:lang w:val="it-IT"/>
        </w:rPr>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5091"/>
        <w:gridCol w:w="4618"/>
      </w:tblGrid>
      <w:tr w:rsidR="002E6959" w:rsidRPr="00365244" w14:paraId="0343943B" w14:textId="77777777" w:rsidTr="002E6959">
        <w:tc>
          <w:tcPr>
            <w:tcW w:w="5091" w:type="dxa"/>
            <w:shd w:val="clear" w:color="auto" w:fill="E0E0E0"/>
          </w:tcPr>
          <w:p w14:paraId="5E57716C" w14:textId="77777777" w:rsidR="00932842" w:rsidRDefault="00932842" w:rsidP="002E6959">
            <w:pPr>
              <w:tabs>
                <w:tab w:val="left" w:pos="7797"/>
              </w:tabs>
              <w:ind w:left="356" w:right="213"/>
              <w:jc w:val="center"/>
              <w:rPr>
                <w:rFonts w:ascii="Arial" w:hAnsi="Arial" w:cs="Arial"/>
                <w:b/>
                <w:color w:val="FF0000"/>
              </w:rPr>
            </w:pPr>
            <w:bookmarkStart w:id="8" w:name="_Hlk531088821"/>
          </w:p>
          <w:p w14:paraId="5BA72F53" w14:textId="77777777" w:rsidR="002E6959" w:rsidRPr="00D267FA" w:rsidRDefault="002E6959" w:rsidP="002E6959">
            <w:pPr>
              <w:tabs>
                <w:tab w:val="left" w:pos="7797"/>
              </w:tabs>
              <w:ind w:left="356" w:right="213"/>
              <w:jc w:val="center"/>
              <w:rPr>
                <w:rFonts w:ascii="Arial" w:hAnsi="Arial" w:cs="Arial"/>
                <w:b/>
                <w:color w:val="FF0000"/>
                <w:u w:val="single"/>
              </w:rPr>
            </w:pPr>
            <w:r w:rsidRPr="00D267FA">
              <w:rPr>
                <w:rFonts w:ascii="Arial" w:hAnsi="Arial" w:cs="Arial"/>
                <w:b/>
                <w:color w:val="FF0000"/>
              </w:rPr>
              <w:t>Art. 7</w:t>
            </w:r>
          </w:p>
          <w:p w14:paraId="37CF5CFE" w14:textId="1189BDF8" w:rsidR="002E6959" w:rsidRPr="00D267FA" w:rsidRDefault="002E6959" w:rsidP="002E6959">
            <w:pPr>
              <w:ind w:left="356" w:right="213"/>
              <w:jc w:val="center"/>
              <w:rPr>
                <w:rFonts w:ascii="Arial" w:hAnsi="Arial" w:cs="Arial"/>
                <w:b/>
                <w:color w:val="FF0000"/>
              </w:rPr>
            </w:pPr>
            <w:r w:rsidRPr="00D267FA">
              <w:rPr>
                <w:rFonts w:ascii="Arial" w:hAnsi="Arial" w:cs="Arial"/>
                <w:b/>
                <w:color w:val="FF0000"/>
              </w:rPr>
              <w:t>GÜLTIGKEIT DER PREISE</w:t>
            </w:r>
            <w:r w:rsidR="009514D3" w:rsidRPr="00D267FA">
              <w:rPr>
                <w:rFonts w:ascii="Arial" w:hAnsi="Arial" w:cs="Arial"/>
                <w:b/>
                <w:color w:val="FF0000"/>
              </w:rPr>
              <w:t xml:space="preserve"> - P</w:t>
            </w:r>
            <w:r w:rsidR="00E4116C" w:rsidRPr="00D267FA">
              <w:rPr>
                <w:rFonts w:ascii="Arial" w:hAnsi="Arial" w:cs="Arial"/>
                <w:b/>
                <w:color w:val="FF0000"/>
              </w:rPr>
              <w:t>REISÜBERPRÜFUNG</w:t>
            </w:r>
            <w:r w:rsidR="009514D3" w:rsidRPr="00D267FA">
              <w:rPr>
                <w:rFonts w:ascii="Arial" w:hAnsi="Arial" w:cs="Arial"/>
                <w:b/>
                <w:color w:val="FF0000"/>
              </w:rPr>
              <w:t xml:space="preserve"> - </w:t>
            </w:r>
            <w:r w:rsidR="00A01EFC" w:rsidRPr="00D267FA">
              <w:rPr>
                <w:rFonts w:ascii="Arial" w:hAnsi="Arial" w:cs="Arial"/>
                <w:b/>
                <w:color w:val="FF0000"/>
              </w:rPr>
              <w:t>NEUVERHANDLUNGSKLAUSEL</w:t>
            </w:r>
          </w:p>
          <w:p w14:paraId="292F4DF2" w14:textId="77777777" w:rsidR="002E6959" w:rsidRPr="00D267FA" w:rsidRDefault="002E6959" w:rsidP="002E6959">
            <w:pPr>
              <w:tabs>
                <w:tab w:val="left" w:pos="3686"/>
              </w:tabs>
              <w:rPr>
                <w:rFonts w:ascii="Arial" w:hAnsi="Arial" w:cs="Arial"/>
                <w:b/>
              </w:rPr>
            </w:pPr>
          </w:p>
        </w:tc>
        <w:tc>
          <w:tcPr>
            <w:tcW w:w="4618" w:type="dxa"/>
            <w:shd w:val="clear" w:color="auto" w:fill="E0E0E0"/>
          </w:tcPr>
          <w:p w14:paraId="16CE164E" w14:textId="77777777" w:rsidR="00932842" w:rsidRPr="00D267FA" w:rsidRDefault="00932842" w:rsidP="002E6959">
            <w:pPr>
              <w:tabs>
                <w:tab w:val="left" w:pos="7797"/>
              </w:tabs>
              <w:ind w:left="356" w:right="213"/>
              <w:jc w:val="center"/>
              <w:rPr>
                <w:rFonts w:ascii="Arial" w:hAnsi="Arial" w:cs="Arial"/>
                <w:b/>
                <w:color w:val="FF0000"/>
              </w:rPr>
            </w:pPr>
          </w:p>
          <w:p w14:paraId="7B3A7C8F" w14:textId="77777777" w:rsidR="002E6959" w:rsidRPr="00D267FA" w:rsidRDefault="002E6959" w:rsidP="002E6959">
            <w:pPr>
              <w:tabs>
                <w:tab w:val="left" w:pos="7797"/>
              </w:tabs>
              <w:ind w:left="356" w:right="213"/>
              <w:jc w:val="center"/>
              <w:rPr>
                <w:rFonts w:ascii="Arial" w:hAnsi="Arial" w:cs="Arial"/>
                <w:b/>
                <w:color w:val="FF0000"/>
                <w:u w:val="single"/>
                <w:lang w:val="it-IT"/>
              </w:rPr>
            </w:pPr>
            <w:r w:rsidRPr="00D267FA">
              <w:rPr>
                <w:rFonts w:ascii="Arial" w:hAnsi="Arial" w:cs="Arial"/>
                <w:b/>
                <w:color w:val="FF0000"/>
                <w:lang w:val="it-IT"/>
              </w:rPr>
              <w:t>Art. 7</w:t>
            </w:r>
          </w:p>
          <w:p w14:paraId="0DC96C12" w14:textId="08CFB1C6" w:rsidR="002E6959" w:rsidRPr="00532180" w:rsidRDefault="00932842" w:rsidP="00932842">
            <w:pPr>
              <w:ind w:left="356" w:right="213"/>
              <w:jc w:val="center"/>
              <w:rPr>
                <w:rFonts w:ascii="Arial" w:hAnsi="Arial" w:cs="Arial"/>
                <w:b/>
                <w:color w:val="FF0000"/>
                <w:lang w:val="it-IT"/>
              </w:rPr>
            </w:pPr>
            <w:r w:rsidRPr="00D267FA">
              <w:rPr>
                <w:rFonts w:ascii="Arial" w:hAnsi="Arial" w:cs="Arial"/>
                <w:b/>
                <w:color w:val="FF0000"/>
                <w:lang w:val="it-IT"/>
              </w:rPr>
              <w:t>VALIDITÀ</w:t>
            </w:r>
            <w:r w:rsidR="002E6959" w:rsidRPr="00D267FA">
              <w:rPr>
                <w:rFonts w:ascii="Arial" w:hAnsi="Arial" w:cs="Arial"/>
                <w:b/>
                <w:color w:val="FF0000"/>
                <w:lang w:val="it-IT"/>
              </w:rPr>
              <w:t xml:space="preserve"> DEI PREZZI</w:t>
            </w:r>
            <w:r w:rsidR="0040332F" w:rsidRPr="00D267FA">
              <w:rPr>
                <w:rFonts w:ascii="Arial" w:hAnsi="Arial" w:cs="Arial"/>
                <w:b/>
                <w:color w:val="FF0000"/>
                <w:lang w:val="it-IT"/>
              </w:rPr>
              <w:t xml:space="preserve"> – REVISIONE DEI PREZZI – CLAUSOLA DI RINEGOZIAZIONE</w:t>
            </w:r>
          </w:p>
        </w:tc>
      </w:tr>
    </w:tbl>
    <w:p w14:paraId="529A5CEC" w14:textId="77777777" w:rsidR="002E6959" w:rsidRPr="00532180" w:rsidRDefault="002E6959" w:rsidP="002E6959">
      <w:pPr>
        <w:tabs>
          <w:tab w:val="left" w:pos="3686"/>
        </w:tabs>
        <w:rPr>
          <w:rFonts w:ascii="Arial" w:hAnsi="Arial" w:cs="Arial"/>
          <w:lang w:val="it-IT"/>
        </w:rPr>
      </w:pPr>
    </w:p>
    <w:bookmarkEnd w:id="8"/>
    <w:tbl>
      <w:tblPr>
        <w:tblW w:w="5073" w:type="pct"/>
        <w:tblInd w:w="-70" w:type="dxa"/>
        <w:shd w:val="clear" w:color="auto" w:fill="E0E0E0"/>
        <w:tblLayout w:type="fixed"/>
        <w:tblCellMar>
          <w:left w:w="70" w:type="dxa"/>
          <w:right w:w="70" w:type="dxa"/>
        </w:tblCellMar>
        <w:tblLook w:val="0000" w:firstRow="0" w:lastRow="0" w:firstColumn="0" w:lastColumn="0" w:noHBand="0" w:noVBand="0"/>
      </w:tblPr>
      <w:tblGrid>
        <w:gridCol w:w="5173"/>
        <w:gridCol w:w="4606"/>
      </w:tblGrid>
      <w:tr w:rsidR="00B96C40" w:rsidRPr="00365244" w14:paraId="012E903B" w14:textId="77777777" w:rsidTr="00B96C40">
        <w:tc>
          <w:tcPr>
            <w:tcW w:w="2645" w:type="pct"/>
            <w:shd w:val="clear" w:color="auto" w:fill="E0E0E0"/>
          </w:tcPr>
          <w:p w14:paraId="09E49302" w14:textId="77777777" w:rsidR="00B96C40" w:rsidRPr="00532180" w:rsidRDefault="00B96C40" w:rsidP="00B96C40">
            <w:pPr>
              <w:ind w:right="217"/>
              <w:jc w:val="both"/>
              <w:rPr>
                <w:rFonts w:ascii="Arial" w:eastAsia="Calibri" w:hAnsi="Arial" w:cs="Arial"/>
                <w:b/>
                <w:bCs/>
                <w:i/>
                <w:iCs/>
                <w:color w:val="0070C0"/>
                <w:highlight w:val="green"/>
                <w:u w:val="single"/>
                <w:lang w:val="it-IT"/>
              </w:rPr>
            </w:pPr>
          </w:p>
          <w:p w14:paraId="20E8599B" w14:textId="0F7F359C" w:rsidR="00B96C40" w:rsidRPr="00B96C40" w:rsidRDefault="00B96C40" w:rsidP="00B96C40">
            <w:pPr>
              <w:ind w:right="217"/>
              <w:jc w:val="both"/>
              <w:rPr>
                <w:rFonts w:ascii="Arial" w:eastAsia="Calibri" w:hAnsi="Arial" w:cs="Arial"/>
                <w:b/>
                <w:bCs/>
                <w:i/>
                <w:iCs/>
                <w:color w:val="0070C0"/>
              </w:rPr>
            </w:pPr>
            <w:r w:rsidRPr="00B96C40">
              <w:rPr>
                <w:rFonts w:ascii="Arial" w:eastAsia="Calibri" w:hAnsi="Arial" w:cs="Arial"/>
                <w:b/>
                <w:bCs/>
                <w:i/>
                <w:iCs/>
                <w:color w:val="0070C0"/>
                <w:highlight w:val="green"/>
                <w:u w:val="single"/>
              </w:rPr>
              <w:t>Preisüberprüfung</w:t>
            </w:r>
            <w:r w:rsidRPr="00B96C40">
              <w:rPr>
                <w:rFonts w:ascii="Arial" w:eastAsia="Calibri" w:hAnsi="Arial" w:cs="Arial"/>
                <w:b/>
                <w:bCs/>
                <w:i/>
                <w:iCs/>
                <w:color w:val="0070C0"/>
                <w:highlight w:val="green"/>
              </w:rPr>
              <w:t xml:space="preserve">: </w:t>
            </w:r>
            <w:r w:rsidRPr="00B96C40">
              <w:rPr>
                <w:rFonts w:ascii="Arial" w:eastAsia="Calibri" w:hAnsi="Arial" w:cs="Arial"/>
                <w:b/>
                <w:bCs/>
                <w:i/>
                <w:iCs/>
                <w:color w:val="0070C0"/>
                <w:highlight w:val="green"/>
                <w:u w:val="single"/>
              </w:rPr>
              <w:t>verpflichtend</w:t>
            </w:r>
            <w:r w:rsidRPr="00B96C40">
              <w:rPr>
                <w:rFonts w:ascii="Arial" w:eastAsia="Calibri" w:hAnsi="Arial" w:cs="Arial"/>
                <w:b/>
                <w:bCs/>
                <w:i/>
                <w:iCs/>
                <w:color w:val="0070C0"/>
                <w:highlight w:val="green"/>
              </w:rPr>
              <w:t xml:space="preserve"> </w:t>
            </w:r>
            <w:r w:rsidR="00C3005C">
              <w:rPr>
                <w:rFonts w:ascii="Arial" w:eastAsia="Calibri" w:hAnsi="Arial" w:cs="Arial"/>
                <w:b/>
                <w:bCs/>
                <w:i/>
                <w:iCs/>
                <w:color w:val="0070C0"/>
                <w:highlight w:val="green"/>
              </w:rPr>
              <w:t>Neuverhandlungs</w:t>
            </w:r>
            <w:r w:rsidRPr="00B96C40">
              <w:rPr>
                <w:rFonts w:ascii="Arial" w:eastAsia="Calibri" w:hAnsi="Arial" w:cs="Arial"/>
                <w:b/>
                <w:bCs/>
                <w:i/>
                <w:iCs/>
                <w:color w:val="0070C0"/>
                <w:highlight w:val="green"/>
              </w:rPr>
              <w:t xml:space="preserve">klauseln </w:t>
            </w:r>
            <w:bookmarkStart w:id="9" w:name="_Hlk94598911"/>
            <w:r w:rsidRPr="00B96C40">
              <w:rPr>
                <w:rFonts w:ascii="Arial" w:eastAsia="Calibri" w:hAnsi="Arial" w:cs="Arial"/>
                <w:b/>
                <w:bCs/>
                <w:i/>
                <w:iCs/>
                <w:color w:val="0070C0"/>
                <w:highlight w:val="green"/>
              </w:rPr>
              <w:t xml:space="preserve">gemäß </w:t>
            </w:r>
            <w:bookmarkEnd w:id="9"/>
            <w:r w:rsidR="00984418" w:rsidRPr="00B76418">
              <w:rPr>
                <w:rFonts w:ascii="Arial" w:eastAsia="Calibri" w:hAnsi="Arial" w:cs="Arial"/>
                <w:b/>
                <w:bCs/>
                <w:i/>
                <w:iCs/>
                <w:color w:val="0070C0"/>
                <w:highlight w:val="green"/>
              </w:rPr>
              <w:t>Art. 60 GvD 36/2023 einfügen</w:t>
            </w:r>
            <w:r w:rsidRPr="00B96C40">
              <w:rPr>
                <w:rFonts w:ascii="Arial" w:eastAsia="Calibri" w:hAnsi="Arial" w:cs="Arial"/>
                <w:b/>
                <w:bCs/>
                <w:i/>
                <w:iCs/>
                <w:color w:val="0070C0"/>
                <w:highlight w:val="green"/>
              </w:rPr>
              <w:t>)</w:t>
            </w:r>
          </w:p>
          <w:p w14:paraId="13B3D8A5" w14:textId="77777777" w:rsidR="0040332F" w:rsidRDefault="0040332F" w:rsidP="00BF1EF3">
            <w:pPr>
              <w:jc w:val="both"/>
              <w:rPr>
                <w:rFonts w:ascii="Arial" w:eastAsia="Calibri" w:hAnsi="Arial" w:cs="Arial"/>
                <w:i/>
                <w:iCs/>
                <w:color w:val="0070C0"/>
                <w:highlight w:val="green"/>
              </w:rPr>
            </w:pPr>
          </w:p>
          <w:p w14:paraId="1D75A93B" w14:textId="26B339EA" w:rsidR="00BF1EF3" w:rsidRDefault="00BF1EF3" w:rsidP="00BF1EF3">
            <w:pPr>
              <w:jc w:val="both"/>
              <w:rPr>
                <w:rFonts w:ascii="Arial" w:hAnsi="Arial" w:cs="Arial"/>
                <w:i/>
              </w:rPr>
            </w:pPr>
            <w:r w:rsidRPr="00BF1EF3">
              <w:rPr>
                <w:rFonts w:ascii="Arial" w:eastAsia="Calibri" w:hAnsi="Arial" w:cs="Arial"/>
                <w:i/>
                <w:iCs/>
                <w:color w:val="0070C0"/>
                <w:highlight w:val="green"/>
              </w:rPr>
              <w:t>[Bei Verträgen mit einer Laufzeit von mehr als einem Jahr]</w:t>
            </w:r>
            <w:r>
              <w:t xml:space="preserve"> </w:t>
            </w:r>
            <w:r w:rsidRPr="00BF1EF3">
              <w:rPr>
                <w:rFonts w:ascii="Arial" w:hAnsi="Arial" w:cs="Arial"/>
                <w:color w:val="FF0000"/>
              </w:rPr>
              <w:t>Ab dem zweiten Vertragsjahr</w:t>
            </w:r>
            <w:r w:rsidRPr="00BF1EF3">
              <w:rPr>
                <w:rFonts w:ascii="Arial" w:hAnsi="Arial" w:cs="Arial"/>
              </w:rPr>
              <w:t xml:space="preserve"> </w:t>
            </w:r>
            <w:r>
              <w:rPr>
                <w:rFonts w:ascii="Arial" w:hAnsi="Arial" w:cs="Arial"/>
                <w:i/>
              </w:rPr>
              <w:fldChar w:fldCharType="begin">
                <w:ffData>
                  <w:name w:val="Text26"/>
                  <w:enabled/>
                  <w:calcOnExit w:val="0"/>
                  <w:textInput/>
                </w:ffData>
              </w:fldChar>
            </w:r>
            <w:r w:rsidRPr="00BF1EF3">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p w14:paraId="286F6AE9" w14:textId="06B9F3A3" w:rsidR="008F7EE2" w:rsidRPr="00B76418" w:rsidRDefault="008F7EE2" w:rsidP="008F7EE2">
            <w:pPr>
              <w:jc w:val="both"/>
              <w:rPr>
                <w:rFonts w:ascii="Arial" w:hAnsi="Arial" w:cs="Arial"/>
                <w:iCs/>
              </w:rPr>
            </w:pPr>
            <w:r w:rsidRPr="00B76418">
              <w:rPr>
                <w:rFonts w:ascii="Arial" w:hAnsi="Arial" w:cs="Arial"/>
                <w:iCs/>
              </w:rPr>
              <w:lastRenderedPageBreak/>
              <w:t xml:space="preserve">bei Vorliegen bestimmter objektiver Bedingungen, die zu einer Kostensteigerung oder -senkung der Dienstleistungen um mehr als 5 Prozent des Gesamtbetrags führen, </w:t>
            </w:r>
            <w:r w:rsidR="009542CA" w:rsidRPr="00B76418">
              <w:rPr>
                <w:rFonts w:ascii="Arial" w:hAnsi="Arial" w:cs="Arial"/>
                <w:iCs/>
              </w:rPr>
              <w:t>tretet</w:t>
            </w:r>
            <w:r w:rsidRPr="00B76418">
              <w:rPr>
                <w:rFonts w:ascii="Arial" w:hAnsi="Arial" w:cs="Arial"/>
                <w:iCs/>
              </w:rPr>
              <w:t xml:space="preserve"> die Preisänderungsklausel in Kraft. Die Klausel führt keine Änderungen herbei, die die allgemeine Natur des Vertrags verändern, und gilt zu 80 Prozent für die betreffende Änderung in Bezug auf die zu erbringenden Leistungen.</w:t>
            </w:r>
          </w:p>
          <w:p w14:paraId="6F407F10" w14:textId="45E185F6" w:rsidR="00A12CD1" w:rsidRPr="00B76418" w:rsidRDefault="008F7EE2" w:rsidP="008F7EE2">
            <w:pPr>
              <w:jc w:val="both"/>
              <w:rPr>
                <w:rFonts w:ascii="Arial" w:hAnsi="Arial" w:cs="Arial"/>
                <w:iCs/>
              </w:rPr>
            </w:pPr>
            <w:r w:rsidRPr="00B76418">
              <w:rPr>
                <w:rFonts w:ascii="Arial" w:hAnsi="Arial" w:cs="Arial"/>
                <w:iCs/>
              </w:rPr>
              <w:t>Für die Berechnung der Preisänderung wird ... [geben Sie an, welcher Index oder welche Kombination von Ind</w:t>
            </w:r>
            <w:r w:rsidR="008574C5" w:rsidRPr="00B76418">
              <w:rPr>
                <w:rFonts w:ascii="Arial" w:hAnsi="Arial" w:cs="Arial"/>
                <w:iCs/>
              </w:rPr>
              <w:t>e</w:t>
            </w:r>
            <w:r w:rsidR="00423D3F" w:rsidRPr="00B76418">
              <w:rPr>
                <w:rFonts w:ascii="Arial" w:hAnsi="Arial" w:cs="Arial"/>
                <w:iCs/>
              </w:rPr>
              <w:t>xe</w:t>
            </w:r>
            <w:r w:rsidRPr="00B76418">
              <w:rPr>
                <w:rFonts w:ascii="Arial" w:hAnsi="Arial" w:cs="Arial"/>
                <w:iCs/>
              </w:rPr>
              <w:t xml:space="preserve"> gemäß Artikel 60 Absatz 3 Buchstabe b</w:t>
            </w:r>
            <w:r w:rsidR="008574C5" w:rsidRPr="00B76418">
              <w:rPr>
                <w:rFonts w:ascii="Arial" w:hAnsi="Arial" w:cs="Arial"/>
                <w:iCs/>
              </w:rPr>
              <w:t>)</w:t>
            </w:r>
            <w:r w:rsidRPr="00B76418">
              <w:rPr>
                <w:rFonts w:ascii="Arial" w:hAnsi="Arial" w:cs="Arial"/>
                <w:iCs/>
              </w:rPr>
              <w:t xml:space="preserve"> des Kodex verwendet wird].</w:t>
            </w:r>
          </w:p>
          <w:p w14:paraId="54A68511" w14:textId="2991B499" w:rsidR="00BF1EF3" w:rsidRPr="004424E6" w:rsidRDefault="00BF1EF3" w:rsidP="00B76418">
            <w:pPr>
              <w:ind w:right="6"/>
              <w:jc w:val="both"/>
              <w:rPr>
                <w:rFonts w:ascii="Arial" w:hAnsi="Arial" w:cs="Arial"/>
                <w:strike/>
                <w:color w:val="FF0000"/>
              </w:rPr>
            </w:pPr>
          </w:p>
          <w:p w14:paraId="474D9BE0" w14:textId="77777777" w:rsidR="00BF1EF3" w:rsidRDefault="00BF1EF3" w:rsidP="00BF1EF3">
            <w:pPr>
              <w:rPr>
                <w:sz w:val="22"/>
                <w:szCs w:val="22"/>
              </w:rPr>
            </w:pPr>
          </w:p>
          <w:p w14:paraId="5DDDC1EA" w14:textId="77777777" w:rsidR="00BF1EF3" w:rsidRDefault="00BF1EF3" w:rsidP="00BF1EF3">
            <w:pPr>
              <w:ind w:right="6"/>
              <w:jc w:val="both"/>
              <w:rPr>
                <w:color w:val="FF0000"/>
                <w:lang w:eastAsia="en-US"/>
              </w:rPr>
            </w:pPr>
            <w:r w:rsidRPr="001D411B">
              <w:rPr>
                <w:rFonts w:ascii="Arial" w:eastAsia="Calibri" w:hAnsi="Arial" w:cs="Arial"/>
                <w:i/>
                <w:iCs/>
                <w:color w:val="0070C0"/>
                <w:highlight w:val="green"/>
              </w:rPr>
              <w:t>[Fakultativ, bei Verträgen mit einer Laufzeit von mehr als einem Jahr].</w:t>
            </w:r>
            <w:r>
              <w:t xml:space="preserve"> </w:t>
            </w:r>
          </w:p>
          <w:p w14:paraId="7024EABC" w14:textId="77777777" w:rsidR="00BF1EF3" w:rsidRDefault="00BF1EF3" w:rsidP="00BF1EF3">
            <w:pPr>
              <w:ind w:right="6"/>
              <w:jc w:val="both"/>
              <w:rPr>
                <w:rFonts w:ascii="Arial" w:hAnsi="Arial" w:cs="Arial"/>
                <w:color w:val="FF0000"/>
              </w:rPr>
            </w:pPr>
            <w:r w:rsidRPr="006670BB">
              <w:rPr>
                <w:rFonts w:ascii="Arial" w:hAnsi="Arial" w:cs="Arial"/>
                <w:color w:val="FF0000"/>
              </w:rPr>
              <w:t>Die Änderung der Preise kann nur einmal pro Jahr beantragt werden.</w:t>
            </w:r>
          </w:p>
          <w:p w14:paraId="765E18A5" w14:textId="77777777" w:rsidR="009846CB" w:rsidRPr="00E4387E" w:rsidRDefault="009846CB" w:rsidP="00BF1EF3">
            <w:pPr>
              <w:ind w:right="6"/>
              <w:jc w:val="both"/>
              <w:rPr>
                <w:rFonts w:ascii="Arial" w:hAnsi="Arial" w:cs="Arial"/>
                <w:color w:val="FF0000"/>
                <w:highlight w:val="yellow"/>
              </w:rPr>
            </w:pPr>
          </w:p>
          <w:p w14:paraId="4E4253C3" w14:textId="4A65C2C9" w:rsidR="009846CB" w:rsidRPr="00D267FA" w:rsidRDefault="009846CB" w:rsidP="009846CB">
            <w:pPr>
              <w:ind w:right="6"/>
              <w:jc w:val="both"/>
              <w:rPr>
                <w:rFonts w:ascii="Arial" w:hAnsi="Arial" w:cs="Arial"/>
                <w:color w:val="FF0000"/>
                <w:highlight w:val="green"/>
              </w:rPr>
            </w:pPr>
            <w:r w:rsidRPr="00B76418">
              <w:rPr>
                <w:rFonts w:ascii="Arial" w:hAnsi="Arial" w:cs="Arial"/>
                <w:color w:val="FF0000"/>
              </w:rPr>
              <w:t>(</w:t>
            </w:r>
            <w:r w:rsidR="00490011" w:rsidRPr="00B76418">
              <w:rPr>
                <w:rFonts w:ascii="Arial" w:hAnsi="Arial" w:cs="Arial"/>
                <w:b/>
                <w:bCs/>
                <w:color w:val="FF0000"/>
              </w:rPr>
              <w:t>Neuverhandlung</w:t>
            </w:r>
            <w:r w:rsidRPr="00B76418">
              <w:rPr>
                <w:rFonts w:ascii="Arial" w:hAnsi="Arial" w:cs="Arial"/>
                <w:b/>
                <w:bCs/>
                <w:color w:val="FF0000"/>
              </w:rPr>
              <w:t>sklausel</w:t>
            </w:r>
            <w:r w:rsidRPr="00B76418">
              <w:rPr>
                <w:rFonts w:ascii="Arial" w:hAnsi="Arial" w:cs="Arial"/>
                <w:color w:val="FF0000"/>
              </w:rPr>
              <w:t xml:space="preserve">) </w:t>
            </w:r>
            <w:r w:rsidRPr="00D267FA">
              <w:rPr>
                <w:rFonts w:ascii="Arial" w:hAnsi="Arial" w:cs="Arial"/>
                <w:color w:val="FF0000"/>
                <w:highlight w:val="green"/>
              </w:rPr>
              <w:t>(Fakultativ)</w:t>
            </w:r>
          </w:p>
          <w:p w14:paraId="0CC24F0A" w14:textId="44A71885" w:rsidR="009846CB" w:rsidRPr="00B96C40" w:rsidRDefault="009846CB" w:rsidP="009846CB">
            <w:pPr>
              <w:ind w:right="6"/>
              <w:jc w:val="both"/>
              <w:rPr>
                <w:rFonts w:ascii="Arial" w:hAnsi="Arial" w:cs="Arial"/>
                <w:strike/>
                <w:color w:val="FF0000"/>
              </w:rPr>
            </w:pPr>
            <w:r w:rsidRPr="00B76418">
              <w:rPr>
                <w:rFonts w:ascii="Arial" w:hAnsi="Arial" w:cs="Arial"/>
                <w:color w:val="FF0000"/>
              </w:rPr>
              <w:t xml:space="preserve">Gemäß Artikel 9 GvD 36/2023 kann die </w:t>
            </w:r>
            <w:r w:rsidR="00710FEA" w:rsidRPr="00B76418">
              <w:rPr>
                <w:rFonts w:ascii="Arial" w:hAnsi="Arial" w:cs="Arial"/>
                <w:color w:val="FF0000"/>
              </w:rPr>
              <w:t>Vergabestelle</w:t>
            </w:r>
            <w:r w:rsidRPr="00B76418">
              <w:rPr>
                <w:rFonts w:ascii="Arial" w:hAnsi="Arial" w:cs="Arial"/>
                <w:color w:val="FF0000"/>
              </w:rPr>
              <w:t xml:space="preserve"> </w:t>
            </w:r>
            <w:r w:rsidR="00710FEA" w:rsidRPr="00B76418">
              <w:rPr>
                <w:rFonts w:ascii="Arial" w:hAnsi="Arial" w:cs="Arial"/>
                <w:color w:val="FF0000"/>
              </w:rPr>
              <w:t>Preiüberprüfungs</w:t>
            </w:r>
            <w:r w:rsidRPr="00B76418">
              <w:rPr>
                <w:rFonts w:ascii="Arial" w:hAnsi="Arial" w:cs="Arial"/>
                <w:color w:val="FF0000"/>
              </w:rPr>
              <w:t xml:space="preserve">klauseln zur Neuverhandlung vorsehen, insbesondere wenn der Vertrag aufgrund seiner Dauer, des wirtschaftlichen Umfelds oder anderer Umstände einem erhöhten Risiko von unvorhergesehenen </w:t>
            </w:r>
            <w:r w:rsidR="0087367C" w:rsidRPr="00B76418">
              <w:rPr>
                <w:rFonts w:ascii="Arial" w:hAnsi="Arial" w:cs="Arial"/>
                <w:color w:val="FF0000"/>
              </w:rPr>
              <w:t>Interferenzen</w:t>
            </w:r>
            <w:r w:rsidRPr="00B76418">
              <w:rPr>
                <w:rFonts w:ascii="Arial" w:hAnsi="Arial" w:cs="Arial"/>
                <w:color w:val="FF0000"/>
              </w:rPr>
              <w:t xml:space="preserve"> ausgesetzt ist.</w:t>
            </w:r>
          </w:p>
        </w:tc>
        <w:tc>
          <w:tcPr>
            <w:tcW w:w="2355" w:type="pct"/>
            <w:shd w:val="clear" w:color="auto" w:fill="E0E0E0"/>
          </w:tcPr>
          <w:p w14:paraId="155EE58D" w14:textId="77777777" w:rsidR="00B96C40" w:rsidRPr="00B96C40" w:rsidRDefault="00B96C40" w:rsidP="00B96C40">
            <w:pPr>
              <w:ind w:right="217"/>
              <w:jc w:val="both"/>
              <w:rPr>
                <w:rFonts w:ascii="Arial" w:eastAsia="Calibri" w:hAnsi="Arial" w:cs="Arial"/>
                <w:b/>
                <w:bCs/>
                <w:i/>
                <w:iCs/>
                <w:color w:val="0070C0"/>
                <w:highlight w:val="green"/>
              </w:rPr>
            </w:pPr>
          </w:p>
          <w:p w14:paraId="749902D0" w14:textId="48EF4322" w:rsidR="00B96C40" w:rsidRPr="0040332F" w:rsidRDefault="00B96C40" w:rsidP="00091A57">
            <w:pPr>
              <w:ind w:right="6"/>
              <w:jc w:val="both"/>
              <w:rPr>
                <w:rFonts w:ascii="Arial" w:eastAsia="Calibri" w:hAnsi="Arial" w:cs="Arial"/>
                <w:b/>
                <w:bCs/>
                <w:i/>
                <w:iCs/>
                <w:color w:val="0070C0"/>
                <w:highlight w:val="yellow"/>
                <w:lang w:val="it-IT"/>
              </w:rPr>
            </w:pPr>
            <w:r w:rsidRPr="00B96C40">
              <w:rPr>
                <w:rFonts w:ascii="Arial" w:eastAsia="Calibri" w:hAnsi="Arial" w:cs="Arial"/>
                <w:b/>
                <w:bCs/>
                <w:i/>
                <w:iCs/>
                <w:color w:val="0070C0"/>
                <w:highlight w:val="green"/>
                <w:lang w:val="it-IT"/>
              </w:rPr>
              <w:t>(</w:t>
            </w:r>
            <w:r w:rsidRPr="00B96C40">
              <w:rPr>
                <w:rFonts w:ascii="Arial" w:eastAsia="Calibri" w:hAnsi="Arial" w:cs="Arial"/>
                <w:b/>
                <w:bCs/>
                <w:i/>
                <w:iCs/>
                <w:color w:val="0070C0"/>
                <w:highlight w:val="green"/>
                <w:u w:val="single"/>
                <w:lang w:val="it-IT"/>
              </w:rPr>
              <w:t>Revisione prezzi:</w:t>
            </w:r>
            <w:r w:rsidRPr="00B96C40">
              <w:rPr>
                <w:rFonts w:ascii="Arial" w:eastAsia="Calibri" w:hAnsi="Arial" w:cs="Arial"/>
                <w:b/>
                <w:bCs/>
                <w:i/>
                <w:iCs/>
                <w:color w:val="0070C0"/>
                <w:highlight w:val="green"/>
                <w:lang w:val="it-IT"/>
              </w:rPr>
              <w:t xml:space="preserve"> </w:t>
            </w:r>
            <w:r w:rsidRPr="00B96C40">
              <w:rPr>
                <w:rFonts w:ascii="Arial" w:eastAsia="Calibri" w:hAnsi="Arial" w:cs="Arial"/>
                <w:b/>
                <w:bCs/>
                <w:i/>
                <w:iCs/>
                <w:color w:val="0070C0"/>
                <w:highlight w:val="green"/>
                <w:u w:val="single"/>
                <w:lang w:val="it-IT"/>
              </w:rPr>
              <w:t>obbligatorio</w:t>
            </w:r>
            <w:r w:rsidRPr="00B96C40">
              <w:rPr>
                <w:rFonts w:ascii="Arial" w:eastAsia="Calibri" w:hAnsi="Arial" w:cs="Arial"/>
                <w:b/>
                <w:bCs/>
                <w:i/>
                <w:iCs/>
                <w:color w:val="0070C0"/>
                <w:highlight w:val="green"/>
                <w:lang w:val="it-IT"/>
              </w:rPr>
              <w:t xml:space="preserve"> inserire clausole di revisione prezzi </w:t>
            </w:r>
            <w:bookmarkStart w:id="10" w:name="_Hlk94598233"/>
            <w:r w:rsidRPr="00B96C40">
              <w:rPr>
                <w:rFonts w:ascii="Arial" w:eastAsia="Calibri" w:hAnsi="Arial" w:cs="Arial"/>
                <w:b/>
                <w:bCs/>
                <w:i/>
                <w:iCs/>
                <w:color w:val="0070C0"/>
                <w:highlight w:val="green"/>
                <w:lang w:val="it-IT"/>
              </w:rPr>
              <w:t>ai sensi del</w:t>
            </w:r>
            <w:r w:rsidR="00482D88">
              <w:rPr>
                <w:rFonts w:ascii="Arial" w:eastAsia="Calibri" w:hAnsi="Arial" w:cs="Arial"/>
                <w:b/>
                <w:bCs/>
                <w:i/>
                <w:iCs/>
                <w:color w:val="0070C0"/>
                <w:highlight w:val="green"/>
                <w:lang w:val="it-IT"/>
              </w:rPr>
              <w:t xml:space="preserve">l’art. </w:t>
            </w:r>
            <w:r w:rsidR="006C0D03" w:rsidRPr="00B76418">
              <w:rPr>
                <w:rFonts w:ascii="Arial" w:eastAsia="Calibri" w:hAnsi="Arial" w:cs="Arial"/>
                <w:b/>
                <w:bCs/>
                <w:i/>
                <w:iCs/>
                <w:color w:val="0070C0"/>
                <w:highlight w:val="green"/>
                <w:lang w:val="it-IT"/>
              </w:rPr>
              <w:t>dell’art. 60 del D.Lgs. 36/2023</w:t>
            </w:r>
            <w:r w:rsidRPr="00B76418">
              <w:rPr>
                <w:rFonts w:ascii="Arial" w:eastAsia="Calibri" w:hAnsi="Arial" w:cs="Arial"/>
                <w:b/>
                <w:bCs/>
                <w:i/>
                <w:iCs/>
                <w:color w:val="0070C0"/>
                <w:highlight w:val="green"/>
                <w:lang w:val="it-IT"/>
              </w:rPr>
              <w:t>)</w:t>
            </w:r>
            <w:bookmarkEnd w:id="10"/>
          </w:p>
          <w:p w14:paraId="43ED4216" w14:textId="77777777" w:rsidR="00091A57" w:rsidRPr="00BF1EF3" w:rsidRDefault="00091A57" w:rsidP="00091A57">
            <w:pPr>
              <w:ind w:right="6"/>
              <w:jc w:val="both"/>
              <w:rPr>
                <w:highlight w:val="green"/>
                <w:lang w:val="it-IT"/>
              </w:rPr>
            </w:pPr>
          </w:p>
          <w:p w14:paraId="7AFDC4B7" w14:textId="77777777" w:rsidR="00091A57" w:rsidRPr="00BF1EF3" w:rsidRDefault="00091A57" w:rsidP="00091A57">
            <w:pPr>
              <w:ind w:right="6"/>
              <w:jc w:val="both"/>
              <w:rPr>
                <w:rFonts w:ascii="Arial" w:hAnsi="Arial" w:cs="Arial"/>
                <w:i/>
                <w:iCs/>
                <w:lang w:val="it-IT"/>
              </w:rPr>
            </w:pPr>
            <w:r w:rsidRPr="00BF1EF3">
              <w:rPr>
                <w:rFonts w:ascii="Arial" w:eastAsia="Calibri" w:hAnsi="Arial" w:cs="Arial"/>
                <w:i/>
                <w:iCs/>
                <w:color w:val="0070C0"/>
                <w:highlight w:val="green"/>
                <w:lang w:val="it-IT"/>
              </w:rPr>
              <w:t>[nei contratti di durata superiore all’anno]</w:t>
            </w:r>
            <w:r w:rsidRPr="00BF1EF3">
              <w:rPr>
                <w:rFonts w:ascii="Arial" w:hAnsi="Arial" w:cs="Arial"/>
                <w:i/>
                <w:iCs/>
                <w:lang w:val="it-IT"/>
              </w:rPr>
              <w:t xml:space="preserve"> </w:t>
            </w:r>
          </w:p>
          <w:p w14:paraId="46A48ECD" w14:textId="7776E16E" w:rsidR="001D62B0" w:rsidRPr="00B76418" w:rsidRDefault="00091A57" w:rsidP="001D62B0">
            <w:pPr>
              <w:ind w:right="6"/>
              <w:jc w:val="both"/>
              <w:rPr>
                <w:rFonts w:ascii="Arial" w:hAnsi="Arial" w:cs="Arial"/>
                <w:lang w:val="it-IT"/>
              </w:rPr>
            </w:pPr>
            <w:r w:rsidRPr="00091A57">
              <w:rPr>
                <w:rFonts w:ascii="Arial" w:hAnsi="Arial" w:cs="Arial"/>
                <w:color w:val="FF0000"/>
                <w:lang w:val="it-IT"/>
              </w:rPr>
              <w:t xml:space="preserve">A partire dalla seconda annualità </w:t>
            </w:r>
            <w:r w:rsidRPr="00D267FA">
              <w:rPr>
                <w:rFonts w:ascii="Arial" w:hAnsi="Arial" w:cs="Arial"/>
                <w:color w:val="FF0000"/>
                <w:lang w:val="it-IT"/>
              </w:rPr>
              <w:t>contrattuale</w:t>
            </w:r>
            <w:r w:rsidR="001D62B0" w:rsidRPr="00D267FA">
              <w:rPr>
                <w:rFonts w:ascii="Arial" w:hAnsi="Arial" w:cs="Arial"/>
                <w:iCs/>
                <w:lang w:val="it-IT"/>
              </w:rPr>
              <w:t xml:space="preserve"> al verificarsi di particolari condizioni di natura </w:t>
            </w:r>
            <w:r w:rsidR="001D62B0" w:rsidRPr="00D267FA">
              <w:rPr>
                <w:rFonts w:ascii="Arial" w:hAnsi="Arial" w:cs="Arial"/>
                <w:iCs/>
                <w:lang w:val="it-IT"/>
              </w:rPr>
              <w:lastRenderedPageBreak/>
              <w:t>oggettiva che determinano una variazione del costo dei servizi in aumento o in dim</w:t>
            </w:r>
            <w:r w:rsidR="001D62B0" w:rsidRPr="00B76418">
              <w:rPr>
                <w:rFonts w:ascii="Arial" w:hAnsi="Arial" w:cs="Arial"/>
                <w:iCs/>
                <w:lang w:val="it-IT"/>
              </w:rPr>
              <w:t>inuzione, superiore al 5 per cento dell’importo complessivo si attiva la clausola di revisione dei prezzi. La clausola non apporta modifiche che alterino la natura generale del contratto ed opera nella misura dell’80 per cento della variazione stessa, in relazione alle prestazioni da eseguire</w:t>
            </w:r>
            <w:r w:rsidR="001D62B0" w:rsidRPr="00B76418">
              <w:rPr>
                <w:rFonts w:ascii="Arial" w:hAnsi="Arial" w:cs="Arial"/>
                <w:lang w:val="it-IT"/>
              </w:rPr>
              <w:t xml:space="preserve">. </w:t>
            </w:r>
          </w:p>
          <w:p w14:paraId="32073653" w14:textId="77777777" w:rsidR="001D62B0" w:rsidRPr="00B76418" w:rsidRDefault="001D62B0" w:rsidP="001D62B0">
            <w:pPr>
              <w:ind w:right="6"/>
              <w:jc w:val="both"/>
              <w:rPr>
                <w:rFonts w:ascii="Arial" w:hAnsi="Arial" w:cs="Arial"/>
                <w:lang w:val="it-IT"/>
              </w:rPr>
            </w:pPr>
            <w:r w:rsidRPr="00B76418">
              <w:rPr>
                <w:rFonts w:ascii="Arial" w:hAnsi="Arial" w:cs="Arial"/>
                <w:lang w:val="it-IT"/>
              </w:rPr>
              <w:t>Ai fini del calcolo della variazione dei prezzi si utilizza … [indicare quale indice o quale combinazione di indici tra quelli indicati all’articolo 60, comma 3, lettera b del Codice].</w:t>
            </w:r>
          </w:p>
          <w:p w14:paraId="496EE8AC" w14:textId="35172FC7" w:rsidR="00091A57" w:rsidRPr="0040332F" w:rsidRDefault="00091A57" w:rsidP="00B76418">
            <w:pPr>
              <w:ind w:right="6"/>
              <w:jc w:val="both"/>
              <w:rPr>
                <w:rFonts w:ascii="Arial" w:hAnsi="Arial" w:cs="Arial"/>
                <w:lang w:val="it-IT"/>
              </w:rPr>
            </w:pPr>
          </w:p>
          <w:p w14:paraId="3EE0FAB3" w14:textId="77777777" w:rsidR="00091A57" w:rsidRPr="00091A57" w:rsidRDefault="00091A57" w:rsidP="00091A57">
            <w:pPr>
              <w:ind w:right="6"/>
              <w:jc w:val="both"/>
              <w:rPr>
                <w:rFonts w:ascii="Arial" w:hAnsi="Arial" w:cs="Arial"/>
                <w:lang w:val="it-IT"/>
              </w:rPr>
            </w:pPr>
          </w:p>
          <w:p w14:paraId="57FE8216" w14:textId="77777777" w:rsidR="00091A57" w:rsidRPr="00091A57" w:rsidRDefault="00091A57" w:rsidP="00091A57">
            <w:pPr>
              <w:ind w:right="6"/>
              <w:jc w:val="both"/>
              <w:rPr>
                <w:rFonts w:ascii="Arial" w:eastAsia="Calibri" w:hAnsi="Arial" w:cs="Arial"/>
                <w:i/>
                <w:iCs/>
                <w:color w:val="0070C0"/>
                <w:highlight w:val="green"/>
                <w:lang w:val="it-IT"/>
              </w:rPr>
            </w:pPr>
            <w:r w:rsidRPr="00091A57">
              <w:rPr>
                <w:rFonts w:ascii="Arial" w:eastAsia="Calibri" w:hAnsi="Arial" w:cs="Arial"/>
                <w:i/>
                <w:iCs/>
                <w:color w:val="0070C0"/>
                <w:highlight w:val="green"/>
                <w:lang w:val="it-IT"/>
              </w:rPr>
              <w:t xml:space="preserve">[Facoltativo, nei contratti di durata superiore all’anno] </w:t>
            </w:r>
          </w:p>
          <w:p w14:paraId="4CF1430E" w14:textId="77777777" w:rsidR="00B96C40" w:rsidRDefault="00091A57" w:rsidP="00091A57">
            <w:pPr>
              <w:ind w:right="6"/>
              <w:jc w:val="both"/>
              <w:rPr>
                <w:rFonts w:ascii="Arial" w:hAnsi="Arial" w:cs="Arial"/>
                <w:color w:val="FF0000"/>
                <w:lang w:val="it-IT"/>
              </w:rPr>
            </w:pPr>
            <w:r w:rsidRPr="00091A57">
              <w:rPr>
                <w:rFonts w:ascii="Arial" w:hAnsi="Arial" w:cs="Arial"/>
                <w:color w:val="FF0000"/>
                <w:lang w:val="it-IT"/>
              </w:rPr>
              <w:t>La revisione dei prezzi può essere richiesta una sola volta per ciascuna annualità.</w:t>
            </w:r>
          </w:p>
          <w:p w14:paraId="25D0BD4D" w14:textId="77777777" w:rsidR="00091A57" w:rsidRPr="0040332F" w:rsidRDefault="00091A57" w:rsidP="00091A57">
            <w:pPr>
              <w:ind w:right="6"/>
              <w:jc w:val="both"/>
              <w:rPr>
                <w:rFonts w:ascii="Arial" w:hAnsi="Arial" w:cs="Arial"/>
                <w:strike/>
                <w:color w:val="5B9BD5" w:themeColor="accent5"/>
                <w:lang w:val="it-IT"/>
              </w:rPr>
            </w:pPr>
          </w:p>
          <w:p w14:paraId="08A9E693" w14:textId="78FF54F0" w:rsidR="001D62B0" w:rsidRPr="0040332F" w:rsidRDefault="0040332F" w:rsidP="001D62B0">
            <w:pPr>
              <w:jc w:val="both"/>
              <w:rPr>
                <w:rFonts w:ascii="Arial" w:hAnsi="Arial" w:cs="Arial"/>
                <w:i/>
                <w:color w:val="2E74B5" w:themeColor="accent5" w:themeShade="BF"/>
                <w:lang w:val="it-IT"/>
              </w:rPr>
            </w:pPr>
            <w:r w:rsidRPr="00B76418">
              <w:rPr>
                <w:rFonts w:ascii="Arial" w:hAnsi="Arial" w:cs="Arial"/>
                <w:color w:val="FF0000"/>
                <w:lang w:val="it-IT"/>
              </w:rPr>
              <w:t>(</w:t>
            </w:r>
            <w:r w:rsidRPr="00B76418">
              <w:rPr>
                <w:rFonts w:ascii="Arial" w:hAnsi="Arial" w:cs="Arial"/>
                <w:b/>
                <w:i/>
                <w:color w:val="FF0000"/>
                <w:u w:val="single"/>
                <w:lang w:val="it-IT"/>
              </w:rPr>
              <w:t>Clausola di rinegoziazione)</w:t>
            </w:r>
            <w:r w:rsidRPr="00B76418">
              <w:rPr>
                <w:rFonts w:ascii="Arial" w:hAnsi="Arial" w:cs="Arial"/>
                <w:color w:val="FF0000"/>
                <w:lang w:val="it-IT"/>
              </w:rPr>
              <w:t xml:space="preserve"> </w:t>
            </w:r>
            <w:r w:rsidR="001D62B0" w:rsidRPr="0040332F">
              <w:rPr>
                <w:rFonts w:ascii="Arial" w:hAnsi="Arial" w:cs="Arial"/>
                <w:i/>
                <w:color w:val="2E74B5" w:themeColor="accent5" w:themeShade="BF"/>
                <w:highlight w:val="green"/>
                <w:lang w:val="it-IT"/>
              </w:rPr>
              <w:t>(Facoltativo)</w:t>
            </w:r>
          </w:p>
          <w:p w14:paraId="21FBC014" w14:textId="7217A900" w:rsidR="0040332F" w:rsidRDefault="0040332F" w:rsidP="0040332F">
            <w:pPr>
              <w:jc w:val="both"/>
              <w:rPr>
                <w:rFonts w:ascii="Arial" w:hAnsi="Arial" w:cs="Arial"/>
                <w:color w:val="FF0000"/>
                <w:lang w:val="it-IT"/>
              </w:rPr>
            </w:pPr>
            <w:r w:rsidRPr="00B76418">
              <w:rPr>
                <w:rFonts w:ascii="Arial" w:hAnsi="Arial" w:cs="Arial"/>
                <w:color w:val="FF0000"/>
                <w:lang w:val="it-IT"/>
              </w:rPr>
              <w:t>Ai sensi dell’art. 9 del D.lgs. 36/2023 la stazione appaltante può prevedere clausole di rinegoziazione, specie quando il contratto risulta particolarmente esposto per la sua durata, per il contesto economico di riferimento o per altre circostanze, al rischio delle interferenze da sopravvenienze</w:t>
            </w:r>
            <w:r w:rsidR="00606847" w:rsidRPr="00B76418">
              <w:rPr>
                <w:rFonts w:ascii="Arial" w:hAnsi="Arial" w:cs="Arial"/>
                <w:color w:val="FF0000"/>
                <w:lang w:val="it-IT"/>
              </w:rPr>
              <w:t>.</w:t>
            </w:r>
          </w:p>
          <w:p w14:paraId="10BB5A7E" w14:textId="77777777" w:rsidR="00606847" w:rsidRPr="0040332F" w:rsidRDefault="00606847" w:rsidP="0040332F">
            <w:pPr>
              <w:jc w:val="both"/>
              <w:rPr>
                <w:rFonts w:ascii="Arial" w:hAnsi="Arial" w:cs="Arial"/>
                <w:color w:val="FF0000"/>
                <w:lang w:val="it-IT"/>
              </w:rPr>
            </w:pPr>
          </w:p>
          <w:p w14:paraId="6080A0BC" w14:textId="77777777" w:rsidR="0040332F" w:rsidRDefault="0040332F" w:rsidP="00091A57">
            <w:pPr>
              <w:ind w:right="6"/>
              <w:jc w:val="both"/>
              <w:rPr>
                <w:rFonts w:ascii="Arial" w:hAnsi="Arial" w:cs="Arial"/>
                <w:strike/>
                <w:color w:val="FF0000"/>
                <w:lang w:val="it-IT"/>
              </w:rPr>
            </w:pPr>
          </w:p>
          <w:p w14:paraId="2C3CCFE7" w14:textId="77777777" w:rsidR="0040332F" w:rsidRDefault="0040332F" w:rsidP="00091A57">
            <w:pPr>
              <w:ind w:right="6"/>
              <w:jc w:val="both"/>
              <w:rPr>
                <w:rFonts w:ascii="Arial" w:hAnsi="Arial" w:cs="Arial"/>
                <w:strike/>
                <w:color w:val="FF0000"/>
                <w:lang w:val="it-IT"/>
              </w:rPr>
            </w:pPr>
          </w:p>
          <w:p w14:paraId="186468FF" w14:textId="77777777" w:rsidR="0040332F" w:rsidRDefault="0040332F" w:rsidP="00091A57">
            <w:pPr>
              <w:ind w:right="6"/>
              <w:jc w:val="both"/>
              <w:rPr>
                <w:rFonts w:ascii="Arial" w:hAnsi="Arial" w:cs="Arial"/>
                <w:strike/>
                <w:color w:val="FF0000"/>
                <w:lang w:val="it-IT"/>
              </w:rPr>
            </w:pPr>
          </w:p>
          <w:p w14:paraId="052540AB" w14:textId="3400A91C" w:rsidR="0040332F" w:rsidRPr="00B96C40" w:rsidRDefault="0040332F" w:rsidP="00091A57">
            <w:pPr>
              <w:ind w:right="6"/>
              <w:jc w:val="both"/>
              <w:rPr>
                <w:rFonts w:ascii="Arial" w:hAnsi="Arial" w:cs="Arial"/>
                <w:strike/>
                <w:color w:val="FF0000"/>
                <w:lang w:val="it-IT"/>
              </w:rPr>
            </w:pPr>
          </w:p>
        </w:tc>
      </w:tr>
    </w:tbl>
    <w:p w14:paraId="1F6A4893" w14:textId="77777777" w:rsidR="002E6959" w:rsidRDefault="002E6959" w:rsidP="00334EF4">
      <w:pPr>
        <w:tabs>
          <w:tab w:val="left" w:pos="3686"/>
        </w:tabs>
        <w:rPr>
          <w:rFonts w:ascii="Arial" w:hAnsi="Arial" w:cs="Arial"/>
          <w:lang w:val="it-IT"/>
        </w:rPr>
      </w:pPr>
    </w:p>
    <w:p w14:paraId="4B6EF0BD" w14:textId="77777777" w:rsidR="002E6959" w:rsidRDefault="002E6959" w:rsidP="00334EF4">
      <w:pPr>
        <w:tabs>
          <w:tab w:val="left" w:pos="3686"/>
        </w:tabs>
        <w:rPr>
          <w:rFonts w:ascii="Arial" w:hAnsi="Arial" w:cs="Arial"/>
          <w:lang w:val="it-IT"/>
        </w:rPr>
      </w:pPr>
    </w:p>
    <w:p w14:paraId="7A166B7B" w14:textId="77777777" w:rsidR="002E6959" w:rsidRPr="001E0653" w:rsidRDefault="002E6959" w:rsidP="00334EF4">
      <w:pPr>
        <w:tabs>
          <w:tab w:val="left" w:pos="3686"/>
        </w:tabs>
        <w:rPr>
          <w:rFonts w:ascii="Arial" w:hAnsi="Arial" w:cs="Arial"/>
          <w:lang w:val="it-IT"/>
        </w:rPr>
      </w:pPr>
    </w:p>
    <w:tbl>
      <w:tblPr>
        <w:tblW w:w="9851" w:type="dxa"/>
        <w:shd w:val="clear" w:color="auto" w:fill="E0E0E0"/>
        <w:tblLayout w:type="fixed"/>
        <w:tblCellMar>
          <w:left w:w="70" w:type="dxa"/>
          <w:right w:w="70" w:type="dxa"/>
        </w:tblCellMar>
        <w:tblLook w:val="0000" w:firstRow="0" w:lastRow="0" w:firstColumn="0" w:lastColumn="0" w:noHBand="0" w:noVBand="0"/>
      </w:tblPr>
      <w:tblGrid>
        <w:gridCol w:w="5091"/>
        <w:gridCol w:w="4760"/>
      </w:tblGrid>
      <w:tr w:rsidR="0019761F" w:rsidRPr="00D206FA" w14:paraId="79D0C65A" w14:textId="77777777" w:rsidTr="002E6959">
        <w:tc>
          <w:tcPr>
            <w:tcW w:w="5091" w:type="dxa"/>
            <w:shd w:val="clear" w:color="auto" w:fill="E0E0E0"/>
          </w:tcPr>
          <w:p w14:paraId="4926524E" w14:textId="77777777" w:rsidR="00086CA7" w:rsidRPr="00D206FA" w:rsidRDefault="00086CA7" w:rsidP="0019761F">
            <w:pPr>
              <w:tabs>
                <w:tab w:val="left" w:pos="7797"/>
              </w:tabs>
              <w:ind w:left="356" w:right="213"/>
              <w:jc w:val="center"/>
              <w:rPr>
                <w:rFonts w:ascii="Arial" w:hAnsi="Arial" w:cs="Arial"/>
                <w:b/>
                <w:color w:val="FF0000"/>
                <w:lang w:val="it-IT"/>
              </w:rPr>
            </w:pPr>
            <w:bookmarkStart w:id="11" w:name="_Hlk531088688"/>
          </w:p>
          <w:p w14:paraId="5E3067A8" w14:textId="77777777" w:rsidR="0019761F" w:rsidRPr="00D206FA" w:rsidRDefault="0019761F" w:rsidP="0019761F">
            <w:pPr>
              <w:tabs>
                <w:tab w:val="left" w:pos="7797"/>
              </w:tabs>
              <w:ind w:left="356" w:right="213"/>
              <w:jc w:val="center"/>
              <w:rPr>
                <w:rFonts w:ascii="Arial" w:hAnsi="Arial" w:cs="Arial"/>
                <w:b/>
                <w:color w:val="FF0000"/>
                <w:u w:val="single"/>
              </w:rPr>
            </w:pPr>
            <w:r w:rsidRPr="00D206FA">
              <w:rPr>
                <w:rFonts w:ascii="Arial" w:hAnsi="Arial" w:cs="Arial"/>
                <w:b/>
                <w:color w:val="FF0000"/>
              </w:rPr>
              <w:t>Art. 8</w:t>
            </w:r>
          </w:p>
          <w:p w14:paraId="02057266" w14:textId="77777777" w:rsidR="0019761F" w:rsidRPr="00D206FA" w:rsidRDefault="0019761F" w:rsidP="0019761F">
            <w:pPr>
              <w:ind w:left="356" w:right="213"/>
              <w:jc w:val="center"/>
              <w:rPr>
                <w:rFonts w:ascii="Arial" w:hAnsi="Arial" w:cs="Arial"/>
                <w:b/>
                <w:color w:val="FF0000"/>
              </w:rPr>
            </w:pPr>
            <w:r w:rsidRPr="00D206FA">
              <w:rPr>
                <w:rFonts w:ascii="Arial" w:hAnsi="Arial" w:cs="Arial"/>
                <w:b/>
                <w:color w:val="FF0000"/>
              </w:rPr>
              <w:t xml:space="preserve">ENDGÜLTIGE </w:t>
            </w:r>
            <w:r w:rsidR="000B7E97">
              <w:rPr>
                <w:rFonts w:ascii="Arial" w:hAnsi="Arial" w:cs="Arial"/>
                <w:b/>
                <w:color w:val="FF0000"/>
              </w:rPr>
              <w:t>SICHERHEIT</w:t>
            </w:r>
          </w:p>
          <w:p w14:paraId="260268C8" w14:textId="77777777" w:rsidR="0019761F" w:rsidRPr="00D206FA" w:rsidRDefault="0019761F" w:rsidP="0019761F">
            <w:pPr>
              <w:tabs>
                <w:tab w:val="left" w:pos="3654"/>
              </w:tabs>
              <w:rPr>
                <w:rFonts w:ascii="Arial" w:hAnsi="Arial" w:cs="Arial"/>
                <w:b/>
                <w:snapToGrid w:val="0"/>
                <w:color w:val="FF0000"/>
              </w:rPr>
            </w:pPr>
            <w:r w:rsidRPr="00D206FA">
              <w:rPr>
                <w:rFonts w:ascii="Arial" w:hAnsi="Arial" w:cs="Arial"/>
                <w:b/>
                <w:snapToGrid w:val="0"/>
                <w:color w:val="FF0000"/>
              </w:rPr>
              <w:tab/>
            </w:r>
          </w:p>
        </w:tc>
        <w:tc>
          <w:tcPr>
            <w:tcW w:w="4760" w:type="dxa"/>
            <w:shd w:val="clear" w:color="auto" w:fill="E0E0E0"/>
          </w:tcPr>
          <w:p w14:paraId="457A7D33" w14:textId="77777777" w:rsidR="00086CA7" w:rsidRPr="00D206FA" w:rsidRDefault="00086CA7" w:rsidP="0019761F">
            <w:pPr>
              <w:tabs>
                <w:tab w:val="left" w:pos="7797"/>
              </w:tabs>
              <w:ind w:left="356" w:right="213"/>
              <w:jc w:val="center"/>
              <w:rPr>
                <w:rFonts w:ascii="Arial" w:hAnsi="Arial" w:cs="Arial"/>
                <w:b/>
                <w:color w:val="FF0000"/>
              </w:rPr>
            </w:pPr>
          </w:p>
          <w:p w14:paraId="0721F562" w14:textId="77777777" w:rsidR="0019761F" w:rsidRPr="00D206FA" w:rsidRDefault="0019761F" w:rsidP="0019761F">
            <w:pPr>
              <w:tabs>
                <w:tab w:val="left" w:pos="7797"/>
              </w:tabs>
              <w:ind w:left="356" w:right="213"/>
              <w:jc w:val="center"/>
              <w:rPr>
                <w:rFonts w:ascii="Arial" w:hAnsi="Arial" w:cs="Arial"/>
                <w:b/>
                <w:color w:val="FF0000"/>
                <w:u w:val="single"/>
              </w:rPr>
            </w:pPr>
            <w:r w:rsidRPr="00D206FA">
              <w:rPr>
                <w:rFonts w:ascii="Arial" w:hAnsi="Arial" w:cs="Arial"/>
                <w:b/>
                <w:color w:val="FF0000"/>
              </w:rPr>
              <w:t>Art. 8</w:t>
            </w:r>
          </w:p>
          <w:p w14:paraId="3CCF5AA3" w14:textId="77777777" w:rsidR="0019761F" w:rsidRPr="00D206FA" w:rsidRDefault="000B7E97" w:rsidP="0019761F">
            <w:pPr>
              <w:ind w:left="356" w:right="213"/>
              <w:jc w:val="center"/>
              <w:rPr>
                <w:rFonts w:ascii="Arial" w:hAnsi="Arial" w:cs="Arial"/>
                <w:b/>
                <w:color w:val="FF0000"/>
              </w:rPr>
            </w:pPr>
            <w:r>
              <w:rPr>
                <w:rFonts w:ascii="Arial" w:hAnsi="Arial" w:cs="Arial"/>
                <w:b/>
                <w:color w:val="FF0000"/>
              </w:rPr>
              <w:t>GARANZIA</w:t>
            </w:r>
            <w:r w:rsidR="0019761F" w:rsidRPr="00D206FA">
              <w:rPr>
                <w:rFonts w:ascii="Arial" w:hAnsi="Arial" w:cs="Arial"/>
                <w:b/>
                <w:color w:val="FF0000"/>
              </w:rPr>
              <w:t xml:space="preserve"> DEFINITIVA </w:t>
            </w:r>
          </w:p>
          <w:p w14:paraId="79D4F53B" w14:textId="77777777" w:rsidR="0019761F" w:rsidRPr="00D206FA" w:rsidRDefault="0019761F" w:rsidP="0019761F">
            <w:pPr>
              <w:tabs>
                <w:tab w:val="left" w:pos="3686"/>
              </w:tabs>
              <w:rPr>
                <w:rFonts w:ascii="Arial" w:hAnsi="Arial" w:cs="Arial"/>
                <w:b/>
                <w:color w:val="FF0000"/>
              </w:rPr>
            </w:pPr>
          </w:p>
        </w:tc>
      </w:tr>
    </w:tbl>
    <w:p w14:paraId="59565684" w14:textId="77777777" w:rsidR="0019761F" w:rsidRPr="00D206FA" w:rsidRDefault="0019761F" w:rsidP="0019761F">
      <w:pPr>
        <w:tabs>
          <w:tab w:val="left" w:pos="3686"/>
        </w:tabs>
        <w:rPr>
          <w:rFonts w:ascii="Arial" w:hAnsi="Arial" w:cs="Arial"/>
          <w:color w:val="FF0000"/>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638"/>
      </w:tblGrid>
      <w:tr w:rsidR="0019761F" w:rsidRPr="00D206FA" w14:paraId="5C66A712" w14:textId="77777777" w:rsidTr="0019761F">
        <w:trPr>
          <w:trHeight w:val="333"/>
        </w:trPr>
        <w:tc>
          <w:tcPr>
            <w:tcW w:w="5000" w:type="pct"/>
            <w:shd w:val="clear" w:color="auto" w:fill="E0E0E0"/>
          </w:tcPr>
          <w:p w14:paraId="6041EE7A" w14:textId="77777777" w:rsidR="0019761F" w:rsidRPr="00D206FA" w:rsidRDefault="0019761F" w:rsidP="0019761F">
            <w:pPr>
              <w:tabs>
                <w:tab w:val="left" w:pos="3686"/>
              </w:tabs>
              <w:jc w:val="center"/>
              <w:rPr>
                <w:rFonts w:ascii="Arial" w:hAnsi="Arial" w:cs="Arial"/>
                <w:b/>
              </w:rPr>
            </w:pPr>
          </w:p>
        </w:tc>
      </w:tr>
      <w:tr w:rsidR="0019761F" w:rsidRPr="00365244" w14:paraId="56B119DE" w14:textId="77777777" w:rsidTr="0019761F">
        <w:trPr>
          <w:trHeight w:val="333"/>
        </w:trPr>
        <w:tc>
          <w:tcPr>
            <w:tcW w:w="5000" w:type="pct"/>
            <w:shd w:val="clear" w:color="auto" w:fill="E0E0E0"/>
          </w:tcPr>
          <w:tbl>
            <w:tblPr>
              <w:tblW w:w="9991" w:type="dxa"/>
              <w:tblLayout w:type="fixed"/>
              <w:tblCellMar>
                <w:left w:w="70" w:type="dxa"/>
                <w:right w:w="70" w:type="dxa"/>
              </w:tblCellMar>
              <w:tblLook w:val="0000" w:firstRow="0" w:lastRow="0" w:firstColumn="0" w:lastColumn="0" w:noHBand="0" w:noVBand="0"/>
            </w:tblPr>
            <w:tblGrid>
              <w:gridCol w:w="4962"/>
              <w:gridCol w:w="5029"/>
            </w:tblGrid>
            <w:tr w:rsidR="0019761F" w:rsidRPr="00D206FA" w14:paraId="312B94C1" w14:textId="77777777" w:rsidTr="0019761F">
              <w:tc>
                <w:tcPr>
                  <w:tcW w:w="5000" w:type="pct"/>
                  <w:gridSpan w:val="2"/>
                  <w:shd w:val="clear" w:color="auto" w:fill="auto"/>
                </w:tcPr>
                <w:p w14:paraId="692434D4" w14:textId="77777777" w:rsidR="0019761F" w:rsidRPr="00D206FA" w:rsidRDefault="0019761F" w:rsidP="0019761F">
                  <w:pPr>
                    <w:tabs>
                      <w:tab w:val="left" w:pos="3686"/>
                    </w:tabs>
                    <w:jc w:val="center"/>
                    <w:rPr>
                      <w:rFonts w:ascii="Arial" w:hAnsi="Arial" w:cs="Arial"/>
                      <w:b/>
                      <w:color w:val="FF0000"/>
                    </w:rPr>
                  </w:pPr>
                  <w:r w:rsidRPr="00D206FA">
                    <w:rPr>
                      <w:rFonts w:ascii="Arial" w:hAnsi="Arial" w:cs="Arial"/>
                      <w:b/>
                      <w:color w:val="FF0000"/>
                    </w:rPr>
                    <w:t xml:space="preserve">Absatz </w:t>
                  </w:r>
                  <w:r w:rsidR="000B7E97">
                    <w:rPr>
                      <w:rFonts w:ascii="Arial" w:hAnsi="Arial" w:cs="Arial"/>
                      <w:b/>
                      <w:color w:val="FF0000"/>
                    </w:rPr>
                    <w:t xml:space="preserve">1 </w:t>
                  </w:r>
                  <w:r w:rsidRPr="00D206FA">
                    <w:rPr>
                      <w:rFonts w:ascii="Arial" w:hAnsi="Arial" w:cs="Arial"/>
                      <w:b/>
                      <w:color w:val="FF0000"/>
                    </w:rPr>
                    <w:t>- comma 1:</w:t>
                  </w:r>
                </w:p>
                <w:p w14:paraId="2D0B9A4F" w14:textId="77777777" w:rsidR="0019761F" w:rsidRPr="00D206FA" w:rsidRDefault="0019761F" w:rsidP="0019761F">
                  <w:pPr>
                    <w:tabs>
                      <w:tab w:val="left" w:pos="3686"/>
                    </w:tabs>
                    <w:ind w:left="355"/>
                    <w:jc w:val="both"/>
                    <w:rPr>
                      <w:rFonts w:ascii="Arial" w:hAnsi="Arial" w:cs="Arial"/>
                      <w:color w:val="FF0000"/>
                    </w:rPr>
                  </w:pPr>
                </w:p>
              </w:tc>
            </w:tr>
            <w:tr w:rsidR="0019761F" w:rsidRPr="00365244" w14:paraId="73E7930F" w14:textId="77777777" w:rsidTr="0019761F">
              <w:tc>
                <w:tcPr>
                  <w:tcW w:w="2483" w:type="pct"/>
                  <w:shd w:val="clear" w:color="auto" w:fill="auto"/>
                </w:tcPr>
                <w:p w14:paraId="6FF67199" w14:textId="77777777" w:rsidR="0019761F" w:rsidRPr="00D206FA" w:rsidRDefault="000B7E97" w:rsidP="00AA4D59">
                  <w:pPr>
                    <w:tabs>
                      <w:tab w:val="left" w:pos="3332"/>
                      <w:tab w:val="left" w:pos="4041"/>
                      <w:tab w:val="right" w:pos="5459"/>
                    </w:tabs>
                    <w:ind w:left="-75" w:right="497"/>
                    <w:jc w:val="both"/>
                    <w:rPr>
                      <w:rFonts w:ascii="Arial" w:hAnsi="Arial" w:cs="Arial"/>
                      <w:color w:val="FF0000"/>
                    </w:rPr>
                  </w:pPr>
                  <w:r w:rsidRPr="000B7E97">
                    <w:rPr>
                      <w:rFonts w:ascii="Arial" w:hAnsi="Arial" w:cs="Arial"/>
                      <w:color w:val="FF0000"/>
                    </w:rPr>
                    <w:t>In Abweichung zum Art. 8 Abs. 1 der Vertragsbedingungen Teil I wird die endgültige Sicherheit im Ausmaße von       % des Vertragspreises gestellt.</w:t>
                  </w:r>
                </w:p>
              </w:tc>
              <w:tc>
                <w:tcPr>
                  <w:tcW w:w="2517" w:type="pct"/>
                  <w:shd w:val="clear" w:color="auto" w:fill="auto"/>
                </w:tcPr>
                <w:p w14:paraId="5C70F158" w14:textId="77777777" w:rsidR="0019761F" w:rsidRPr="00D206FA" w:rsidRDefault="00D750D2" w:rsidP="00EA5D4D">
                  <w:pPr>
                    <w:tabs>
                      <w:tab w:val="left" w:pos="3332"/>
                      <w:tab w:val="left" w:pos="4041"/>
                      <w:tab w:val="right" w:pos="5459"/>
                    </w:tabs>
                    <w:ind w:left="-63" w:right="497"/>
                    <w:jc w:val="both"/>
                    <w:rPr>
                      <w:rFonts w:ascii="Arial" w:hAnsi="Arial" w:cs="Arial"/>
                      <w:color w:val="FF0000"/>
                      <w:lang w:val="it-IT"/>
                    </w:rPr>
                  </w:pPr>
                  <w:r w:rsidRPr="00D206FA">
                    <w:rPr>
                      <w:rFonts w:ascii="Arial" w:hAnsi="Arial" w:cs="Arial"/>
                      <w:color w:val="FF0000"/>
                      <w:lang w:val="it-IT"/>
                    </w:rPr>
                    <w:t>In deroga a quanto previsto al</w:t>
                  </w:r>
                  <w:r w:rsidR="00930688" w:rsidRPr="00D206FA">
                    <w:rPr>
                      <w:rFonts w:ascii="Arial" w:hAnsi="Arial" w:cs="Arial"/>
                      <w:color w:val="FF0000"/>
                      <w:lang w:val="it-IT"/>
                    </w:rPr>
                    <w:t xml:space="preserve"> comma 1 dell</w:t>
                  </w:r>
                  <w:r w:rsidRPr="00D206FA">
                    <w:rPr>
                      <w:rFonts w:ascii="Arial" w:hAnsi="Arial" w:cs="Arial"/>
                      <w:color w:val="FF0000"/>
                      <w:lang w:val="it-IT"/>
                    </w:rPr>
                    <w:t xml:space="preserve">´Art. 8 </w:t>
                  </w:r>
                  <w:r w:rsidR="000B7E97" w:rsidRPr="000B7E97">
                    <w:rPr>
                      <w:rFonts w:ascii="Arial" w:hAnsi="Arial" w:cs="Arial"/>
                      <w:color w:val="FF0000"/>
                      <w:lang w:val="it-IT"/>
                    </w:rPr>
                    <w:t xml:space="preserve">del capitolato speciale </w:t>
                  </w:r>
                  <w:r w:rsidRPr="00D206FA">
                    <w:rPr>
                      <w:rFonts w:ascii="Arial" w:hAnsi="Arial" w:cs="Arial"/>
                      <w:color w:val="FF0000"/>
                      <w:lang w:val="it-IT"/>
                    </w:rPr>
                    <w:t>parte I</w:t>
                  </w:r>
                  <w:r w:rsidRPr="00D206FA">
                    <w:rPr>
                      <w:rFonts w:ascii="Arial" w:hAnsi="Arial" w:cs="Arial"/>
                      <w:i/>
                      <w:color w:val="FF0000"/>
                      <w:lang w:val="it-IT"/>
                    </w:rPr>
                    <w:t xml:space="preserve"> </w:t>
                  </w:r>
                  <w:r w:rsidRPr="00D206FA">
                    <w:rPr>
                      <w:rFonts w:ascii="Arial" w:hAnsi="Arial" w:cs="Arial"/>
                      <w:color w:val="FF0000"/>
                      <w:lang w:val="it-IT"/>
                    </w:rPr>
                    <w:t>l</w:t>
                  </w:r>
                  <w:r w:rsidR="0019761F" w:rsidRPr="00D206FA">
                    <w:rPr>
                      <w:rFonts w:ascii="Arial" w:hAnsi="Arial" w:cs="Arial"/>
                      <w:color w:val="FF0000"/>
                      <w:lang w:val="it-IT"/>
                    </w:rPr>
                    <w:t xml:space="preserve">a </w:t>
                  </w:r>
                  <w:r w:rsidR="0095624B">
                    <w:rPr>
                      <w:rFonts w:ascii="Arial" w:hAnsi="Arial" w:cs="Arial"/>
                      <w:color w:val="FF0000"/>
                      <w:lang w:val="it-IT"/>
                    </w:rPr>
                    <w:t>garanzia</w:t>
                  </w:r>
                  <w:r w:rsidR="00275987">
                    <w:rPr>
                      <w:rFonts w:ascii="Arial" w:hAnsi="Arial" w:cs="Arial"/>
                      <w:color w:val="FF0000"/>
                      <w:lang w:val="it-IT"/>
                    </w:rPr>
                    <w:t xml:space="preserve"> </w:t>
                  </w:r>
                  <w:r w:rsidR="0019761F" w:rsidRPr="00D206FA">
                    <w:rPr>
                      <w:rFonts w:ascii="Arial" w:hAnsi="Arial" w:cs="Arial"/>
                      <w:color w:val="FF0000"/>
                      <w:lang w:val="it-IT"/>
                    </w:rPr>
                    <w:t xml:space="preserve">definitiva verrà costituita nella misura del </w:t>
                  </w:r>
                  <w:r w:rsidR="00705C0F" w:rsidRPr="00D206FA">
                    <w:rPr>
                      <w:rFonts w:ascii="Arial" w:hAnsi="Arial" w:cs="Arial"/>
                      <w:color w:val="FF0000"/>
                      <w:lang w:val="it-IT"/>
                    </w:rPr>
                    <w:fldChar w:fldCharType="begin">
                      <w:ffData>
                        <w:name w:val="Text10"/>
                        <w:enabled/>
                        <w:calcOnExit w:val="0"/>
                        <w:textInput/>
                      </w:ffData>
                    </w:fldChar>
                  </w:r>
                  <w:bookmarkStart w:id="12" w:name="Text10"/>
                  <w:r w:rsidR="00705C0F" w:rsidRPr="00D206FA">
                    <w:rPr>
                      <w:rFonts w:ascii="Arial" w:hAnsi="Arial" w:cs="Arial"/>
                      <w:color w:val="FF0000"/>
                      <w:lang w:val="it-IT"/>
                    </w:rPr>
                    <w:instrText xml:space="preserve"> FORMTEXT </w:instrText>
                  </w:r>
                  <w:r w:rsidR="00705C0F" w:rsidRPr="00D206FA">
                    <w:rPr>
                      <w:rFonts w:ascii="Arial" w:hAnsi="Arial" w:cs="Arial"/>
                      <w:color w:val="FF0000"/>
                      <w:lang w:val="it-IT"/>
                    </w:rPr>
                  </w:r>
                  <w:r w:rsidR="00705C0F" w:rsidRPr="00D206FA">
                    <w:rPr>
                      <w:rFonts w:ascii="Arial" w:hAnsi="Arial" w:cs="Arial"/>
                      <w:color w:val="FF0000"/>
                      <w:lang w:val="it-IT"/>
                    </w:rPr>
                    <w:fldChar w:fldCharType="separate"/>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noProof/>
                      <w:color w:val="FF0000"/>
                      <w:lang w:val="it-IT"/>
                    </w:rPr>
                    <w:t> </w:t>
                  </w:r>
                  <w:r w:rsidR="00705C0F" w:rsidRPr="00D206FA">
                    <w:rPr>
                      <w:rFonts w:ascii="Arial" w:hAnsi="Arial" w:cs="Arial"/>
                      <w:color w:val="FF0000"/>
                      <w:lang w:val="it-IT"/>
                    </w:rPr>
                    <w:fldChar w:fldCharType="end"/>
                  </w:r>
                  <w:bookmarkEnd w:id="12"/>
                  <w:r w:rsidR="0019761F" w:rsidRPr="00D206FA">
                    <w:rPr>
                      <w:rFonts w:ascii="Arial" w:hAnsi="Arial" w:cs="Arial"/>
                      <w:color w:val="FF0000"/>
                      <w:lang w:val="it-IT"/>
                    </w:rPr>
                    <w:t xml:space="preserve"> % dell’imp</w:t>
                  </w:r>
                  <w:r w:rsidR="00E05BFE" w:rsidRPr="00D206FA">
                    <w:rPr>
                      <w:rFonts w:ascii="Arial" w:hAnsi="Arial" w:cs="Arial"/>
                      <w:color w:val="FF0000"/>
                      <w:lang w:val="it-IT"/>
                    </w:rPr>
                    <w:t>o</w:t>
                  </w:r>
                  <w:r w:rsidR="0019761F" w:rsidRPr="00D206FA">
                    <w:rPr>
                      <w:rFonts w:ascii="Arial" w:hAnsi="Arial" w:cs="Arial"/>
                      <w:color w:val="FF0000"/>
                      <w:lang w:val="it-IT"/>
                    </w:rPr>
                    <w:t>rto contrattuale.</w:t>
                  </w:r>
                </w:p>
              </w:tc>
            </w:tr>
          </w:tbl>
          <w:p w14:paraId="16019B57" w14:textId="77777777" w:rsidR="0019761F" w:rsidRPr="00D206FA" w:rsidRDefault="0019761F" w:rsidP="0019761F">
            <w:pPr>
              <w:tabs>
                <w:tab w:val="left" w:pos="7443"/>
              </w:tabs>
              <w:ind w:right="213"/>
              <w:jc w:val="center"/>
              <w:rPr>
                <w:rFonts w:ascii="Arial" w:hAnsi="Arial" w:cs="Arial"/>
                <w:color w:val="FF0000"/>
                <w:lang w:val="it-IT"/>
              </w:rPr>
            </w:pPr>
          </w:p>
        </w:tc>
      </w:tr>
      <w:bookmarkEnd w:id="11"/>
    </w:tbl>
    <w:p w14:paraId="633A3B81" w14:textId="77777777" w:rsidR="00334EF4" w:rsidRDefault="00334EF4" w:rsidP="00334EF4">
      <w:pPr>
        <w:tabs>
          <w:tab w:val="left" w:pos="3686"/>
        </w:tabs>
        <w:rPr>
          <w:rFonts w:ascii="Arial" w:hAnsi="Arial" w:cs="Arial"/>
          <w:color w:val="FF000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D63015" w:rsidRPr="00365244" w14:paraId="3FEA8A0C" w14:textId="77777777" w:rsidTr="003C37A2">
        <w:tc>
          <w:tcPr>
            <w:tcW w:w="2530" w:type="pct"/>
            <w:shd w:val="clear" w:color="auto" w:fill="E0E0E0"/>
          </w:tcPr>
          <w:p w14:paraId="4C09A63E" w14:textId="77777777" w:rsidR="00D63015" w:rsidRPr="00D63015" w:rsidRDefault="00D63015" w:rsidP="00D63015">
            <w:pPr>
              <w:tabs>
                <w:tab w:val="left" w:pos="3686"/>
              </w:tabs>
              <w:jc w:val="center"/>
              <w:rPr>
                <w:rFonts w:ascii="Arial" w:hAnsi="Arial" w:cs="Arial"/>
                <w:b/>
                <w:lang w:val="it-IT"/>
              </w:rPr>
            </w:pPr>
          </w:p>
          <w:p w14:paraId="293B8552" w14:textId="77777777" w:rsidR="00D63015" w:rsidRPr="00D63015" w:rsidRDefault="00D63015" w:rsidP="00D63015">
            <w:pPr>
              <w:tabs>
                <w:tab w:val="left" w:pos="3686"/>
              </w:tabs>
              <w:jc w:val="center"/>
              <w:rPr>
                <w:rFonts w:ascii="Arial" w:hAnsi="Arial" w:cs="Arial"/>
                <w:b/>
                <w:u w:val="single"/>
              </w:rPr>
            </w:pPr>
            <w:r w:rsidRPr="00D63015">
              <w:rPr>
                <w:rFonts w:ascii="Arial" w:hAnsi="Arial" w:cs="Arial"/>
                <w:b/>
              </w:rPr>
              <w:t>Art. 10, Absatz 1</w:t>
            </w:r>
          </w:p>
          <w:p w14:paraId="6B766ABC" w14:textId="77777777" w:rsidR="00D63015" w:rsidRPr="00D63015" w:rsidRDefault="00D63015" w:rsidP="00D63015">
            <w:pPr>
              <w:tabs>
                <w:tab w:val="left" w:pos="3686"/>
              </w:tabs>
              <w:jc w:val="center"/>
              <w:rPr>
                <w:rFonts w:ascii="Arial" w:hAnsi="Arial" w:cs="Arial"/>
                <w:b/>
              </w:rPr>
            </w:pPr>
            <w:r w:rsidRPr="00D63015">
              <w:rPr>
                <w:rFonts w:ascii="Arial" w:hAnsi="Arial" w:cs="Arial"/>
                <w:b/>
              </w:rPr>
              <w:t>FRIST FÜR DIE FERTIGSTELLUNG DER LIEFERUNG</w:t>
            </w:r>
          </w:p>
          <w:p w14:paraId="38E9A73B" w14:textId="77777777" w:rsidR="00D63015" w:rsidRPr="00D63015" w:rsidRDefault="00D63015" w:rsidP="00D63015">
            <w:pPr>
              <w:tabs>
                <w:tab w:val="left" w:pos="3686"/>
              </w:tabs>
              <w:jc w:val="center"/>
              <w:rPr>
                <w:rFonts w:ascii="Arial" w:hAnsi="Arial" w:cs="Arial"/>
              </w:rPr>
            </w:pPr>
          </w:p>
        </w:tc>
        <w:tc>
          <w:tcPr>
            <w:tcW w:w="2470" w:type="pct"/>
            <w:shd w:val="clear" w:color="auto" w:fill="E0E0E0"/>
          </w:tcPr>
          <w:p w14:paraId="76C162DD" w14:textId="77777777" w:rsidR="00D63015" w:rsidRPr="00D63015" w:rsidRDefault="00D63015" w:rsidP="00D63015">
            <w:pPr>
              <w:tabs>
                <w:tab w:val="left" w:pos="3686"/>
              </w:tabs>
              <w:jc w:val="center"/>
              <w:rPr>
                <w:rFonts w:ascii="Arial" w:hAnsi="Arial" w:cs="Arial"/>
                <w:b/>
              </w:rPr>
            </w:pPr>
          </w:p>
          <w:p w14:paraId="73FAAFB8" w14:textId="77777777" w:rsidR="00D63015" w:rsidRPr="00D63015" w:rsidRDefault="00D63015" w:rsidP="00D63015">
            <w:pPr>
              <w:tabs>
                <w:tab w:val="left" w:pos="3686"/>
              </w:tabs>
              <w:jc w:val="center"/>
              <w:rPr>
                <w:rFonts w:ascii="Arial" w:hAnsi="Arial" w:cs="Arial"/>
                <w:b/>
                <w:u w:val="single"/>
                <w:lang w:val="it-IT"/>
              </w:rPr>
            </w:pPr>
            <w:r w:rsidRPr="00D63015">
              <w:rPr>
                <w:rFonts w:ascii="Arial" w:hAnsi="Arial" w:cs="Arial"/>
                <w:b/>
                <w:lang w:val="it-IT"/>
              </w:rPr>
              <w:t>Art. 10, comma 1</w:t>
            </w:r>
          </w:p>
          <w:p w14:paraId="7334145C" w14:textId="77777777" w:rsidR="00D63015" w:rsidRPr="00D63015" w:rsidRDefault="00D63015" w:rsidP="00D63015">
            <w:pPr>
              <w:tabs>
                <w:tab w:val="left" w:pos="3686"/>
              </w:tabs>
              <w:jc w:val="center"/>
              <w:rPr>
                <w:rFonts w:ascii="Arial" w:hAnsi="Arial" w:cs="Arial"/>
                <w:b/>
                <w:lang w:val="it-IT"/>
              </w:rPr>
            </w:pPr>
            <w:r w:rsidRPr="00D63015">
              <w:rPr>
                <w:rFonts w:ascii="Arial" w:hAnsi="Arial" w:cs="Arial"/>
                <w:b/>
                <w:lang w:val="it-IT"/>
              </w:rPr>
              <w:t>TEMPO UTILE PER L’ULTIMAZIONE DELLA FORNITURA</w:t>
            </w:r>
          </w:p>
          <w:p w14:paraId="2FFE0AA1" w14:textId="77777777" w:rsidR="00D63015" w:rsidRPr="00D63015" w:rsidRDefault="00D63015" w:rsidP="00D63015">
            <w:pPr>
              <w:tabs>
                <w:tab w:val="left" w:pos="3686"/>
              </w:tabs>
              <w:jc w:val="center"/>
              <w:rPr>
                <w:rFonts w:ascii="Arial" w:hAnsi="Arial" w:cs="Arial"/>
                <w:lang w:val="it-IT"/>
              </w:rPr>
            </w:pPr>
          </w:p>
        </w:tc>
      </w:tr>
    </w:tbl>
    <w:p w14:paraId="23BEB3BF" w14:textId="77777777" w:rsidR="00D63015" w:rsidRPr="00D63015" w:rsidRDefault="00D63015" w:rsidP="00D63015">
      <w:pPr>
        <w:tabs>
          <w:tab w:val="left" w:pos="3686"/>
        </w:tabs>
        <w:rPr>
          <w:rFonts w:ascii="Arial" w:hAnsi="Arial" w:cs="Arial"/>
          <w:color w:val="FF000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638"/>
      </w:tblGrid>
      <w:tr w:rsidR="00D63015" w:rsidRPr="00D63015" w14:paraId="67FC9999" w14:textId="77777777" w:rsidTr="003C37A2">
        <w:trPr>
          <w:trHeight w:val="333"/>
        </w:trPr>
        <w:tc>
          <w:tcPr>
            <w:tcW w:w="5000" w:type="pct"/>
            <w:shd w:val="clear" w:color="auto" w:fill="E0E0E0"/>
          </w:tcPr>
          <w:p w14:paraId="66026181" w14:textId="77777777" w:rsidR="00D63015" w:rsidRPr="00D63015" w:rsidRDefault="00D63015" w:rsidP="00D63015">
            <w:pPr>
              <w:tabs>
                <w:tab w:val="left" w:pos="3686"/>
              </w:tabs>
              <w:rPr>
                <w:rFonts w:ascii="Arial" w:hAnsi="Arial" w:cs="Arial"/>
                <w:color w:val="FF0000"/>
                <w:lang w:val="it-IT"/>
              </w:rPr>
            </w:pPr>
          </w:p>
          <w:p w14:paraId="046377C5" w14:textId="77777777" w:rsidR="00D63015" w:rsidRDefault="00D206FA" w:rsidP="00D206FA">
            <w:pPr>
              <w:tabs>
                <w:tab w:val="left" w:pos="3686"/>
              </w:tabs>
              <w:jc w:val="center"/>
              <w:rPr>
                <w:rFonts w:ascii="Arial" w:hAnsi="Arial" w:cs="Arial"/>
                <w:color w:val="FF0000"/>
              </w:rPr>
            </w:pPr>
            <w:r w:rsidRPr="00D206FA">
              <w:rPr>
                <w:rFonts w:ascii="Arial" w:hAnsi="Arial" w:cs="Arial"/>
                <w:color w:val="FF0000"/>
              </w:rPr>
              <w:fldChar w:fldCharType="begin">
                <w:ffData>
                  <w:name w:val="Text29"/>
                  <w:enabled/>
                  <w:calcOnExit w:val="0"/>
                  <w:textInput/>
                </w:ffData>
              </w:fldChar>
            </w:r>
            <w:r w:rsidRPr="00D206FA">
              <w:rPr>
                <w:rFonts w:ascii="Arial" w:hAnsi="Arial" w:cs="Arial"/>
                <w:color w:val="FF0000"/>
              </w:rPr>
              <w:instrText xml:space="preserve"> FORMTEXT </w:instrText>
            </w:r>
            <w:r w:rsidRPr="00D206FA">
              <w:rPr>
                <w:rFonts w:ascii="Arial" w:hAnsi="Arial" w:cs="Arial"/>
                <w:color w:val="FF0000"/>
              </w:rPr>
            </w:r>
            <w:r w:rsidRPr="00D206FA">
              <w:rPr>
                <w:rFonts w:ascii="Arial" w:hAnsi="Arial" w:cs="Arial"/>
                <w:color w:val="FF0000"/>
              </w:rPr>
              <w:fldChar w:fldCharType="separate"/>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t> </w:t>
            </w:r>
            <w:r w:rsidRPr="00D206FA">
              <w:rPr>
                <w:rFonts w:ascii="Arial" w:hAnsi="Arial" w:cs="Arial"/>
                <w:color w:val="FF0000"/>
              </w:rPr>
              <w:fldChar w:fldCharType="end"/>
            </w:r>
          </w:p>
          <w:p w14:paraId="76F6753D" w14:textId="77777777" w:rsidR="00D206FA" w:rsidRPr="00D63015" w:rsidRDefault="00D206FA" w:rsidP="00D206FA">
            <w:pPr>
              <w:tabs>
                <w:tab w:val="left" w:pos="3686"/>
              </w:tabs>
              <w:jc w:val="center"/>
              <w:rPr>
                <w:rFonts w:ascii="Arial" w:hAnsi="Arial" w:cs="Arial"/>
                <w:color w:val="FF0000"/>
              </w:rPr>
            </w:pPr>
          </w:p>
        </w:tc>
      </w:tr>
    </w:tbl>
    <w:p w14:paraId="609D66E9" w14:textId="77777777" w:rsidR="00D63015" w:rsidRPr="00D63015" w:rsidRDefault="00D63015" w:rsidP="00334EF4">
      <w:pPr>
        <w:tabs>
          <w:tab w:val="left" w:pos="3686"/>
        </w:tabs>
        <w:rPr>
          <w:rFonts w:ascii="Arial" w:hAnsi="Arial" w:cs="Arial"/>
          <w:color w:val="FF0000"/>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334EF4" w:rsidRPr="00365244" w14:paraId="7F56B00A" w14:textId="77777777" w:rsidTr="00334EF4">
        <w:tc>
          <w:tcPr>
            <w:tcW w:w="2524" w:type="pct"/>
            <w:shd w:val="clear" w:color="auto" w:fill="E0E0E0"/>
          </w:tcPr>
          <w:p w14:paraId="1181DACE" w14:textId="77777777" w:rsidR="00086CA7" w:rsidRPr="00384AD0" w:rsidRDefault="00086CA7" w:rsidP="00334EF4">
            <w:pPr>
              <w:ind w:left="356" w:right="213"/>
              <w:jc w:val="center"/>
              <w:rPr>
                <w:rFonts w:ascii="Arial" w:hAnsi="Arial" w:cs="Arial"/>
                <w:b/>
                <w:lang w:val="it-IT"/>
              </w:rPr>
            </w:pPr>
            <w:bookmarkStart w:id="13" w:name="_Hlk531101218"/>
          </w:p>
          <w:p w14:paraId="3DB3C25D" w14:textId="77777777" w:rsidR="00334EF4" w:rsidRPr="004327C2" w:rsidRDefault="00334EF4" w:rsidP="00334EF4">
            <w:pPr>
              <w:ind w:left="356" w:right="213"/>
              <w:jc w:val="center"/>
              <w:rPr>
                <w:rFonts w:ascii="Arial" w:hAnsi="Arial" w:cs="Arial"/>
                <w:b/>
              </w:rPr>
            </w:pPr>
            <w:r w:rsidRPr="004327C2">
              <w:rPr>
                <w:rFonts w:ascii="Arial" w:hAnsi="Arial" w:cs="Arial"/>
                <w:b/>
              </w:rPr>
              <w:t>Art. 12</w:t>
            </w:r>
          </w:p>
          <w:p w14:paraId="34344619" w14:textId="77777777" w:rsidR="00334EF4" w:rsidRPr="004327C2" w:rsidRDefault="00334EF4" w:rsidP="00334EF4">
            <w:pPr>
              <w:ind w:left="356" w:right="213"/>
              <w:jc w:val="center"/>
              <w:rPr>
                <w:rFonts w:ascii="Arial" w:hAnsi="Arial" w:cs="Arial"/>
                <w:snapToGrid w:val="0"/>
              </w:rPr>
            </w:pPr>
            <w:r w:rsidRPr="004327C2">
              <w:rPr>
                <w:rFonts w:ascii="Arial" w:hAnsi="Arial" w:cs="Arial"/>
                <w:b/>
              </w:rPr>
              <w:t xml:space="preserve">VERZUGSSTRAFE BEI VERSPÄTETER FERTIGSTELLUNG </w:t>
            </w:r>
            <w:smartTag w:uri="urn:schemas-microsoft-com:office:smarttags" w:element="stockticker">
              <w:r w:rsidRPr="004327C2">
                <w:rPr>
                  <w:rFonts w:ascii="Arial" w:hAnsi="Arial" w:cs="Arial"/>
                  <w:b/>
                </w:rPr>
                <w:t>DER</w:t>
              </w:r>
            </w:smartTag>
            <w:r w:rsidRPr="004327C2">
              <w:rPr>
                <w:rFonts w:ascii="Arial" w:hAnsi="Arial" w:cs="Arial"/>
                <w:b/>
              </w:rPr>
              <w:t xml:space="preserve"> LIEFERUNG</w:t>
            </w:r>
          </w:p>
        </w:tc>
        <w:tc>
          <w:tcPr>
            <w:tcW w:w="2476" w:type="pct"/>
            <w:shd w:val="clear" w:color="auto" w:fill="E0E0E0"/>
          </w:tcPr>
          <w:p w14:paraId="5471FE87" w14:textId="77777777" w:rsidR="00086CA7" w:rsidRPr="004327C2" w:rsidRDefault="00086CA7" w:rsidP="00334EF4">
            <w:pPr>
              <w:ind w:left="356" w:right="213"/>
              <w:jc w:val="center"/>
              <w:rPr>
                <w:rFonts w:ascii="Arial" w:hAnsi="Arial" w:cs="Arial"/>
                <w:b/>
              </w:rPr>
            </w:pPr>
          </w:p>
          <w:p w14:paraId="343E6BE4"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Art. 12</w:t>
            </w:r>
          </w:p>
          <w:p w14:paraId="59BDE46A" w14:textId="77777777" w:rsidR="00334EF4" w:rsidRPr="004327C2" w:rsidRDefault="00334EF4" w:rsidP="00334EF4">
            <w:pPr>
              <w:ind w:left="356" w:right="213"/>
              <w:jc w:val="center"/>
              <w:rPr>
                <w:rFonts w:ascii="Arial" w:hAnsi="Arial" w:cs="Arial"/>
                <w:b/>
                <w:lang w:val="it-IT"/>
              </w:rPr>
            </w:pPr>
            <w:r w:rsidRPr="004327C2">
              <w:rPr>
                <w:rFonts w:ascii="Arial" w:hAnsi="Arial" w:cs="Arial"/>
                <w:b/>
                <w:lang w:val="it-IT"/>
              </w:rPr>
              <w:t>PENALE PER RITARDO DELL’ULTIMAZIONE DELLA FORNITURA</w:t>
            </w:r>
          </w:p>
          <w:p w14:paraId="64F0A77F" w14:textId="77777777" w:rsidR="00334EF4" w:rsidRPr="004327C2" w:rsidRDefault="00334EF4" w:rsidP="00334EF4">
            <w:pPr>
              <w:tabs>
                <w:tab w:val="left" w:pos="3686"/>
              </w:tabs>
              <w:rPr>
                <w:rFonts w:ascii="Arial" w:hAnsi="Arial" w:cs="Arial"/>
                <w:lang w:val="it-IT"/>
              </w:rPr>
            </w:pPr>
          </w:p>
        </w:tc>
      </w:tr>
    </w:tbl>
    <w:p w14:paraId="3BAC67F8" w14:textId="77777777" w:rsidR="00334EF4" w:rsidRPr="004327C2" w:rsidRDefault="00334EF4" w:rsidP="00334EF4">
      <w:pPr>
        <w:shd w:val="clear" w:color="auto" w:fill="E0E0E0"/>
        <w:tabs>
          <w:tab w:val="left" w:pos="3686"/>
        </w:tabs>
        <w:rPr>
          <w:rFonts w:ascii="Arial" w:hAnsi="Arial" w:cs="Arial"/>
          <w:lang w:val="it-IT"/>
        </w:rPr>
      </w:pPr>
    </w:p>
    <w:tbl>
      <w:tblPr>
        <w:tblW w:w="5000" w:type="pct"/>
        <w:shd w:val="clear" w:color="auto" w:fill="E6E6E6"/>
        <w:tblCellMar>
          <w:left w:w="70" w:type="dxa"/>
          <w:right w:w="70" w:type="dxa"/>
        </w:tblCellMar>
        <w:tblLook w:val="0000" w:firstRow="0" w:lastRow="0" w:firstColumn="0" w:lastColumn="0" w:noHBand="0" w:noVBand="0"/>
      </w:tblPr>
      <w:tblGrid>
        <w:gridCol w:w="9638"/>
      </w:tblGrid>
      <w:tr w:rsidR="00334EF4" w:rsidRPr="00BD1863" w14:paraId="39E0EBE2" w14:textId="77777777" w:rsidTr="00334EF4">
        <w:tc>
          <w:tcPr>
            <w:tcW w:w="5000" w:type="pct"/>
            <w:shd w:val="clear" w:color="auto" w:fill="E6E6E6"/>
          </w:tcPr>
          <w:bookmarkStart w:id="14" w:name="_Hlk531164957"/>
          <w:p w14:paraId="601D6424" w14:textId="77777777" w:rsidR="00334EF4" w:rsidRPr="008F4043" w:rsidRDefault="00D206FA" w:rsidP="00334EF4">
            <w:pPr>
              <w:shd w:val="clear" w:color="auto" w:fill="E0E0E0"/>
              <w:tabs>
                <w:tab w:val="left" w:pos="3686"/>
              </w:tabs>
              <w:jc w:val="center"/>
              <w:rPr>
                <w:rFonts w:ascii="Arial" w:hAnsi="Arial" w:cs="Arial"/>
                <w:lang w:val="it-IT"/>
              </w:rPr>
            </w:pPr>
            <w:r w:rsidRPr="008F4043">
              <w:rPr>
                <w:rFonts w:ascii="Arial" w:hAnsi="Arial" w:cs="Arial"/>
              </w:rPr>
              <w:fldChar w:fldCharType="begin">
                <w:ffData>
                  <w:name w:val="Text29"/>
                  <w:enabled/>
                  <w:calcOnExit w:val="0"/>
                  <w:textInput/>
                </w:ffData>
              </w:fldChar>
            </w:r>
            <w:r w:rsidRPr="008F4043">
              <w:rPr>
                <w:rFonts w:ascii="Arial" w:hAnsi="Arial" w:cs="Arial"/>
              </w:rPr>
              <w:instrText xml:space="preserve"> FORMTEXT </w:instrText>
            </w:r>
            <w:r w:rsidRPr="008F4043">
              <w:rPr>
                <w:rFonts w:ascii="Arial" w:hAnsi="Arial" w:cs="Arial"/>
              </w:rPr>
            </w:r>
            <w:r w:rsidRPr="008F4043">
              <w:rPr>
                <w:rFonts w:ascii="Arial" w:hAnsi="Arial" w:cs="Arial"/>
              </w:rPr>
              <w:fldChar w:fldCharType="separate"/>
            </w:r>
            <w:r w:rsidRPr="008F4043">
              <w:rPr>
                <w:rFonts w:ascii="Arial" w:hAnsi="Arial" w:cs="Arial"/>
              </w:rPr>
              <w:t> </w:t>
            </w:r>
            <w:r w:rsidRPr="008F4043">
              <w:rPr>
                <w:rFonts w:ascii="Arial" w:hAnsi="Arial" w:cs="Arial"/>
              </w:rPr>
              <w:t> </w:t>
            </w:r>
            <w:r w:rsidRPr="008F4043">
              <w:rPr>
                <w:rFonts w:ascii="Arial" w:hAnsi="Arial" w:cs="Arial"/>
              </w:rPr>
              <w:t> </w:t>
            </w:r>
            <w:r w:rsidRPr="008F4043">
              <w:rPr>
                <w:rFonts w:ascii="Arial" w:hAnsi="Arial" w:cs="Arial"/>
              </w:rPr>
              <w:t> </w:t>
            </w:r>
            <w:r w:rsidRPr="008F4043">
              <w:rPr>
                <w:rFonts w:ascii="Arial" w:hAnsi="Arial" w:cs="Arial"/>
              </w:rPr>
              <w:t> </w:t>
            </w:r>
            <w:r w:rsidRPr="008F4043">
              <w:rPr>
                <w:rFonts w:ascii="Arial" w:hAnsi="Arial" w:cs="Arial"/>
                <w:lang w:val="it-IT"/>
              </w:rPr>
              <w:fldChar w:fldCharType="end"/>
            </w:r>
          </w:p>
          <w:p w14:paraId="6297AB1E" w14:textId="77777777" w:rsidR="00D206FA" w:rsidRPr="008F4043" w:rsidRDefault="00D206FA" w:rsidP="00334EF4">
            <w:pPr>
              <w:shd w:val="clear" w:color="auto" w:fill="E0E0E0"/>
              <w:tabs>
                <w:tab w:val="left" w:pos="3686"/>
              </w:tabs>
              <w:jc w:val="cente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795"/>
              <w:gridCol w:w="4703"/>
            </w:tblGrid>
            <w:tr w:rsidR="00334EF4" w:rsidRPr="00365244" w14:paraId="320FB142" w14:textId="77777777" w:rsidTr="00334EF4">
              <w:tc>
                <w:tcPr>
                  <w:tcW w:w="2524" w:type="pct"/>
                  <w:shd w:val="clear" w:color="auto" w:fill="E0E0E0"/>
                </w:tcPr>
                <w:p w14:paraId="6F8C8945" w14:textId="77777777" w:rsidR="008F4043" w:rsidRPr="008F4043" w:rsidRDefault="00334EF4" w:rsidP="00B34361">
                  <w:pPr>
                    <w:ind w:left="356" w:right="213"/>
                    <w:jc w:val="both"/>
                    <w:rPr>
                      <w:rFonts w:ascii="Arial" w:hAnsi="Arial" w:cs="Arial"/>
                      <w:color w:val="FF0000"/>
                    </w:rPr>
                  </w:pPr>
                  <w:r w:rsidRPr="008F4043">
                    <w:rPr>
                      <w:rFonts w:ascii="Arial" w:hAnsi="Arial" w:cs="Arial"/>
                    </w:rPr>
                    <w:t>Promille des netto Vertragsbetrages</w:t>
                  </w:r>
                  <w:r w:rsidR="00B34361" w:rsidRPr="008F4043">
                    <w:rPr>
                      <w:rFonts w:ascii="Arial" w:hAnsi="Arial" w:cs="Arial"/>
                    </w:rPr>
                    <w:t xml:space="preserve"> </w:t>
                  </w:r>
                </w:p>
                <w:p w14:paraId="7D7B0111" w14:textId="77777777" w:rsidR="00493E10" w:rsidRPr="008F4043" w:rsidRDefault="000B7E97" w:rsidP="00B34361">
                  <w:pPr>
                    <w:ind w:left="356" w:right="213"/>
                    <w:jc w:val="both"/>
                    <w:rPr>
                      <w:rFonts w:ascii="Arial" w:hAnsi="Arial" w:cs="Arial"/>
                    </w:rPr>
                  </w:pPr>
                  <w:r w:rsidRPr="000B7E97">
                    <w:rPr>
                      <w:rFonts w:ascii="Arial" w:hAnsi="Arial" w:cs="Arial"/>
                      <w:color w:val="FF0000"/>
                    </w:rPr>
                    <w:t xml:space="preserve">für jeden Verzugstag nach der Frist für die Fertigstellung der Lieferung (s. oben Art. 10) bzw. nach der in der Ausschreibungsphase vom Zuschlagsempfänger angebotenen Frist (falls diese vorteilhafter ist). </w:t>
                  </w:r>
                </w:p>
                <w:p w14:paraId="72E4E3AE" w14:textId="77777777" w:rsidR="001E0653" w:rsidRPr="008F4043" w:rsidRDefault="001E0653" w:rsidP="001E0653">
                  <w:pPr>
                    <w:ind w:left="356" w:right="213"/>
                    <w:jc w:val="both"/>
                    <w:rPr>
                      <w:rFonts w:ascii="Arial" w:hAnsi="Arial" w:cs="Arial"/>
                    </w:rPr>
                  </w:pPr>
                </w:p>
              </w:tc>
              <w:tc>
                <w:tcPr>
                  <w:tcW w:w="2476" w:type="pct"/>
                  <w:shd w:val="clear" w:color="auto" w:fill="E0E0E0"/>
                </w:tcPr>
                <w:p w14:paraId="51FF89D0" w14:textId="77777777" w:rsidR="00334EF4" w:rsidRPr="008F4043" w:rsidRDefault="00334EF4" w:rsidP="00B34361">
                  <w:pPr>
                    <w:ind w:left="356" w:right="213"/>
                    <w:jc w:val="both"/>
                    <w:rPr>
                      <w:rFonts w:ascii="Arial" w:hAnsi="Arial" w:cs="Arial"/>
                      <w:color w:val="FF0000"/>
                      <w:lang w:val="it-IT"/>
                    </w:rPr>
                  </w:pPr>
                  <w:r w:rsidRPr="008F4043">
                    <w:rPr>
                      <w:rFonts w:ascii="Arial" w:hAnsi="Arial" w:cs="Arial"/>
                      <w:lang w:val="it-IT"/>
                    </w:rPr>
                    <w:t>per mille dell’ammontare netto contrattuale</w:t>
                  </w:r>
                  <w:r w:rsidR="00493E10" w:rsidRPr="008F4043">
                    <w:rPr>
                      <w:rFonts w:ascii="Arial" w:hAnsi="Arial" w:cs="Arial"/>
                      <w:color w:val="FF0000"/>
                      <w:lang w:val="it-IT"/>
                    </w:rPr>
                    <w:t xml:space="preserve"> per ogni giorno di ritardo rispetto a</w:t>
                  </w:r>
                  <w:r w:rsidR="00657E42" w:rsidRPr="008F4043">
                    <w:rPr>
                      <w:rFonts w:ascii="Arial" w:hAnsi="Arial" w:cs="Arial"/>
                      <w:color w:val="FF0000"/>
                      <w:lang w:val="it-IT"/>
                    </w:rPr>
                    <w:t>l termine finale</w:t>
                  </w:r>
                  <w:r w:rsidR="00BD1863" w:rsidRPr="008F4043">
                    <w:rPr>
                      <w:rFonts w:ascii="Arial" w:hAnsi="Arial" w:cs="Arial"/>
                      <w:color w:val="FF0000"/>
                      <w:lang w:val="it-IT"/>
                    </w:rPr>
                    <w:t xml:space="preserve"> di ultimazione della fornitura</w:t>
                  </w:r>
                  <w:r w:rsidR="00657E42" w:rsidRPr="008F4043">
                    <w:rPr>
                      <w:rFonts w:ascii="Arial" w:hAnsi="Arial" w:cs="Arial"/>
                      <w:color w:val="FF0000"/>
                      <w:lang w:val="it-IT"/>
                    </w:rPr>
                    <w:t xml:space="preserve"> (vedi sopra art. 10)</w:t>
                  </w:r>
                  <w:r w:rsidR="00B34361" w:rsidRPr="008F4043">
                    <w:rPr>
                      <w:rFonts w:ascii="Arial" w:hAnsi="Arial" w:cs="Arial"/>
                      <w:color w:val="FF0000"/>
                      <w:lang w:val="it-IT"/>
                    </w:rPr>
                    <w:t xml:space="preserve"> ovvero rispetto al termi</w:t>
                  </w:r>
                  <w:r w:rsidR="00932842">
                    <w:rPr>
                      <w:rFonts w:ascii="Arial" w:hAnsi="Arial" w:cs="Arial"/>
                      <w:color w:val="FF0000"/>
                      <w:lang w:val="it-IT"/>
                    </w:rPr>
                    <w:t>ne offerto in fase di gara dall’</w:t>
                  </w:r>
                  <w:r w:rsidR="00B34361" w:rsidRPr="008F4043">
                    <w:rPr>
                      <w:rFonts w:ascii="Arial" w:hAnsi="Arial" w:cs="Arial"/>
                      <w:color w:val="FF0000"/>
                      <w:lang w:val="it-IT"/>
                    </w:rPr>
                    <w:t>aggiudicatario se migliorativo</w:t>
                  </w:r>
                </w:p>
                <w:p w14:paraId="5356D74A" w14:textId="77777777" w:rsidR="001E0653" w:rsidRPr="008F4043" w:rsidRDefault="001E0653" w:rsidP="00334EF4">
                  <w:pPr>
                    <w:ind w:left="356" w:right="213"/>
                    <w:jc w:val="center"/>
                    <w:rPr>
                      <w:rFonts w:ascii="Arial" w:hAnsi="Arial" w:cs="Arial"/>
                      <w:lang w:val="it-IT"/>
                    </w:rPr>
                  </w:pPr>
                </w:p>
                <w:p w14:paraId="458E0CD9" w14:textId="77777777" w:rsidR="00BD1863" w:rsidRPr="008F4043" w:rsidRDefault="00BD1863" w:rsidP="001F49A3">
                  <w:pPr>
                    <w:ind w:left="356" w:right="213"/>
                    <w:jc w:val="both"/>
                    <w:rPr>
                      <w:rFonts w:ascii="Arial" w:hAnsi="Arial" w:cs="Arial"/>
                      <w:color w:val="FF0000"/>
                      <w:lang w:val="it-IT"/>
                    </w:rPr>
                  </w:pPr>
                </w:p>
                <w:p w14:paraId="758FA7F0" w14:textId="77777777" w:rsidR="00BD1863" w:rsidRPr="008F4043" w:rsidRDefault="00BD1863" w:rsidP="001F49A3">
                  <w:pPr>
                    <w:ind w:left="356" w:right="213"/>
                    <w:jc w:val="both"/>
                    <w:rPr>
                      <w:rFonts w:ascii="Arial" w:hAnsi="Arial" w:cs="Arial"/>
                      <w:color w:val="FF0000"/>
                      <w:lang w:val="it-IT"/>
                    </w:rPr>
                  </w:pPr>
                </w:p>
                <w:p w14:paraId="232A8A7D" w14:textId="77777777" w:rsidR="00BD1863" w:rsidRPr="008F4043" w:rsidRDefault="00BD1863" w:rsidP="001F49A3">
                  <w:pPr>
                    <w:ind w:left="356" w:right="213"/>
                    <w:jc w:val="both"/>
                    <w:rPr>
                      <w:rFonts w:ascii="Arial" w:hAnsi="Arial" w:cs="Arial"/>
                      <w:color w:val="FF0000"/>
                      <w:lang w:val="it-IT"/>
                    </w:rPr>
                  </w:pPr>
                </w:p>
              </w:tc>
            </w:tr>
            <w:tr w:rsidR="00BD1863" w:rsidRPr="00BD1863" w14:paraId="6E06B2BD" w14:textId="77777777" w:rsidTr="00334EF4">
              <w:tc>
                <w:tcPr>
                  <w:tcW w:w="2524" w:type="pct"/>
                  <w:shd w:val="clear" w:color="auto" w:fill="E0E0E0"/>
                </w:tcPr>
                <w:p w14:paraId="1F0FEE45" w14:textId="77777777" w:rsidR="00BD1863" w:rsidRPr="008F4043" w:rsidRDefault="000B7E97" w:rsidP="000B7E97">
                  <w:pPr>
                    <w:ind w:left="356" w:right="213"/>
                    <w:jc w:val="both"/>
                    <w:rPr>
                      <w:rFonts w:ascii="Arial" w:hAnsi="Arial" w:cs="Arial"/>
                      <w:color w:val="FF0000"/>
                    </w:rPr>
                  </w:pPr>
                  <w:r w:rsidRPr="000B7E97">
                    <w:rPr>
                      <w:rFonts w:ascii="Arial" w:hAnsi="Arial" w:cs="Arial"/>
                      <w:color w:val="FF0000"/>
                    </w:rPr>
                    <w:t xml:space="preserve">In Ergänzung zum Art. 12 Teil I sind weitere Fälle von </w:t>
                  </w:r>
                  <w:r w:rsidRPr="000B7E97">
                    <w:rPr>
                      <w:rFonts w:ascii="Arial" w:hAnsi="Arial" w:cs="Arial"/>
                      <w:b/>
                      <w:color w:val="FF0000"/>
                    </w:rPr>
                    <w:t>eventuellen Verzugstrafen</w:t>
                  </w:r>
                  <w:r w:rsidRPr="000B7E97">
                    <w:rPr>
                      <w:rFonts w:ascii="Arial" w:hAnsi="Arial" w:cs="Arial"/>
                      <w:color w:val="FF0000"/>
                    </w:rPr>
                    <w:t xml:space="preserve"> einzufügen, z.B.:</w:t>
                  </w:r>
                </w:p>
              </w:tc>
              <w:tc>
                <w:tcPr>
                  <w:tcW w:w="2476" w:type="pct"/>
                  <w:shd w:val="clear" w:color="auto" w:fill="E0E0E0"/>
                </w:tcPr>
                <w:p w14:paraId="413496DF" w14:textId="77777777" w:rsidR="00BD1863" w:rsidRDefault="00BD1863" w:rsidP="00BD1863">
                  <w:pPr>
                    <w:ind w:left="356" w:right="213"/>
                    <w:jc w:val="both"/>
                    <w:rPr>
                      <w:rFonts w:ascii="Arial" w:hAnsi="Arial" w:cs="Arial"/>
                      <w:color w:val="FF0000"/>
                      <w:lang w:val="it-IT"/>
                    </w:rPr>
                  </w:pPr>
                  <w:r w:rsidRPr="008F4043">
                    <w:rPr>
                      <w:rFonts w:ascii="Arial" w:hAnsi="Arial" w:cs="Arial"/>
                      <w:color w:val="FF0000"/>
                      <w:lang w:val="it-IT"/>
                    </w:rPr>
                    <w:t xml:space="preserve">Ad integrazione dell’art. 12 Parte I inserire </w:t>
                  </w:r>
                  <w:r w:rsidRPr="000B7E97">
                    <w:rPr>
                      <w:rFonts w:ascii="Arial" w:hAnsi="Arial" w:cs="Arial"/>
                      <w:b/>
                      <w:color w:val="FF0000"/>
                      <w:lang w:val="it-IT"/>
                    </w:rPr>
                    <w:t>eventuali ipotesi di penali</w:t>
                  </w:r>
                  <w:r w:rsidR="008F4043">
                    <w:rPr>
                      <w:rFonts w:ascii="Arial" w:hAnsi="Arial" w:cs="Arial"/>
                      <w:color w:val="FF0000"/>
                      <w:lang w:val="it-IT"/>
                    </w:rPr>
                    <w:t>. Es:</w:t>
                  </w:r>
                </w:p>
                <w:p w14:paraId="198CBFA2" w14:textId="77777777" w:rsidR="008F4043" w:rsidRPr="008F4043" w:rsidRDefault="008F4043" w:rsidP="00BD1863">
                  <w:pPr>
                    <w:ind w:left="356" w:right="213"/>
                    <w:jc w:val="both"/>
                    <w:rPr>
                      <w:rFonts w:ascii="Arial" w:hAnsi="Arial" w:cs="Arial"/>
                      <w:color w:val="FF0000"/>
                      <w:lang w:val="it-IT"/>
                    </w:rPr>
                  </w:pPr>
                </w:p>
                <w:p w14:paraId="47A05C6E" w14:textId="77777777" w:rsidR="00BD1863" w:rsidRPr="008F4043" w:rsidRDefault="00BD1863" w:rsidP="00334EF4">
                  <w:pPr>
                    <w:ind w:left="356" w:right="213"/>
                    <w:jc w:val="center"/>
                    <w:rPr>
                      <w:rFonts w:ascii="Arial" w:hAnsi="Arial" w:cs="Arial"/>
                      <w:color w:val="FF0000"/>
                      <w:lang w:val="it-IT"/>
                    </w:rPr>
                  </w:pPr>
                </w:p>
              </w:tc>
            </w:tr>
          </w:tbl>
          <w:p w14:paraId="1203E124" w14:textId="77777777" w:rsidR="00334EF4" w:rsidRPr="00BD1863" w:rsidRDefault="00334EF4" w:rsidP="00334EF4">
            <w:pPr>
              <w:shd w:val="clear" w:color="auto" w:fill="E0E0E0"/>
              <w:tabs>
                <w:tab w:val="left" w:pos="3686"/>
              </w:tabs>
              <w:jc w:val="center"/>
              <w:rPr>
                <w:rFonts w:ascii="Arial" w:hAnsi="Arial" w:cs="Arial"/>
                <w:lang w:val="it-IT"/>
              </w:rPr>
            </w:pPr>
          </w:p>
        </w:tc>
      </w:tr>
      <w:bookmarkEnd w:id="13"/>
      <w:bookmarkEnd w:id="14"/>
      <w:tr w:rsidR="00BD1863" w:rsidRPr="00365244" w14:paraId="74A647E8" w14:textId="77777777" w:rsidTr="003C37A2">
        <w:tc>
          <w:tcPr>
            <w:tcW w:w="5000" w:type="pct"/>
            <w:shd w:val="clear" w:color="auto" w:fill="E6E6E6"/>
          </w:tcPr>
          <w:p w14:paraId="04C613B9" w14:textId="77777777" w:rsidR="00BD1863" w:rsidRPr="004327C2" w:rsidRDefault="00BD1863" w:rsidP="003C37A2">
            <w:pPr>
              <w:shd w:val="clear" w:color="auto" w:fill="E0E0E0"/>
              <w:tabs>
                <w:tab w:val="left" w:pos="3686"/>
              </w:tabs>
              <w:jc w:val="center"/>
              <w:rPr>
                <w:rFonts w:ascii="Arial" w:hAnsi="Arial" w:cs="Arial"/>
                <w:lang w:val="it-IT"/>
              </w:rPr>
            </w:pPr>
            <w:r>
              <w:rPr>
                <w:rFonts w:ascii="Arial" w:hAnsi="Arial" w:cs="Arial"/>
                <w:lang w:val="it-IT" w:eastAsia="en-US"/>
              </w:rPr>
              <w:t>-----</w:t>
            </w:r>
            <w:bookmarkStart w:id="15" w:name="_Hlk531183650"/>
            <w:r w:rsidRPr="00493E10">
              <w:rPr>
                <w:rFonts w:ascii="Arial" w:hAnsi="Arial" w:cs="Arial"/>
                <w:lang w:val="it-IT" w:eastAsia="en-US"/>
              </w:rPr>
              <w:t>‰</w:t>
            </w:r>
            <w:bookmarkEnd w:id="15"/>
          </w:p>
          <w:tbl>
            <w:tblPr>
              <w:tblW w:w="5000" w:type="pct"/>
              <w:shd w:val="clear" w:color="auto" w:fill="E0E0E0"/>
              <w:tblCellMar>
                <w:left w:w="70" w:type="dxa"/>
                <w:right w:w="70" w:type="dxa"/>
              </w:tblCellMar>
              <w:tblLook w:val="0000" w:firstRow="0" w:lastRow="0" w:firstColumn="0" w:lastColumn="0" w:noHBand="0" w:noVBand="0"/>
            </w:tblPr>
            <w:tblGrid>
              <w:gridCol w:w="4795"/>
              <w:gridCol w:w="4703"/>
            </w:tblGrid>
            <w:tr w:rsidR="00BD1863" w:rsidRPr="00365244" w14:paraId="5522627B" w14:textId="77777777" w:rsidTr="003C37A2">
              <w:tc>
                <w:tcPr>
                  <w:tcW w:w="2524" w:type="pct"/>
                  <w:shd w:val="clear" w:color="auto" w:fill="E0E0E0"/>
                </w:tcPr>
                <w:p w14:paraId="3DEF52C9" w14:textId="77777777" w:rsidR="00BD1863" w:rsidRPr="000B7E97" w:rsidRDefault="000B7E97" w:rsidP="003C37A2">
                  <w:pPr>
                    <w:ind w:left="356" w:right="213"/>
                    <w:rPr>
                      <w:rFonts w:ascii="Arial" w:hAnsi="Arial" w:cs="Arial"/>
                    </w:rPr>
                  </w:pPr>
                  <w:r w:rsidRPr="000B7E97">
                    <w:rPr>
                      <w:rFonts w:ascii="Arial" w:hAnsi="Arial" w:cs="Arial"/>
                      <w:color w:val="FF0000"/>
                    </w:rPr>
                    <w:t>-</w:t>
                  </w:r>
                  <w:r w:rsidRPr="000B7E97">
                    <w:rPr>
                      <w:rFonts w:ascii="Arial" w:hAnsi="Arial" w:cs="Arial"/>
                      <w:color w:val="FF0000"/>
                    </w:rPr>
                    <w:tab/>
                  </w:r>
                  <w:r w:rsidRPr="000B7E97">
                    <w:rPr>
                      <w:rFonts w:ascii="Arial" w:hAnsi="Arial" w:cs="Arial"/>
                      <w:color w:val="FF0000"/>
                      <w:lang w:val="it-IT"/>
                    </w:rPr>
                    <w:fldChar w:fldCharType="begin">
                      <w:ffData>
                        <w:name w:val="Text31"/>
                        <w:enabled/>
                        <w:calcOnExit w:val="0"/>
                        <w:textInput/>
                      </w:ffData>
                    </w:fldChar>
                  </w:r>
                  <w:r w:rsidRPr="000B7E97">
                    <w:rPr>
                      <w:rFonts w:ascii="Arial" w:hAnsi="Arial" w:cs="Arial"/>
                      <w:color w:val="FF0000"/>
                    </w:rPr>
                    <w:instrText xml:space="preserve"> FORMTEXT </w:instrText>
                  </w:r>
                  <w:r w:rsidRPr="000B7E97">
                    <w:rPr>
                      <w:rFonts w:ascii="Arial" w:hAnsi="Arial" w:cs="Arial"/>
                      <w:color w:val="FF0000"/>
                      <w:lang w:val="it-IT"/>
                    </w:rPr>
                  </w:r>
                  <w:r w:rsidRPr="000B7E97">
                    <w:rPr>
                      <w:rFonts w:ascii="Arial" w:hAnsi="Arial" w:cs="Arial"/>
                      <w:color w:val="FF0000"/>
                      <w:lang w:val="it-IT"/>
                    </w:rPr>
                    <w:fldChar w:fldCharType="separate"/>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fldChar w:fldCharType="end"/>
                  </w:r>
                  <w:r w:rsidRPr="000B7E97">
                    <w:rPr>
                      <w:rFonts w:ascii="Arial" w:hAnsi="Arial" w:cs="Arial"/>
                      <w:color w:val="FF0000"/>
                    </w:rPr>
                    <w:t xml:space="preserve">      Promille des Nettovertragsbetrags für jeden Verzugstag bei verspäteter Wiederherstellung und/oder Ersatz fehlerhafter Produkte (Art. 24 Teil I)</w:t>
                  </w:r>
                </w:p>
                <w:p w14:paraId="2147B3CD" w14:textId="77777777" w:rsidR="00BD1863" w:rsidRPr="000B7E97" w:rsidRDefault="00BD1863" w:rsidP="003C37A2">
                  <w:pPr>
                    <w:ind w:left="356" w:right="213"/>
                    <w:jc w:val="both"/>
                    <w:rPr>
                      <w:rFonts w:ascii="Arial" w:hAnsi="Arial" w:cs="Arial"/>
                    </w:rPr>
                  </w:pPr>
                </w:p>
              </w:tc>
              <w:tc>
                <w:tcPr>
                  <w:tcW w:w="2476" w:type="pct"/>
                  <w:shd w:val="clear" w:color="auto" w:fill="E0E0E0"/>
                </w:tcPr>
                <w:p w14:paraId="56C97D96" w14:textId="77777777" w:rsidR="00BD1863" w:rsidRPr="00B34361" w:rsidRDefault="00BD1863" w:rsidP="00C549FB">
                  <w:pPr>
                    <w:ind w:left="356" w:right="213"/>
                    <w:jc w:val="both"/>
                    <w:rPr>
                      <w:rFonts w:ascii="Arial" w:hAnsi="Arial" w:cs="Arial"/>
                      <w:color w:val="FF0000"/>
                      <w:lang w:val="it-IT"/>
                    </w:rPr>
                  </w:pPr>
                  <w:r w:rsidRPr="00BD1863">
                    <w:rPr>
                      <w:rFonts w:ascii="Arial" w:hAnsi="Arial" w:cs="Arial"/>
                      <w:color w:val="FF0000"/>
                      <w:lang w:val="it-IT"/>
                    </w:rPr>
                    <w:t xml:space="preserve">per mille dell’ammontare netto contrattuale per ogni giorno di ritardo </w:t>
                  </w:r>
                  <w:r>
                    <w:rPr>
                      <w:rFonts w:ascii="Arial" w:hAnsi="Arial" w:cs="Arial"/>
                      <w:color w:val="FF0000"/>
                      <w:lang w:val="it-IT"/>
                    </w:rPr>
                    <w:t>nel ripristino e/o sostituzione dei prodotti difettosi (Art. 24 Parte I)</w:t>
                  </w:r>
                </w:p>
                <w:p w14:paraId="0AE3D397" w14:textId="77777777" w:rsidR="00BD1863" w:rsidRDefault="00BD1863" w:rsidP="00C549FB">
                  <w:pPr>
                    <w:ind w:left="356" w:right="213"/>
                    <w:jc w:val="both"/>
                    <w:rPr>
                      <w:rFonts w:ascii="Arial" w:hAnsi="Arial" w:cs="Arial"/>
                      <w:color w:val="FF0000"/>
                      <w:lang w:val="it-IT"/>
                    </w:rPr>
                  </w:pPr>
                </w:p>
                <w:p w14:paraId="6138F124" w14:textId="77777777" w:rsidR="00BD1863" w:rsidRDefault="00BD1863" w:rsidP="003C37A2">
                  <w:pPr>
                    <w:ind w:left="356" w:right="213"/>
                    <w:jc w:val="both"/>
                    <w:rPr>
                      <w:rFonts w:ascii="Arial" w:hAnsi="Arial" w:cs="Arial"/>
                      <w:color w:val="FF0000"/>
                      <w:lang w:val="it-IT"/>
                    </w:rPr>
                  </w:pPr>
                </w:p>
                <w:p w14:paraId="6087CF23" w14:textId="77777777" w:rsidR="00BD1863" w:rsidRPr="004327C2" w:rsidRDefault="00BD1863" w:rsidP="003C37A2">
                  <w:pPr>
                    <w:ind w:left="356" w:right="213"/>
                    <w:jc w:val="both"/>
                    <w:rPr>
                      <w:rFonts w:ascii="Arial" w:hAnsi="Arial" w:cs="Arial"/>
                      <w:color w:val="FF0000"/>
                      <w:lang w:val="it-IT"/>
                    </w:rPr>
                  </w:pPr>
                </w:p>
              </w:tc>
            </w:tr>
          </w:tbl>
          <w:p w14:paraId="2328F0B0" w14:textId="77777777" w:rsidR="00BD1863" w:rsidRPr="004327C2" w:rsidRDefault="00BD1863" w:rsidP="003C37A2">
            <w:pPr>
              <w:shd w:val="clear" w:color="auto" w:fill="E0E0E0"/>
              <w:tabs>
                <w:tab w:val="left" w:pos="3686"/>
              </w:tabs>
              <w:jc w:val="center"/>
              <w:rPr>
                <w:rFonts w:ascii="Arial" w:hAnsi="Arial" w:cs="Arial"/>
                <w:lang w:val="it-IT"/>
              </w:rPr>
            </w:pPr>
          </w:p>
        </w:tc>
      </w:tr>
      <w:tr w:rsidR="00BD1863" w:rsidRPr="00365244" w14:paraId="75A677A8" w14:textId="77777777" w:rsidTr="003C37A2">
        <w:tc>
          <w:tcPr>
            <w:tcW w:w="5000" w:type="pct"/>
            <w:shd w:val="clear" w:color="auto" w:fill="E6E6E6"/>
          </w:tcPr>
          <w:p w14:paraId="2A21836C" w14:textId="77777777" w:rsidR="00BD1863" w:rsidRPr="004327C2" w:rsidRDefault="00BD1863" w:rsidP="003C37A2">
            <w:pPr>
              <w:shd w:val="clear" w:color="auto" w:fill="E0E0E0"/>
              <w:tabs>
                <w:tab w:val="left" w:pos="3686"/>
              </w:tabs>
              <w:jc w:val="center"/>
              <w:rPr>
                <w:rFonts w:ascii="Arial" w:hAnsi="Arial" w:cs="Arial"/>
                <w:lang w:val="it-IT"/>
              </w:rPr>
            </w:pPr>
            <w:r>
              <w:rPr>
                <w:rFonts w:ascii="Arial" w:hAnsi="Arial" w:cs="Arial"/>
                <w:lang w:val="it-IT" w:eastAsia="en-US"/>
              </w:rPr>
              <w:t>-------</w:t>
            </w:r>
            <w:r w:rsidRPr="00493E10">
              <w:rPr>
                <w:rFonts w:ascii="Arial" w:hAnsi="Arial" w:cs="Arial"/>
                <w:lang w:val="it-IT" w:eastAsia="en-US"/>
              </w:rPr>
              <w:t xml:space="preserve"> ‰</w:t>
            </w:r>
          </w:p>
          <w:tbl>
            <w:tblPr>
              <w:tblW w:w="5000" w:type="pct"/>
              <w:shd w:val="clear" w:color="auto" w:fill="E0E0E0"/>
              <w:tblCellMar>
                <w:left w:w="70" w:type="dxa"/>
                <w:right w:w="70" w:type="dxa"/>
              </w:tblCellMar>
              <w:tblLook w:val="0000" w:firstRow="0" w:lastRow="0" w:firstColumn="0" w:lastColumn="0" w:noHBand="0" w:noVBand="0"/>
            </w:tblPr>
            <w:tblGrid>
              <w:gridCol w:w="4795"/>
              <w:gridCol w:w="4703"/>
            </w:tblGrid>
            <w:tr w:rsidR="00BD1863" w:rsidRPr="00365244" w14:paraId="680575CD" w14:textId="77777777" w:rsidTr="003C37A2">
              <w:tc>
                <w:tcPr>
                  <w:tcW w:w="2524" w:type="pct"/>
                  <w:shd w:val="clear" w:color="auto" w:fill="E0E0E0"/>
                </w:tcPr>
                <w:p w14:paraId="62BB8EB0" w14:textId="77777777" w:rsidR="00BD1863" w:rsidRPr="00493E10" w:rsidRDefault="000B7E97" w:rsidP="00C549FB">
                  <w:pPr>
                    <w:ind w:left="356" w:right="213"/>
                    <w:jc w:val="both"/>
                    <w:rPr>
                      <w:rFonts w:ascii="Arial" w:hAnsi="Arial" w:cs="Arial"/>
                    </w:rPr>
                  </w:pPr>
                  <w:r w:rsidRPr="000B7E97">
                    <w:rPr>
                      <w:rFonts w:ascii="Arial" w:hAnsi="Arial" w:cs="Arial"/>
                      <w:color w:val="FF0000"/>
                    </w:rPr>
                    <w:t>-</w:t>
                  </w:r>
                  <w:r w:rsidRPr="000B7E97">
                    <w:rPr>
                      <w:rFonts w:ascii="Arial" w:hAnsi="Arial" w:cs="Arial"/>
                      <w:color w:val="FF0000"/>
                    </w:rPr>
                    <w:tab/>
                  </w:r>
                  <w:r w:rsidRPr="000B7E97">
                    <w:rPr>
                      <w:rFonts w:ascii="Arial" w:hAnsi="Arial" w:cs="Arial"/>
                      <w:color w:val="FF0000"/>
                      <w:lang w:val="it-IT"/>
                    </w:rPr>
                    <w:fldChar w:fldCharType="begin">
                      <w:ffData>
                        <w:name w:val="Text31"/>
                        <w:enabled/>
                        <w:calcOnExit w:val="0"/>
                        <w:textInput/>
                      </w:ffData>
                    </w:fldChar>
                  </w:r>
                  <w:r w:rsidRPr="000B7E97">
                    <w:rPr>
                      <w:rFonts w:ascii="Arial" w:hAnsi="Arial" w:cs="Arial"/>
                      <w:color w:val="FF0000"/>
                    </w:rPr>
                    <w:instrText xml:space="preserve"> FORMTEXT </w:instrText>
                  </w:r>
                  <w:r w:rsidRPr="000B7E97">
                    <w:rPr>
                      <w:rFonts w:ascii="Arial" w:hAnsi="Arial" w:cs="Arial"/>
                      <w:color w:val="FF0000"/>
                      <w:lang w:val="it-IT"/>
                    </w:rPr>
                  </w:r>
                  <w:r w:rsidRPr="000B7E97">
                    <w:rPr>
                      <w:rFonts w:ascii="Arial" w:hAnsi="Arial" w:cs="Arial"/>
                      <w:color w:val="FF0000"/>
                      <w:lang w:val="it-IT"/>
                    </w:rPr>
                    <w:fldChar w:fldCharType="separate"/>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lang w:val="it-IT"/>
                    </w:rPr>
                    <w:t> </w:t>
                  </w:r>
                  <w:r w:rsidRPr="000B7E97">
                    <w:rPr>
                      <w:rFonts w:ascii="Arial" w:hAnsi="Arial" w:cs="Arial"/>
                      <w:color w:val="FF0000"/>
                    </w:rPr>
                    <w:fldChar w:fldCharType="end"/>
                  </w:r>
                  <w:r>
                    <w:rPr>
                      <w:rFonts w:ascii="Arial" w:hAnsi="Arial" w:cs="Arial"/>
                      <w:color w:val="FF0000"/>
                    </w:rPr>
                    <w:t xml:space="preserve">    </w:t>
                  </w:r>
                  <w:r w:rsidRPr="000B7E97">
                    <w:rPr>
                      <w:rFonts w:ascii="Arial" w:hAnsi="Arial" w:cs="Arial"/>
                      <w:color w:val="FF0000"/>
                    </w:rPr>
                    <w:t>Promille des Nettovertragsbetrags für jeden Verzugstag bei der Rücknahme fehlerhafter Produkte (Art. 17 Teil I)</w:t>
                  </w:r>
                </w:p>
                <w:p w14:paraId="505DE894" w14:textId="77777777" w:rsidR="00BD1863" w:rsidRPr="004327C2" w:rsidRDefault="00BD1863" w:rsidP="003C37A2">
                  <w:pPr>
                    <w:ind w:left="356" w:right="213"/>
                    <w:jc w:val="both"/>
                    <w:rPr>
                      <w:rFonts w:ascii="Arial" w:hAnsi="Arial" w:cs="Arial"/>
                    </w:rPr>
                  </w:pPr>
                </w:p>
              </w:tc>
              <w:tc>
                <w:tcPr>
                  <w:tcW w:w="2476" w:type="pct"/>
                  <w:shd w:val="clear" w:color="auto" w:fill="E0E0E0"/>
                </w:tcPr>
                <w:p w14:paraId="3DB04C29" w14:textId="77777777" w:rsidR="00BD1863" w:rsidRPr="00BD1863" w:rsidRDefault="00BD1863" w:rsidP="00C549FB">
                  <w:pPr>
                    <w:ind w:left="356" w:right="213"/>
                    <w:jc w:val="both"/>
                    <w:rPr>
                      <w:rFonts w:ascii="Arial" w:hAnsi="Arial" w:cs="Arial"/>
                      <w:color w:val="FF0000"/>
                      <w:lang w:val="it-IT"/>
                    </w:rPr>
                  </w:pPr>
                  <w:r w:rsidRPr="00BD1863">
                    <w:rPr>
                      <w:rFonts w:ascii="Arial" w:hAnsi="Arial" w:cs="Arial"/>
                      <w:color w:val="FF0000"/>
                      <w:lang w:val="it-IT"/>
                    </w:rPr>
                    <w:t xml:space="preserve">per mille dell’ammontare netto contrattuale per ogni giorno di ritardo </w:t>
                  </w:r>
                  <w:r w:rsidR="00B34361">
                    <w:rPr>
                      <w:rFonts w:ascii="Arial" w:hAnsi="Arial" w:cs="Arial"/>
                      <w:color w:val="FF0000"/>
                      <w:lang w:val="it-IT"/>
                    </w:rPr>
                    <w:t>nel ritiro dei</w:t>
                  </w:r>
                  <w:r w:rsidR="000B7E97">
                    <w:rPr>
                      <w:rFonts w:ascii="Arial" w:hAnsi="Arial" w:cs="Arial"/>
                      <w:color w:val="FF0000"/>
                      <w:lang w:val="it-IT"/>
                    </w:rPr>
                    <w:t xml:space="preserve"> prodotti difettosi </w:t>
                  </w:r>
                  <w:r w:rsidRPr="00BD1863">
                    <w:rPr>
                      <w:rFonts w:ascii="Arial" w:hAnsi="Arial" w:cs="Arial"/>
                      <w:color w:val="FF0000"/>
                      <w:lang w:val="it-IT"/>
                    </w:rPr>
                    <w:t>(</w:t>
                  </w:r>
                  <w:r w:rsidR="00B34361">
                    <w:rPr>
                      <w:rFonts w:ascii="Arial" w:hAnsi="Arial" w:cs="Arial"/>
                      <w:color w:val="FF0000"/>
                      <w:lang w:val="it-IT"/>
                    </w:rPr>
                    <w:t>Art. 17 Parte I</w:t>
                  </w:r>
                  <w:r w:rsidRPr="00BD1863">
                    <w:rPr>
                      <w:rFonts w:ascii="Arial" w:hAnsi="Arial" w:cs="Arial"/>
                      <w:color w:val="FF0000"/>
                      <w:lang w:val="it-IT"/>
                    </w:rPr>
                    <w:t>)</w:t>
                  </w:r>
                </w:p>
                <w:p w14:paraId="2F6684EE" w14:textId="77777777" w:rsidR="00BD1863" w:rsidRPr="004327C2" w:rsidRDefault="00BD1863" w:rsidP="003C37A2">
                  <w:pPr>
                    <w:ind w:left="356" w:right="213"/>
                    <w:jc w:val="center"/>
                    <w:rPr>
                      <w:rFonts w:ascii="Arial" w:hAnsi="Arial" w:cs="Arial"/>
                      <w:lang w:val="it-IT"/>
                    </w:rPr>
                  </w:pPr>
                </w:p>
                <w:p w14:paraId="0B06759B" w14:textId="77777777" w:rsidR="00BD1863" w:rsidRDefault="00BD1863" w:rsidP="003C37A2">
                  <w:pPr>
                    <w:ind w:left="356" w:right="213"/>
                    <w:jc w:val="both"/>
                    <w:rPr>
                      <w:rFonts w:ascii="Arial" w:hAnsi="Arial" w:cs="Arial"/>
                      <w:color w:val="FF0000"/>
                      <w:lang w:val="it-IT"/>
                    </w:rPr>
                  </w:pPr>
                </w:p>
                <w:p w14:paraId="11DA784E" w14:textId="77777777" w:rsidR="00BD1863" w:rsidRDefault="00BD1863" w:rsidP="003C37A2">
                  <w:pPr>
                    <w:ind w:left="356" w:right="213"/>
                    <w:jc w:val="both"/>
                    <w:rPr>
                      <w:rFonts w:ascii="Arial" w:hAnsi="Arial" w:cs="Arial"/>
                      <w:color w:val="FF0000"/>
                      <w:lang w:val="it-IT"/>
                    </w:rPr>
                  </w:pPr>
                </w:p>
                <w:p w14:paraId="0545F645" w14:textId="77777777" w:rsidR="00BD1863" w:rsidRPr="004327C2" w:rsidRDefault="00BD1863" w:rsidP="003C37A2">
                  <w:pPr>
                    <w:ind w:left="356" w:right="213"/>
                    <w:jc w:val="both"/>
                    <w:rPr>
                      <w:rFonts w:ascii="Arial" w:hAnsi="Arial" w:cs="Arial"/>
                      <w:color w:val="FF0000"/>
                      <w:lang w:val="it-IT"/>
                    </w:rPr>
                  </w:pPr>
                </w:p>
              </w:tc>
            </w:tr>
          </w:tbl>
          <w:p w14:paraId="34853747" w14:textId="77777777" w:rsidR="00BD1863" w:rsidRPr="004327C2" w:rsidRDefault="00BD1863" w:rsidP="003C37A2">
            <w:pPr>
              <w:shd w:val="clear" w:color="auto" w:fill="E0E0E0"/>
              <w:tabs>
                <w:tab w:val="left" w:pos="3686"/>
              </w:tabs>
              <w:jc w:val="center"/>
              <w:rPr>
                <w:rFonts w:ascii="Arial" w:hAnsi="Arial" w:cs="Arial"/>
                <w:lang w:val="it-IT"/>
              </w:rPr>
            </w:pPr>
          </w:p>
        </w:tc>
      </w:tr>
    </w:tbl>
    <w:p w14:paraId="0E495235" w14:textId="77777777" w:rsidR="00334EF4" w:rsidRDefault="00334EF4" w:rsidP="00334EF4">
      <w:pPr>
        <w:tabs>
          <w:tab w:val="left" w:pos="3686"/>
        </w:tabs>
        <w:rPr>
          <w:rFonts w:ascii="Arial" w:hAnsi="Arial" w:cs="Arial"/>
          <w:lang w:val="it-IT"/>
        </w:rPr>
      </w:pPr>
    </w:p>
    <w:tbl>
      <w:tblPr>
        <w:tblW w:w="5147" w:type="pct"/>
        <w:shd w:val="clear" w:color="auto" w:fill="E6E6E6"/>
        <w:tblCellMar>
          <w:left w:w="70" w:type="dxa"/>
          <w:right w:w="70" w:type="dxa"/>
        </w:tblCellMar>
        <w:tblLook w:val="0000" w:firstRow="0" w:lastRow="0" w:firstColumn="0" w:lastColumn="0" w:noHBand="0" w:noVBand="0"/>
      </w:tblPr>
      <w:tblGrid>
        <w:gridCol w:w="4960"/>
        <w:gridCol w:w="4961"/>
      </w:tblGrid>
      <w:tr w:rsidR="00A71C4A" w:rsidRPr="00365244" w14:paraId="5EC7E447" w14:textId="77777777" w:rsidTr="002132EE">
        <w:tc>
          <w:tcPr>
            <w:tcW w:w="2429" w:type="pct"/>
            <w:shd w:val="clear" w:color="auto" w:fill="E6E6E6"/>
          </w:tcPr>
          <w:p w14:paraId="7C1FB4D5" w14:textId="30953620" w:rsidR="00A71C4A" w:rsidRPr="00452FCD" w:rsidRDefault="00A71C4A" w:rsidP="00A71C4A">
            <w:pPr>
              <w:tabs>
                <w:tab w:val="left" w:pos="3686"/>
              </w:tabs>
              <w:ind w:right="217"/>
              <w:jc w:val="both"/>
              <w:rPr>
                <w:rFonts w:ascii="Arial" w:hAnsi="Arial" w:cs="Arial"/>
                <w:b/>
                <w:i/>
                <w:color w:val="0070C0"/>
                <w:highlight w:val="green"/>
              </w:rPr>
            </w:pPr>
            <w:r w:rsidRPr="00452FCD">
              <w:rPr>
                <w:rFonts w:ascii="Arial" w:hAnsi="Arial" w:cs="Arial"/>
                <w:b/>
                <w:i/>
                <w:color w:val="0070C0"/>
                <w:highlight w:val="green"/>
              </w:rPr>
              <w:t>Nur für Vergaben, die zur Gänze oder teilweise mit Geldmitteln, die vom „PNRR“, vom „PNC“ und von den Strukturfonds der Europäischen Union kofinanzierten Programmen (Art. 50 Abs. 4</w:t>
            </w:r>
            <w:r w:rsidR="00086911" w:rsidRPr="00452FCD">
              <w:rPr>
                <w:rFonts w:ascii="Arial" w:hAnsi="Arial" w:cs="Arial"/>
                <w:b/>
                <w:i/>
                <w:color w:val="0070C0"/>
                <w:highlight w:val="green"/>
              </w:rPr>
              <w:t xml:space="preserve"> des Gesetzes Nr. 108/2021</w:t>
            </w:r>
            <w:r w:rsidRPr="00452FCD">
              <w:rPr>
                <w:rFonts w:ascii="Arial" w:hAnsi="Arial" w:cs="Arial"/>
                <w:b/>
                <w:i/>
                <w:color w:val="0070C0"/>
                <w:highlight w:val="green"/>
              </w:rPr>
              <w:t>, finanziert sind</w:t>
            </w:r>
          </w:p>
          <w:p w14:paraId="67695606" w14:textId="77777777" w:rsidR="00A71C4A" w:rsidRPr="00452FCD" w:rsidRDefault="00A71C4A" w:rsidP="00A71C4A">
            <w:pPr>
              <w:tabs>
                <w:tab w:val="left" w:pos="3686"/>
              </w:tabs>
              <w:ind w:right="217"/>
              <w:jc w:val="both"/>
              <w:rPr>
                <w:rFonts w:ascii="Arial" w:hAnsi="Arial" w:cs="Arial"/>
                <w:b/>
                <w:i/>
                <w:color w:val="0070C0"/>
                <w:highlight w:val="green"/>
              </w:rPr>
            </w:pPr>
          </w:p>
          <w:p w14:paraId="4F160DC1" w14:textId="77777777" w:rsidR="00A71C4A" w:rsidRPr="00452FCD" w:rsidRDefault="00A71C4A" w:rsidP="00A71C4A">
            <w:pPr>
              <w:jc w:val="both"/>
              <w:rPr>
                <w:rFonts w:ascii="Arial" w:hAnsi="Arial" w:cs="Arial"/>
                <w:highlight w:val="green"/>
              </w:rPr>
            </w:pPr>
          </w:p>
        </w:tc>
        <w:tc>
          <w:tcPr>
            <w:tcW w:w="2429" w:type="pct"/>
            <w:shd w:val="clear" w:color="auto" w:fill="E6E6E6"/>
          </w:tcPr>
          <w:p w14:paraId="1C1A7C55" w14:textId="255921C5" w:rsidR="00A71C4A" w:rsidRPr="00452FCD" w:rsidRDefault="00A71C4A" w:rsidP="00A71C4A">
            <w:pPr>
              <w:tabs>
                <w:tab w:val="left" w:pos="3686"/>
              </w:tabs>
              <w:ind w:right="217"/>
              <w:jc w:val="both"/>
              <w:rPr>
                <w:rFonts w:ascii="Arial" w:hAnsi="Arial" w:cs="Arial"/>
                <w:b/>
                <w:i/>
                <w:color w:val="0070C0"/>
                <w:highlight w:val="green"/>
                <w:lang w:val="it-IT"/>
              </w:rPr>
            </w:pPr>
            <w:bookmarkStart w:id="16" w:name="_Hlk73962060"/>
            <w:bookmarkStart w:id="17" w:name="_Hlk73952574"/>
            <w:r w:rsidRPr="00452FCD">
              <w:rPr>
                <w:rFonts w:ascii="Arial" w:hAnsi="Arial" w:cs="Arial"/>
                <w:b/>
                <w:i/>
                <w:color w:val="0070C0"/>
                <w:highlight w:val="green"/>
                <w:lang w:val="it-IT"/>
              </w:rPr>
              <w:t>Solo per appalti finanziati, in tutto o in parte, con le risorse previste dal PNRR e dal PNC e dai programmi cofinanziati dai fondi strutturali dell’Unione europea</w:t>
            </w:r>
            <w:bookmarkEnd w:id="16"/>
            <w:r w:rsidRPr="00452FCD">
              <w:rPr>
                <w:rFonts w:ascii="Arial" w:hAnsi="Arial" w:cs="Arial"/>
                <w:b/>
                <w:i/>
                <w:color w:val="0070C0"/>
                <w:highlight w:val="green"/>
                <w:lang w:val="it-IT"/>
              </w:rPr>
              <w:t xml:space="preserve"> (50 co. 4</w:t>
            </w:r>
            <w:r w:rsidR="002A2A7F">
              <w:rPr>
                <w:rFonts w:ascii="Arial" w:hAnsi="Arial" w:cs="Arial"/>
                <w:b/>
                <w:i/>
                <w:color w:val="0070C0"/>
                <w:highlight w:val="green"/>
                <w:lang w:val="it-IT"/>
              </w:rPr>
              <w:t>,</w:t>
            </w:r>
            <w:r w:rsidR="00086911" w:rsidRPr="00452FCD">
              <w:rPr>
                <w:rFonts w:ascii="Arial" w:hAnsi="Arial" w:cs="Arial"/>
                <w:b/>
                <w:i/>
                <w:color w:val="0070C0"/>
                <w:highlight w:val="green"/>
                <w:lang w:val="it-IT"/>
              </w:rPr>
              <w:t xml:space="preserve"> legge 108/2021</w:t>
            </w:r>
            <w:r w:rsidRPr="00452FCD">
              <w:rPr>
                <w:rFonts w:ascii="Arial" w:hAnsi="Arial" w:cs="Arial"/>
                <w:b/>
                <w:i/>
                <w:color w:val="0070C0"/>
                <w:highlight w:val="green"/>
                <w:lang w:val="it-IT"/>
              </w:rPr>
              <w:t>)</w:t>
            </w:r>
          </w:p>
          <w:bookmarkEnd w:id="17"/>
          <w:p w14:paraId="3F208CD7" w14:textId="77777777" w:rsidR="00A71C4A" w:rsidRPr="00452FCD" w:rsidRDefault="00A71C4A" w:rsidP="002132EE">
            <w:pPr>
              <w:shd w:val="clear" w:color="auto" w:fill="E0E0E0"/>
              <w:tabs>
                <w:tab w:val="left" w:pos="3686"/>
              </w:tabs>
              <w:jc w:val="center"/>
              <w:rPr>
                <w:rFonts w:ascii="Arial" w:hAnsi="Arial" w:cs="Arial"/>
                <w:highlight w:val="green"/>
                <w:lang w:val="it-IT"/>
              </w:rPr>
            </w:pPr>
          </w:p>
        </w:tc>
      </w:tr>
      <w:tr w:rsidR="00A71C4A" w:rsidRPr="006913B3" w14:paraId="2EFB872C" w14:textId="77777777" w:rsidTr="002132EE">
        <w:tc>
          <w:tcPr>
            <w:tcW w:w="4858" w:type="pct"/>
            <w:gridSpan w:val="2"/>
            <w:shd w:val="clear" w:color="auto" w:fill="E6E6E6"/>
          </w:tcPr>
          <w:p w14:paraId="358D5F45" w14:textId="7000B499" w:rsidR="00A71C4A" w:rsidRPr="006913B3" w:rsidRDefault="00A71C4A" w:rsidP="00A71C4A">
            <w:pPr>
              <w:shd w:val="clear" w:color="auto" w:fill="E0E0E0"/>
              <w:tabs>
                <w:tab w:val="left" w:pos="3686"/>
              </w:tabs>
              <w:jc w:val="center"/>
              <w:rPr>
                <w:rFonts w:ascii="Arial" w:hAnsi="Arial" w:cs="Arial"/>
                <w:color w:val="FF0000"/>
                <w:lang w:val="it-IT"/>
              </w:rPr>
            </w:pPr>
            <w:r w:rsidRPr="006913B3">
              <w:rPr>
                <w:rFonts w:ascii="Arial" w:hAnsi="Arial" w:cs="Arial"/>
                <w:color w:val="FF0000"/>
              </w:rPr>
              <w:fldChar w:fldCharType="begin">
                <w:ffData>
                  <w:name w:val=""/>
                  <w:enabled/>
                  <w:calcOnExit w:val="0"/>
                  <w:textInput/>
                </w:ffData>
              </w:fldChar>
            </w:r>
            <w:r w:rsidRPr="006913B3">
              <w:rPr>
                <w:rFonts w:ascii="Arial" w:hAnsi="Arial" w:cs="Arial"/>
                <w:color w:val="FF0000"/>
              </w:rPr>
              <w:instrText xml:space="preserve"> FORMTEXT </w:instrText>
            </w:r>
            <w:r w:rsidRPr="006913B3">
              <w:rPr>
                <w:rFonts w:ascii="Arial" w:hAnsi="Arial" w:cs="Arial"/>
                <w:color w:val="FF0000"/>
              </w:rPr>
            </w:r>
            <w:r w:rsidRPr="006913B3">
              <w:rPr>
                <w:rFonts w:ascii="Arial" w:hAnsi="Arial" w:cs="Arial"/>
                <w:color w:val="FF0000"/>
              </w:rPr>
              <w:fldChar w:fldCharType="separate"/>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lang w:val="it-IT"/>
              </w:rPr>
              <w:fldChar w:fldCharType="end"/>
            </w:r>
            <w:r w:rsidRPr="006913B3">
              <w:rPr>
                <w:rFonts w:ascii="Arial" w:hAnsi="Arial" w:cs="Arial"/>
                <w:color w:val="FF0000"/>
                <w:lang w:val="it-IT"/>
              </w:rPr>
              <w:t>‰</w:t>
            </w:r>
          </w:p>
          <w:p w14:paraId="0B8CADFD" w14:textId="77777777" w:rsidR="00A71C4A" w:rsidRPr="006913B3" w:rsidRDefault="00A71C4A" w:rsidP="00A71C4A">
            <w:pPr>
              <w:shd w:val="clear" w:color="auto" w:fill="E0E0E0"/>
              <w:tabs>
                <w:tab w:val="left" w:pos="3686"/>
              </w:tabs>
              <w:jc w:val="both"/>
              <w:rPr>
                <w:rFonts w:ascii="Arial" w:hAnsi="Arial" w:cs="Arial"/>
                <w:lang w:val="it-IT"/>
              </w:rPr>
            </w:pPr>
          </w:p>
        </w:tc>
      </w:tr>
      <w:tr w:rsidR="00A71C4A" w:rsidRPr="00365244" w14:paraId="4FF310F5" w14:textId="77777777" w:rsidTr="002132EE">
        <w:tc>
          <w:tcPr>
            <w:tcW w:w="2429" w:type="pct"/>
            <w:shd w:val="clear" w:color="auto" w:fill="E6E6E6"/>
          </w:tcPr>
          <w:p w14:paraId="027D68AC" w14:textId="77777777" w:rsidR="00A71C4A" w:rsidRPr="006913B3" w:rsidRDefault="00A71C4A" w:rsidP="00A71C4A">
            <w:pPr>
              <w:shd w:val="clear" w:color="auto" w:fill="E0E0E0"/>
              <w:tabs>
                <w:tab w:val="left" w:pos="3686"/>
              </w:tabs>
              <w:jc w:val="both"/>
              <w:rPr>
                <w:rFonts w:ascii="Arial" w:hAnsi="Arial" w:cs="Arial"/>
                <w:color w:val="FF0000"/>
                <w:lang w:val="it-IT"/>
              </w:rPr>
            </w:pPr>
            <w:r w:rsidRPr="006913B3">
              <w:rPr>
                <w:rFonts w:ascii="Arial" w:hAnsi="Arial" w:cs="Arial"/>
                <w:color w:val="FF0000"/>
              </w:rPr>
              <w:t>Promille des netto Vertragsbetrages</w:t>
            </w:r>
          </w:p>
        </w:tc>
        <w:tc>
          <w:tcPr>
            <w:tcW w:w="2429" w:type="pct"/>
            <w:shd w:val="clear" w:color="auto" w:fill="E6E6E6"/>
          </w:tcPr>
          <w:p w14:paraId="20253F1D" w14:textId="77777777" w:rsidR="00A71C4A" w:rsidRPr="006913B3" w:rsidRDefault="00A71C4A" w:rsidP="002132EE">
            <w:pPr>
              <w:shd w:val="clear" w:color="auto" w:fill="E0E0E0"/>
              <w:tabs>
                <w:tab w:val="left" w:pos="3686"/>
              </w:tabs>
              <w:jc w:val="center"/>
              <w:rPr>
                <w:rFonts w:ascii="Arial" w:hAnsi="Arial" w:cs="Arial"/>
                <w:lang w:val="it-IT"/>
              </w:rPr>
            </w:pPr>
            <w:r w:rsidRPr="006913B3">
              <w:rPr>
                <w:rFonts w:ascii="Arial" w:hAnsi="Arial" w:cs="Arial"/>
                <w:color w:val="FF0000"/>
                <w:lang w:val="it-IT"/>
              </w:rPr>
              <w:t>per mille dell’ammontare netto contrattuale</w:t>
            </w:r>
          </w:p>
        </w:tc>
      </w:tr>
      <w:tr w:rsidR="00A71C4A" w:rsidRPr="00365244" w14:paraId="689A26F1" w14:textId="77777777" w:rsidTr="002132EE">
        <w:tc>
          <w:tcPr>
            <w:tcW w:w="2429" w:type="pct"/>
            <w:shd w:val="clear" w:color="auto" w:fill="E6E6E6"/>
          </w:tcPr>
          <w:p w14:paraId="3ADE542E" w14:textId="77777777" w:rsidR="00A71C4A" w:rsidRPr="006913B3" w:rsidRDefault="00A71C4A" w:rsidP="00A71C4A">
            <w:pPr>
              <w:shd w:val="clear" w:color="auto" w:fill="E0E0E0"/>
              <w:tabs>
                <w:tab w:val="left" w:pos="3686"/>
              </w:tabs>
              <w:jc w:val="both"/>
              <w:rPr>
                <w:rFonts w:ascii="Arial" w:hAnsi="Arial" w:cs="Arial"/>
                <w:color w:val="FF0000"/>
                <w:lang w:val="it-IT"/>
              </w:rPr>
            </w:pPr>
          </w:p>
        </w:tc>
        <w:tc>
          <w:tcPr>
            <w:tcW w:w="2429" w:type="pct"/>
            <w:shd w:val="clear" w:color="auto" w:fill="E6E6E6"/>
          </w:tcPr>
          <w:p w14:paraId="7E5045FE" w14:textId="77777777" w:rsidR="00A71C4A" w:rsidRPr="006913B3" w:rsidRDefault="00A71C4A" w:rsidP="002132EE">
            <w:pPr>
              <w:shd w:val="clear" w:color="auto" w:fill="E0E0E0"/>
              <w:tabs>
                <w:tab w:val="left" w:pos="3686"/>
              </w:tabs>
              <w:jc w:val="center"/>
              <w:rPr>
                <w:rFonts w:ascii="Arial" w:hAnsi="Arial" w:cs="Arial"/>
                <w:lang w:val="it-IT"/>
              </w:rPr>
            </w:pPr>
          </w:p>
        </w:tc>
      </w:tr>
    </w:tbl>
    <w:p w14:paraId="2DE37D91" w14:textId="77777777" w:rsidR="00BD1863" w:rsidRPr="006913B3" w:rsidRDefault="00BD1863" w:rsidP="00334EF4">
      <w:pPr>
        <w:tabs>
          <w:tab w:val="left" w:pos="3686"/>
        </w:tabs>
        <w:rPr>
          <w:rFonts w:ascii="Arial" w:hAnsi="Arial" w:cs="Arial"/>
          <w:lang w:val="it-IT"/>
        </w:rPr>
      </w:pPr>
    </w:p>
    <w:p w14:paraId="0B54F401" w14:textId="77777777" w:rsidR="00BD1863" w:rsidRPr="006913B3" w:rsidRDefault="00BD1863"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334EF4" w:rsidRPr="006913B3" w14:paraId="5720BBB0" w14:textId="77777777" w:rsidTr="00334EF4">
        <w:tc>
          <w:tcPr>
            <w:tcW w:w="2530" w:type="pct"/>
            <w:shd w:val="clear" w:color="auto" w:fill="E0E0E0"/>
          </w:tcPr>
          <w:p w14:paraId="5521730C" w14:textId="77777777" w:rsidR="00086CA7" w:rsidRPr="006913B3" w:rsidRDefault="00086CA7" w:rsidP="00334EF4">
            <w:pPr>
              <w:tabs>
                <w:tab w:val="left" w:pos="923"/>
              </w:tabs>
              <w:ind w:left="356" w:right="213"/>
              <w:jc w:val="center"/>
              <w:rPr>
                <w:rFonts w:ascii="Arial" w:hAnsi="Arial" w:cs="Arial"/>
                <w:b/>
                <w:lang w:val="it-IT"/>
              </w:rPr>
            </w:pPr>
          </w:p>
          <w:p w14:paraId="7F478566" w14:textId="77777777" w:rsidR="00334EF4" w:rsidRPr="006913B3" w:rsidRDefault="00334EF4" w:rsidP="00334EF4">
            <w:pPr>
              <w:tabs>
                <w:tab w:val="left" w:pos="923"/>
              </w:tabs>
              <w:ind w:left="356" w:right="213"/>
              <w:jc w:val="center"/>
              <w:rPr>
                <w:rFonts w:ascii="Arial" w:hAnsi="Arial" w:cs="Arial"/>
                <w:b/>
              </w:rPr>
            </w:pPr>
            <w:r w:rsidRPr="006913B3">
              <w:rPr>
                <w:rFonts w:ascii="Arial" w:hAnsi="Arial" w:cs="Arial"/>
                <w:b/>
              </w:rPr>
              <w:t xml:space="preserve">Art. 13 </w:t>
            </w:r>
          </w:p>
          <w:p w14:paraId="75D5856D" w14:textId="77777777" w:rsidR="00334EF4" w:rsidRPr="006913B3" w:rsidRDefault="00334EF4" w:rsidP="00334EF4">
            <w:pPr>
              <w:tabs>
                <w:tab w:val="left" w:pos="923"/>
              </w:tabs>
              <w:ind w:left="356" w:right="213"/>
              <w:jc w:val="center"/>
              <w:rPr>
                <w:rFonts w:ascii="Arial" w:hAnsi="Arial" w:cs="Arial"/>
                <w:b/>
              </w:rPr>
            </w:pPr>
            <w:r w:rsidRPr="006913B3">
              <w:rPr>
                <w:rFonts w:ascii="Arial" w:hAnsi="Arial" w:cs="Arial"/>
                <w:b/>
              </w:rPr>
              <w:t>ZAHLUNGEN</w:t>
            </w:r>
          </w:p>
        </w:tc>
        <w:tc>
          <w:tcPr>
            <w:tcW w:w="2470" w:type="pct"/>
            <w:shd w:val="clear" w:color="auto" w:fill="E0E0E0"/>
          </w:tcPr>
          <w:p w14:paraId="1B6C8BAE" w14:textId="77777777" w:rsidR="00086CA7" w:rsidRPr="006913B3" w:rsidRDefault="00086CA7" w:rsidP="00334EF4">
            <w:pPr>
              <w:tabs>
                <w:tab w:val="left" w:pos="923"/>
              </w:tabs>
              <w:ind w:left="356" w:right="213"/>
              <w:jc w:val="center"/>
              <w:rPr>
                <w:rFonts w:ascii="Arial" w:hAnsi="Arial" w:cs="Arial"/>
                <w:b/>
              </w:rPr>
            </w:pPr>
          </w:p>
          <w:p w14:paraId="2E374709" w14:textId="77777777" w:rsidR="00334EF4" w:rsidRPr="006913B3" w:rsidRDefault="00334EF4" w:rsidP="00334EF4">
            <w:pPr>
              <w:tabs>
                <w:tab w:val="left" w:pos="923"/>
              </w:tabs>
              <w:ind w:left="356" w:right="213"/>
              <w:jc w:val="center"/>
              <w:rPr>
                <w:rFonts w:ascii="Arial" w:hAnsi="Arial" w:cs="Arial"/>
                <w:b/>
              </w:rPr>
            </w:pPr>
            <w:r w:rsidRPr="006913B3">
              <w:rPr>
                <w:rFonts w:ascii="Arial" w:hAnsi="Arial" w:cs="Arial"/>
                <w:b/>
              </w:rPr>
              <w:t>Ar</w:t>
            </w:r>
            <w:r w:rsidR="009231F4" w:rsidRPr="006913B3">
              <w:rPr>
                <w:rFonts w:ascii="Arial" w:hAnsi="Arial" w:cs="Arial"/>
                <w:b/>
              </w:rPr>
              <w:t>t</w:t>
            </w:r>
            <w:r w:rsidRPr="006913B3">
              <w:rPr>
                <w:rFonts w:ascii="Arial" w:hAnsi="Arial" w:cs="Arial"/>
                <w:b/>
              </w:rPr>
              <w:t>. 13</w:t>
            </w:r>
          </w:p>
          <w:p w14:paraId="19AD0049" w14:textId="77777777" w:rsidR="00334EF4" w:rsidRPr="006913B3" w:rsidRDefault="00334EF4" w:rsidP="00334EF4">
            <w:pPr>
              <w:tabs>
                <w:tab w:val="left" w:pos="923"/>
              </w:tabs>
              <w:ind w:left="356" w:right="213"/>
              <w:jc w:val="center"/>
              <w:rPr>
                <w:rFonts w:ascii="Arial" w:hAnsi="Arial" w:cs="Arial"/>
                <w:b/>
              </w:rPr>
            </w:pPr>
            <w:r w:rsidRPr="006913B3">
              <w:rPr>
                <w:rFonts w:ascii="Arial" w:hAnsi="Arial" w:cs="Arial"/>
                <w:b/>
              </w:rPr>
              <w:t>PAGAMENTI</w:t>
            </w:r>
          </w:p>
          <w:p w14:paraId="1CF0A619" w14:textId="77777777" w:rsidR="00334EF4" w:rsidRPr="006913B3" w:rsidRDefault="00334EF4" w:rsidP="00334EF4">
            <w:pPr>
              <w:tabs>
                <w:tab w:val="left" w:pos="3686"/>
              </w:tabs>
              <w:rPr>
                <w:rFonts w:ascii="Arial" w:hAnsi="Arial" w:cs="Arial"/>
              </w:rPr>
            </w:pPr>
          </w:p>
        </w:tc>
      </w:tr>
    </w:tbl>
    <w:p w14:paraId="1DCD2808" w14:textId="77777777" w:rsidR="00334EF4" w:rsidRPr="006913B3" w:rsidRDefault="00334EF4" w:rsidP="00334EF4">
      <w:pPr>
        <w:rPr>
          <w:rFonts w:ascii="Arial" w:hAnsi="Arial" w:cs="Arial"/>
        </w:rPr>
      </w:pPr>
    </w:p>
    <w:tbl>
      <w:tblPr>
        <w:tblW w:w="5167" w:type="pct"/>
        <w:shd w:val="clear" w:color="auto" w:fill="F3F3F3"/>
        <w:tblCellMar>
          <w:left w:w="70" w:type="dxa"/>
          <w:right w:w="70" w:type="dxa"/>
        </w:tblCellMar>
        <w:tblLook w:val="0000" w:firstRow="0" w:lastRow="0" w:firstColumn="0" w:lastColumn="0" w:noHBand="0" w:noVBand="0"/>
      </w:tblPr>
      <w:tblGrid>
        <w:gridCol w:w="108"/>
        <w:gridCol w:w="4711"/>
        <w:gridCol w:w="163"/>
        <w:gridCol w:w="229"/>
        <w:gridCol w:w="4426"/>
        <w:gridCol w:w="285"/>
        <w:gridCol w:w="38"/>
      </w:tblGrid>
      <w:tr w:rsidR="00334EF4" w:rsidRPr="003C219A" w14:paraId="6FB275B0" w14:textId="77777777" w:rsidTr="00D74EF0">
        <w:trPr>
          <w:gridAfter w:val="2"/>
          <w:wAfter w:w="163" w:type="pct"/>
        </w:trPr>
        <w:tc>
          <w:tcPr>
            <w:tcW w:w="2419" w:type="pct"/>
            <w:gridSpan w:val="2"/>
            <w:shd w:val="clear" w:color="auto" w:fill="E0E0E0"/>
          </w:tcPr>
          <w:p w14:paraId="62856D42" w14:textId="77777777" w:rsidR="00C46756" w:rsidRPr="006913B3" w:rsidRDefault="00C46756" w:rsidP="00EA5D4D">
            <w:pPr>
              <w:pStyle w:val="Textkrper2"/>
              <w:tabs>
                <w:tab w:val="left" w:pos="923"/>
              </w:tabs>
              <w:spacing w:after="0" w:line="240" w:lineRule="auto"/>
              <w:ind w:left="356" w:right="215"/>
              <w:jc w:val="both"/>
              <w:rPr>
                <w:rFonts w:ascii="Arial" w:hAnsi="Arial" w:cs="Arial"/>
              </w:rPr>
            </w:pPr>
            <w:r w:rsidRPr="006913B3">
              <w:rPr>
                <w:rFonts w:ascii="Arial" w:hAnsi="Arial" w:cs="Arial"/>
                <w:lang w:val="it-IT" w:eastAsia="en-US"/>
              </w:rPr>
              <w:fldChar w:fldCharType="begin">
                <w:ffData>
                  <w:name w:val=""/>
                  <w:enabled/>
                  <w:calcOnExit w:val="0"/>
                  <w:checkBox>
                    <w:sizeAuto/>
                    <w:default w:val="0"/>
                  </w:checkBox>
                </w:ffData>
              </w:fldChar>
            </w:r>
            <w:r w:rsidRPr="006913B3">
              <w:rPr>
                <w:rFonts w:ascii="Arial" w:hAnsi="Arial" w:cs="Arial"/>
                <w:lang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6913B3">
              <w:rPr>
                <w:rFonts w:ascii="Arial" w:hAnsi="Arial" w:cs="Arial"/>
                <w:lang w:val="it-IT" w:eastAsia="en-US"/>
              </w:rPr>
              <w:fldChar w:fldCharType="end"/>
            </w:r>
            <w:r w:rsidRPr="006913B3">
              <w:rPr>
                <w:rFonts w:ascii="Arial" w:hAnsi="Arial" w:cs="Arial"/>
                <w:lang w:eastAsia="en-US"/>
              </w:rPr>
              <w:t xml:space="preserve"> </w:t>
            </w:r>
            <w:r w:rsidRPr="006913B3">
              <w:rPr>
                <w:rFonts w:ascii="Arial" w:hAnsi="Arial" w:cs="Arial"/>
              </w:rPr>
              <w:t>Einmalige Zahlung</w:t>
            </w:r>
          </w:p>
          <w:p w14:paraId="33BD5937" w14:textId="77777777" w:rsidR="00C46756" w:rsidRPr="006913B3" w:rsidRDefault="00C46756" w:rsidP="00C46756">
            <w:pPr>
              <w:tabs>
                <w:tab w:val="left" w:pos="851"/>
                <w:tab w:val="left" w:pos="3686"/>
              </w:tabs>
              <w:ind w:left="876" w:right="213"/>
              <w:jc w:val="both"/>
              <w:rPr>
                <w:rFonts w:ascii="Arial" w:hAnsi="Arial" w:cs="Arial"/>
                <w:lang w:eastAsia="en-US"/>
              </w:rPr>
            </w:pPr>
          </w:p>
          <w:p w14:paraId="02145D77" w14:textId="77777777" w:rsidR="00C46756" w:rsidRPr="006913B3" w:rsidRDefault="00C46756" w:rsidP="00C46756">
            <w:pPr>
              <w:tabs>
                <w:tab w:val="left" w:pos="851"/>
                <w:tab w:val="left" w:pos="3686"/>
              </w:tabs>
              <w:ind w:left="876" w:right="213"/>
              <w:jc w:val="both"/>
              <w:rPr>
                <w:rFonts w:ascii="Arial" w:hAnsi="Arial" w:cs="Arial"/>
                <w:lang w:eastAsia="en-US"/>
              </w:rPr>
            </w:pPr>
          </w:p>
          <w:p w14:paraId="62524079" w14:textId="77777777" w:rsidR="00C46756" w:rsidRPr="006913B3" w:rsidRDefault="00C46756" w:rsidP="00EA5D4D">
            <w:pPr>
              <w:pStyle w:val="Textkrper2"/>
              <w:spacing w:after="0" w:line="240" w:lineRule="auto"/>
              <w:ind w:left="356" w:right="215"/>
              <w:jc w:val="both"/>
              <w:rPr>
                <w:rFonts w:ascii="Arial" w:hAnsi="Arial" w:cs="Arial"/>
              </w:rPr>
            </w:pPr>
            <w:r w:rsidRPr="006913B3">
              <w:rPr>
                <w:rFonts w:ascii="Arial" w:hAnsi="Arial" w:cs="Arial"/>
                <w:lang w:val="it-IT" w:eastAsia="en-US"/>
              </w:rPr>
              <w:fldChar w:fldCharType="begin">
                <w:ffData>
                  <w:name w:val="Kontrollkästchen3"/>
                  <w:enabled/>
                  <w:calcOnExit w:val="0"/>
                  <w:checkBox>
                    <w:sizeAuto/>
                    <w:default w:val="0"/>
                  </w:checkBox>
                </w:ffData>
              </w:fldChar>
            </w:r>
            <w:r w:rsidRPr="006913B3">
              <w:rPr>
                <w:rFonts w:ascii="Arial" w:hAnsi="Arial" w:cs="Arial"/>
                <w:lang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6913B3">
              <w:rPr>
                <w:rFonts w:ascii="Arial" w:hAnsi="Arial" w:cs="Arial"/>
                <w:lang w:val="it-IT" w:eastAsia="en-US"/>
              </w:rPr>
              <w:fldChar w:fldCharType="end"/>
            </w:r>
            <w:r w:rsidRPr="006913B3">
              <w:rPr>
                <w:rFonts w:ascii="Arial" w:hAnsi="Arial" w:cs="Arial"/>
                <w:lang w:eastAsia="en-US"/>
              </w:rPr>
              <w:t xml:space="preserve"> </w:t>
            </w:r>
            <w:r w:rsidRPr="006913B3">
              <w:rPr>
                <w:rFonts w:ascii="Arial" w:hAnsi="Arial" w:cs="Arial"/>
              </w:rPr>
              <w:t>mit folgenden Fälligkeiten:</w:t>
            </w:r>
          </w:p>
          <w:p w14:paraId="08803C2D" w14:textId="77777777" w:rsidR="00C46756" w:rsidRPr="006913B3" w:rsidRDefault="00C46756" w:rsidP="00C46756">
            <w:pPr>
              <w:pStyle w:val="Textkrper2"/>
              <w:spacing w:after="0" w:line="240" w:lineRule="auto"/>
              <w:ind w:left="356" w:right="215"/>
              <w:jc w:val="both"/>
              <w:rPr>
                <w:rFonts w:ascii="Arial" w:hAnsi="Arial" w:cs="Arial"/>
              </w:rPr>
            </w:pPr>
          </w:p>
          <w:p w14:paraId="3A914923" w14:textId="77777777" w:rsidR="00C46756" w:rsidRPr="006913B3" w:rsidRDefault="002878EF" w:rsidP="00C46756">
            <w:pPr>
              <w:pStyle w:val="Textkrper2"/>
              <w:numPr>
                <w:ilvl w:val="0"/>
                <w:numId w:val="4"/>
              </w:numPr>
              <w:tabs>
                <w:tab w:val="left" w:pos="709"/>
              </w:tabs>
              <w:spacing w:after="0" w:line="240" w:lineRule="auto"/>
              <w:ind w:right="215" w:firstLine="66"/>
              <w:jc w:val="both"/>
              <w:rPr>
                <w:rFonts w:ascii="Arial" w:hAnsi="Arial" w:cs="Arial"/>
              </w:rPr>
            </w:pPr>
            <w:r w:rsidRPr="006913B3">
              <w:rPr>
                <w:rFonts w:ascii="Arial" w:hAnsi="Arial" w:cs="Arial"/>
              </w:rPr>
              <w:fldChar w:fldCharType="begin">
                <w:ffData>
                  <w:name w:val="Text32"/>
                  <w:enabled/>
                  <w:calcOnExit w:val="0"/>
                  <w:textInput/>
                </w:ffData>
              </w:fldChar>
            </w:r>
            <w:bookmarkStart w:id="18" w:name="Text32"/>
            <w:r w:rsidRPr="006913B3">
              <w:rPr>
                <w:rFonts w:ascii="Arial" w:hAnsi="Arial" w:cs="Arial"/>
              </w:rPr>
              <w:instrText xml:space="preserve"> FORMTEXT </w:instrText>
            </w:r>
            <w:r w:rsidRPr="006913B3">
              <w:rPr>
                <w:rFonts w:ascii="Arial" w:hAnsi="Arial" w:cs="Arial"/>
              </w:rPr>
            </w:r>
            <w:r w:rsidRPr="006913B3">
              <w:rPr>
                <w:rFonts w:ascii="Arial" w:hAnsi="Arial" w:cs="Arial"/>
              </w:rPr>
              <w:fldChar w:fldCharType="separate"/>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rPr>
              <w:fldChar w:fldCharType="end"/>
            </w:r>
            <w:bookmarkEnd w:id="18"/>
          </w:p>
          <w:p w14:paraId="72AFA5CB" w14:textId="77777777" w:rsidR="00C46756" w:rsidRPr="006913B3" w:rsidRDefault="00C46756" w:rsidP="00C46756">
            <w:pPr>
              <w:pStyle w:val="Textkrper2"/>
              <w:numPr>
                <w:ilvl w:val="0"/>
                <w:numId w:val="4"/>
              </w:numPr>
              <w:tabs>
                <w:tab w:val="left" w:pos="709"/>
              </w:tabs>
              <w:spacing w:after="0" w:line="240" w:lineRule="auto"/>
              <w:ind w:right="215" w:firstLine="66"/>
              <w:jc w:val="both"/>
              <w:rPr>
                <w:rFonts w:ascii="Arial" w:hAnsi="Arial" w:cs="Arial"/>
              </w:rPr>
            </w:pPr>
            <w:r w:rsidRPr="006913B3">
              <w:rPr>
                <w:rFonts w:ascii="Arial" w:hAnsi="Arial" w:cs="Arial"/>
              </w:rPr>
              <w:fldChar w:fldCharType="begin">
                <w:ffData>
                  <w:name w:val="Text14"/>
                  <w:enabled/>
                  <w:calcOnExit w:val="0"/>
                  <w:textInput/>
                </w:ffData>
              </w:fldChar>
            </w:r>
            <w:bookmarkStart w:id="19" w:name="Text14"/>
            <w:r w:rsidRPr="006913B3">
              <w:rPr>
                <w:rFonts w:ascii="Arial" w:hAnsi="Arial" w:cs="Arial"/>
              </w:rPr>
              <w:instrText xml:space="preserve"> FORMTEXT </w:instrText>
            </w:r>
            <w:r w:rsidRPr="006913B3">
              <w:rPr>
                <w:rFonts w:ascii="Arial" w:hAnsi="Arial" w:cs="Arial"/>
              </w:rPr>
            </w:r>
            <w:r w:rsidRPr="006913B3">
              <w:rPr>
                <w:rFonts w:ascii="Arial" w:hAnsi="Arial" w:cs="Arial"/>
              </w:rPr>
              <w:fldChar w:fldCharType="separate"/>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rPr>
              <w:fldChar w:fldCharType="end"/>
            </w:r>
            <w:bookmarkEnd w:id="19"/>
          </w:p>
          <w:p w14:paraId="57785408" w14:textId="77777777" w:rsidR="00C46756" w:rsidRPr="006913B3" w:rsidRDefault="00C46756" w:rsidP="00C46756">
            <w:pPr>
              <w:pStyle w:val="Textkrper2"/>
              <w:numPr>
                <w:ilvl w:val="0"/>
                <w:numId w:val="4"/>
              </w:numPr>
              <w:tabs>
                <w:tab w:val="left" w:pos="709"/>
              </w:tabs>
              <w:spacing w:after="0" w:line="240" w:lineRule="auto"/>
              <w:ind w:right="215" w:firstLine="66"/>
              <w:jc w:val="both"/>
              <w:rPr>
                <w:rFonts w:ascii="Arial" w:hAnsi="Arial" w:cs="Arial"/>
              </w:rPr>
            </w:pPr>
            <w:r w:rsidRPr="006913B3">
              <w:rPr>
                <w:rFonts w:ascii="Arial" w:hAnsi="Arial" w:cs="Arial"/>
              </w:rPr>
              <w:fldChar w:fldCharType="begin">
                <w:ffData>
                  <w:name w:val="Text15"/>
                  <w:enabled/>
                  <w:calcOnExit w:val="0"/>
                  <w:textInput/>
                </w:ffData>
              </w:fldChar>
            </w:r>
            <w:bookmarkStart w:id="20" w:name="Text15"/>
            <w:r w:rsidRPr="006913B3">
              <w:rPr>
                <w:rFonts w:ascii="Arial" w:hAnsi="Arial" w:cs="Arial"/>
              </w:rPr>
              <w:instrText xml:space="preserve"> FORMTEXT </w:instrText>
            </w:r>
            <w:r w:rsidRPr="006913B3">
              <w:rPr>
                <w:rFonts w:ascii="Arial" w:hAnsi="Arial" w:cs="Arial"/>
              </w:rPr>
            </w:r>
            <w:r w:rsidRPr="006913B3">
              <w:rPr>
                <w:rFonts w:ascii="Arial" w:hAnsi="Arial" w:cs="Arial"/>
              </w:rPr>
              <w:fldChar w:fldCharType="separate"/>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noProof/>
              </w:rPr>
              <w:t> </w:t>
            </w:r>
            <w:r w:rsidRPr="006913B3">
              <w:rPr>
                <w:rFonts w:ascii="Arial" w:hAnsi="Arial" w:cs="Arial"/>
              </w:rPr>
              <w:fldChar w:fldCharType="end"/>
            </w:r>
            <w:bookmarkEnd w:id="20"/>
          </w:p>
          <w:p w14:paraId="3E3C9757" w14:textId="77777777" w:rsidR="00334EF4" w:rsidRPr="006913B3" w:rsidRDefault="00334EF4" w:rsidP="00C46756">
            <w:pPr>
              <w:pStyle w:val="Textkrper2"/>
              <w:tabs>
                <w:tab w:val="left" w:pos="923"/>
              </w:tabs>
              <w:spacing w:line="240" w:lineRule="auto"/>
              <w:ind w:left="356" w:right="215"/>
              <w:jc w:val="both"/>
              <w:rPr>
                <w:rFonts w:ascii="Arial" w:hAnsi="Arial" w:cs="Arial"/>
              </w:rPr>
            </w:pPr>
          </w:p>
        </w:tc>
        <w:tc>
          <w:tcPr>
            <w:tcW w:w="2419" w:type="pct"/>
            <w:gridSpan w:val="3"/>
            <w:shd w:val="clear" w:color="auto" w:fill="E0E0E0"/>
          </w:tcPr>
          <w:p w14:paraId="3586B5AE" w14:textId="77777777" w:rsidR="00C46756" w:rsidRPr="003C219A" w:rsidRDefault="00C46756" w:rsidP="00C46756">
            <w:pPr>
              <w:tabs>
                <w:tab w:val="left" w:pos="321"/>
                <w:tab w:val="left" w:pos="3686"/>
              </w:tabs>
              <w:ind w:left="321" w:right="213"/>
              <w:jc w:val="both"/>
              <w:rPr>
                <w:rFonts w:ascii="Arial" w:hAnsi="Arial" w:cs="Arial"/>
                <w:lang w:val="it-IT" w:eastAsia="en-US"/>
              </w:rPr>
            </w:pPr>
            <w:r w:rsidRPr="003C219A">
              <w:rPr>
                <w:rFonts w:ascii="Arial" w:hAnsi="Arial" w:cs="Arial"/>
                <w:lang w:val="it-IT" w:eastAsia="en-US"/>
              </w:rPr>
              <w:lastRenderedPageBreak/>
              <w:fldChar w:fldCharType="begin">
                <w:ffData>
                  <w:name w:val="Kontrollkästchen3"/>
                  <w:enabled/>
                  <w:calcOnExit w:val="0"/>
                  <w:checkBox>
                    <w:sizeAuto/>
                    <w:default w:val="0"/>
                  </w:checkBox>
                </w:ffData>
              </w:fldChar>
            </w:r>
            <w:r w:rsidRPr="003C219A">
              <w:rPr>
                <w:rFonts w:ascii="Arial" w:hAnsi="Arial" w:cs="Arial"/>
                <w:lang w:val="it-IT"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3C219A">
              <w:rPr>
                <w:rFonts w:ascii="Arial" w:hAnsi="Arial" w:cs="Arial"/>
                <w:lang w:val="it-IT" w:eastAsia="en-US"/>
              </w:rPr>
              <w:fldChar w:fldCharType="end"/>
            </w:r>
            <w:r w:rsidRPr="003C219A">
              <w:rPr>
                <w:rFonts w:ascii="Arial" w:hAnsi="Arial" w:cs="Arial"/>
                <w:lang w:val="it-IT" w:eastAsia="en-US"/>
              </w:rPr>
              <w:t xml:space="preserve"> In unica soluzione</w:t>
            </w:r>
          </w:p>
          <w:p w14:paraId="0BF49C38" w14:textId="77777777" w:rsidR="00C46756" w:rsidRPr="003C219A" w:rsidRDefault="00C46756" w:rsidP="00C46756">
            <w:pPr>
              <w:tabs>
                <w:tab w:val="left" w:pos="851"/>
                <w:tab w:val="left" w:pos="3686"/>
              </w:tabs>
              <w:ind w:left="876" w:right="213"/>
              <w:jc w:val="both"/>
              <w:rPr>
                <w:rFonts w:ascii="Arial" w:hAnsi="Arial" w:cs="Arial"/>
                <w:lang w:val="it-IT" w:eastAsia="en-US"/>
              </w:rPr>
            </w:pPr>
          </w:p>
          <w:p w14:paraId="4219D92D" w14:textId="77777777" w:rsidR="00C46756" w:rsidRPr="003C219A" w:rsidRDefault="00C46756" w:rsidP="00C46756">
            <w:pPr>
              <w:tabs>
                <w:tab w:val="left" w:pos="851"/>
                <w:tab w:val="left" w:pos="3686"/>
              </w:tabs>
              <w:ind w:left="876" w:right="213"/>
              <w:jc w:val="both"/>
              <w:rPr>
                <w:rFonts w:ascii="Arial" w:hAnsi="Arial" w:cs="Arial"/>
                <w:lang w:val="it-IT" w:eastAsia="en-US"/>
              </w:rPr>
            </w:pPr>
          </w:p>
          <w:p w14:paraId="74AD5C1A" w14:textId="77777777" w:rsidR="00C46756" w:rsidRPr="003C219A" w:rsidRDefault="00C46756" w:rsidP="00C46756">
            <w:pPr>
              <w:tabs>
                <w:tab w:val="left" w:pos="321"/>
                <w:tab w:val="left" w:pos="3686"/>
              </w:tabs>
              <w:ind w:left="321" w:right="213"/>
              <w:jc w:val="both"/>
              <w:rPr>
                <w:rFonts w:ascii="Arial" w:hAnsi="Arial" w:cs="Arial"/>
                <w:lang w:val="it-IT" w:eastAsia="en-US"/>
              </w:rPr>
            </w:pPr>
            <w:r w:rsidRPr="003C219A">
              <w:rPr>
                <w:rFonts w:ascii="Arial" w:hAnsi="Arial" w:cs="Arial"/>
                <w:lang w:val="it-IT" w:eastAsia="en-US"/>
              </w:rPr>
              <w:fldChar w:fldCharType="begin">
                <w:ffData>
                  <w:name w:val="Kontrollkästchen3"/>
                  <w:enabled/>
                  <w:calcOnExit w:val="0"/>
                  <w:checkBox>
                    <w:sizeAuto/>
                    <w:default w:val="0"/>
                  </w:checkBox>
                </w:ffData>
              </w:fldChar>
            </w:r>
            <w:r w:rsidRPr="003C219A">
              <w:rPr>
                <w:rFonts w:ascii="Arial" w:hAnsi="Arial" w:cs="Arial"/>
                <w:lang w:val="it-IT"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3C219A">
              <w:rPr>
                <w:rFonts w:ascii="Arial" w:hAnsi="Arial" w:cs="Arial"/>
                <w:lang w:val="it-IT" w:eastAsia="en-US"/>
              </w:rPr>
              <w:fldChar w:fldCharType="end"/>
            </w:r>
            <w:r w:rsidRPr="003C219A">
              <w:rPr>
                <w:rFonts w:ascii="Arial" w:hAnsi="Arial" w:cs="Arial"/>
                <w:lang w:val="it-IT" w:eastAsia="en-US"/>
              </w:rPr>
              <w:t xml:space="preserve"> Alle seguenti scadenze:</w:t>
            </w:r>
          </w:p>
          <w:p w14:paraId="39B33999" w14:textId="77777777" w:rsidR="00334EF4" w:rsidRPr="003C219A" w:rsidRDefault="00334EF4" w:rsidP="00C46756">
            <w:pPr>
              <w:tabs>
                <w:tab w:val="left" w:pos="321"/>
                <w:tab w:val="left" w:pos="3686"/>
              </w:tabs>
              <w:ind w:left="321" w:right="213"/>
              <w:jc w:val="both"/>
              <w:rPr>
                <w:rFonts w:ascii="Arial" w:hAnsi="Arial" w:cs="Arial"/>
                <w:lang w:val="it-IT"/>
              </w:rPr>
            </w:pPr>
            <w:r w:rsidRPr="003C219A">
              <w:rPr>
                <w:rFonts w:ascii="Arial" w:hAnsi="Arial" w:cs="Arial"/>
                <w:lang w:val="it-IT"/>
              </w:rPr>
              <w:t xml:space="preserve"> </w:t>
            </w:r>
          </w:p>
          <w:p w14:paraId="2BB568A4" w14:textId="77777777" w:rsidR="00334EF4" w:rsidRPr="003C219A" w:rsidRDefault="002878EF" w:rsidP="0072263E">
            <w:pPr>
              <w:pStyle w:val="Textkrper2"/>
              <w:numPr>
                <w:ilvl w:val="0"/>
                <w:numId w:val="3"/>
              </w:numPr>
              <w:tabs>
                <w:tab w:val="left" w:pos="730"/>
              </w:tabs>
              <w:spacing w:after="0" w:line="240" w:lineRule="auto"/>
              <w:ind w:right="215" w:hanging="4"/>
              <w:jc w:val="both"/>
              <w:rPr>
                <w:rFonts w:ascii="Arial" w:hAnsi="Arial" w:cs="Arial"/>
              </w:rPr>
            </w:pPr>
            <w:r w:rsidRPr="003C219A">
              <w:rPr>
                <w:rFonts w:ascii="Arial" w:hAnsi="Arial" w:cs="Arial"/>
              </w:rPr>
              <w:fldChar w:fldCharType="begin">
                <w:ffData>
                  <w:name w:val="Text33"/>
                  <w:enabled/>
                  <w:calcOnExit w:val="0"/>
                  <w:textInput/>
                </w:ffData>
              </w:fldChar>
            </w:r>
            <w:bookmarkStart w:id="21" w:name="Text33"/>
            <w:r w:rsidRPr="003C219A">
              <w:rPr>
                <w:rFonts w:ascii="Arial" w:hAnsi="Arial" w:cs="Arial"/>
              </w:rPr>
              <w:instrText xml:space="preserve"> FORMTEXT </w:instrText>
            </w:r>
            <w:r w:rsidRPr="003C219A">
              <w:rPr>
                <w:rFonts w:ascii="Arial" w:hAnsi="Arial" w:cs="Arial"/>
              </w:rPr>
            </w:r>
            <w:r w:rsidRPr="003C219A">
              <w:rPr>
                <w:rFonts w:ascii="Arial" w:hAnsi="Arial" w:cs="Arial"/>
              </w:rPr>
              <w:fldChar w:fldCharType="separate"/>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rPr>
              <w:fldChar w:fldCharType="end"/>
            </w:r>
            <w:bookmarkEnd w:id="21"/>
          </w:p>
          <w:p w14:paraId="697C2F0C" w14:textId="77777777" w:rsidR="00334EF4" w:rsidRPr="003C219A" w:rsidRDefault="00705C0F" w:rsidP="0072263E">
            <w:pPr>
              <w:pStyle w:val="Textkrper2"/>
              <w:numPr>
                <w:ilvl w:val="0"/>
                <w:numId w:val="3"/>
              </w:numPr>
              <w:tabs>
                <w:tab w:val="left" w:pos="730"/>
              </w:tabs>
              <w:spacing w:after="0" w:line="240" w:lineRule="auto"/>
              <w:ind w:right="215" w:hanging="4"/>
              <w:jc w:val="both"/>
              <w:rPr>
                <w:rFonts w:ascii="Arial" w:hAnsi="Arial" w:cs="Arial"/>
              </w:rPr>
            </w:pPr>
            <w:r w:rsidRPr="003C219A">
              <w:rPr>
                <w:rFonts w:ascii="Arial" w:hAnsi="Arial" w:cs="Arial"/>
              </w:rPr>
              <w:fldChar w:fldCharType="begin">
                <w:ffData>
                  <w:name w:val="Text17"/>
                  <w:enabled/>
                  <w:calcOnExit w:val="0"/>
                  <w:textInput/>
                </w:ffData>
              </w:fldChar>
            </w:r>
            <w:bookmarkStart w:id="22" w:name="Text17"/>
            <w:r w:rsidRPr="003C219A">
              <w:rPr>
                <w:rFonts w:ascii="Arial" w:hAnsi="Arial" w:cs="Arial"/>
              </w:rPr>
              <w:instrText xml:space="preserve"> FORMTEXT </w:instrText>
            </w:r>
            <w:r w:rsidRPr="003C219A">
              <w:rPr>
                <w:rFonts w:ascii="Arial" w:hAnsi="Arial" w:cs="Arial"/>
              </w:rPr>
            </w:r>
            <w:r w:rsidRPr="003C219A">
              <w:rPr>
                <w:rFonts w:ascii="Arial" w:hAnsi="Arial" w:cs="Arial"/>
              </w:rPr>
              <w:fldChar w:fldCharType="separate"/>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rPr>
              <w:fldChar w:fldCharType="end"/>
            </w:r>
            <w:bookmarkEnd w:id="22"/>
          </w:p>
          <w:p w14:paraId="5C25C689" w14:textId="77777777" w:rsidR="00334EF4" w:rsidRPr="003C219A" w:rsidRDefault="00705C0F" w:rsidP="0072263E">
            <w:pPr>
              <w:pStyle w:val="Textkrper2"/>
              <w:numPr>
                <w:ilvl w:val="0"/>
                <w:numId w:val="3"/>
              </w:numPr>
              <w:tabs>
                <w:tab w:val="left" w:pos="730"/>
              </w:tabs>
              <w:spacing w:after="0" w:line="240" w:lineRule="auto"/>
              <w:ind w:right="215" w:hanging="4"/>
              <w:jc w:val="both"/>
              <w:rPr>
                <w:rFonts w:ascii="Arial" w:hAnsi="Arial" w:cs="Arial"/>
              </w:rPr>
            </w:pPr>
            <w:r w:rsidRPr="003C219A">
              <w:rPr>
                <w:rFonts w:ascii="Arial" w:hAnsi="Arial" w:cs="Arial"/>
              </w:rPr>
              <w:fldChar w:fldCharType="begin">
                <w:ffData>
                  <w:name w:val="Text18"/>
                  <w:enabled/>
                  <w:calcOnExit w:val="0"/>
                  <w:textInput/>
                </w:ffData>
              </w:fldChar>
            </w:r>
            <w:bookmarkStart w:id="23" w:name="Text18"/>
            <w:r w:rsidRPr="003C219A">
              <w:rPr>
                <w:rFonts w:ascii="Arial" w:hAnsi="Arial" w:cs="Arial"/>
              </w:rPr>
              <w:instrText xml:space="preserve"> FORMTEXT </w:instrText>
            </w:r>
            <w:r w:rsidRPr="003C219A">
              <w:rPr>
                <w:rFonts w:ascii="Arial" w:hAnsi="Arial" w:cs="Arial"/>
              </w:rPr>
            </w:r>
            <w:r w:rsidRPr="003C219A">
              <w:rPr>
                <w:rFonts w:ascii="Arial" w:hAnsi="Arial" w:cs="Arial"/>
              </w:rPr>
              <w:fldChar w:fldCharType="separate"/>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noProof/>
              </w:rPr>
              <w:t> </w:t>
            </w:r>
            <w:r w:rsidRPr="003C219A">
              <w:rPr>
                <w:rFonts w:ascii="Arial" w:hAnsi="Arial" w:cs="Arial"/>
              </w:rPr>
              <w:fldChar w:fldCharType="end"/>
            </w:r>
            <w:bookmarkEnd w:id="23"/>
          </w:p>
          <w:p w14:paraId="62303D74" w14:textId="77777777" w:rsidR="00334EF4" w:rsidRPr="003C219A" w:rsidRDefault="00334EF4" w:rsidP="002E6AE5">
            <w:pPr>
              <w:pStyle w:val="Textkrper2"/>
              <w:tabs>
                <w:tab w:val="left" w:pos="923"/>
              </w:tabs>
              <w:ind w:left="356" w:right="215"/>
              <w:jc w:val="center"/>
              <w:rPr>
                <w:rFonts w:ascii="Arial" w:hAnsi="Arial" w:cs="Arial"/>
                <w:lang w:val="it-IT"/>
              </w:rPr>
            </w:pPr>
          </w:p>
        </w:tc>
      </w:tr>
      <w:tr w:rsidR="002E6AE5" w:rsidRPr="00352F7D" w14:paraId="4A88AC4C" w14:textId="77777777" w:rsidTr="00D74EF0">
        <w:tblPrEx>
          <w:jc w:val="center"/>
          <w:shd w:val="clear" w:color="auto" w:fill="E0E0E0"/>
          <w:tblCellMar>
            <w:left w:w="57" w:type="dxa"/>
            <w:right w:w="57" w:type="dxa"/>
          </w:tblCellMar>
        </w:tblPrEx>
        <w:trPr>
          <w:trHeight w:val="680"/>
          <w:jc w:val="center"/>
        </w:trPr>
        <w:tc>
          <w:tcPr>
            <w:tcW w:w="2501" w:type="pct"/>
            <w:gridSpan w:val="3"/>
            <w:shd w:val="clear" w:color="auto" w:fill="E6E6E6"/>
            <w:vAlign w:val="center"/>
          </w:tcPr>
          <w:p w14:paraId="19CEB209" w14:textId="37121867" w:rsidR="002E6AE5" w:rsidRPr="00B76418" w:rsidRDefault="002E6AE5" w:rsidP="001901E2">
            <w:pPr>
              <w:tabs>
                <w:tab w:val="left" w:pos="7797"/>
              </w:tabs>
              <w:jc w:val="center"/>
              <w:rPr>
                <w:rFonts w:ascii="Arial" w:hAnsi="Arial" w:cs="Arial"/>
                <w:b/>
              </w:rPr>
            </w:pPr>
            <w:r w:rsidRPr="00B76418">
              <w:rPr>
                <w:rFonts w:ascii="Arial" w:hAnsi="Arial" w:cs="Arial"/>
                <w:b/>
              </w:rPr>
              <w:lastRenderedPageBreak/>
              <w:t xml:space="preserve">Art. </w:t>
            </w:r>
            <w:r w:rsidR="006A7577" w:rsidRPr="00B76418">
              <w:rPr>
                <w:rFonts w:ascii="Arial" w:hAnsi="Arial" w:cs="Arial"/>
                <w:b/>
              </w:rPr>
              <w:t>13 bis</w:t>
            </w:r>
          </w:p>
          <w:p w14:paraId="2E6A09CC" w14:textId="77777777" w:rsidR="002E6AE5" w:rsidRPr="00B76418" w:rsidRDefault="002E6AE5" w:rsidP="001901E2">
            <w:pPr>
              <w:tabs>
                <w:tab w:val="left" w:pos="7797"/>
              </w:tabs>
              <w:jc w:val="center"/>
              <w:rPr>
                <w:rFonts w:ascii="Arial" w:hAnsi="Arial" w:cs="Arial"/>
                <w:b/>
              </w:rPr>
            </w:pPr>
            <w:r w:rsidRPr="00B76418">
              <w:rPr>
                <w:rFonts w:ascii="Arial" w:hAnsi="Arial" w:cs="Arial"/>
                <w:b/>
              </w:rPr>
              <w:t>PREISVORAUSZAHLUNG</w:t>
            </w:r>
          </w:p>
          <w:p w14:paraId="63DC72E8" w14:textId="77777777" w:rsidR="006A7577" w:rsidRPr="00B76418" w:rsidRDefault="006A7577" w:rsidP="001901E2">
            <w:pPr>
              <w:tabs>
                <w:tab w:val="left" w:pos="7797"/>
              </w:tabs>
              <w:jc w:val="center"/>
              <w:rPr>
                <w:rFonts w:ascii="Arial" w:hAnsi="Arial" w:cs="Arial"/>
                <w:b/>
              </w:rPr>
            </w:pPr>
          </w:p>
          <w:p w14:paraId="46A9358D" w14:textId="77777777" w:rsidR="006A7577" w:rsidRPr="00B76418" w:rsidRDefault="006A7577" w:rsidP="001901E2">
            <w:pPr>
              <w:tabs>
                <w:tab w:val="left" w:pos="7797"/>
              </w:tabs>
              <w:jc w:val="center"/>
              <w:rPr>
                <w:rFonts w:ascii="Arial" w:hAnsi="Arial" w:cs="Arial"/>
                <w:b/>
              </w:rPr>
            </w:pPr>
          </w:p>
          <w:p w14:paraId="716BDD17" w14:textId="77777777" w:rsidR="006A7577" w:rsidRPr="00B76418" w:rsidRDefault="006A7577" w:rsidP="001901E2">
            <w:pPr>
              <w:tabs>
                <w:tab w:val="left" w:pos="7797"/>
              </w:tabs>
              <w:jc w:val="center"/>
              <w:rPr>
                <w:rFonts w:ascii="Arial" w:hAnsi="Arial" w:cs="Arial"/>
                <w:b/>
              </w:rPr>
            </w:pPr>
          </w:p>
          <w:p w14:paraId="6F9CDFD6" w14:textId="77777777" w:rsidR="006A7577" w:rsidRPr="00B76418" w:rsidRDefault="006A7577" w:rsidP="001901E2">
            <w:pPr>
              <w:tabs>
                <w:tab w:val="left" w:pos="7797"/>
              </w:tabs>
              <w:jc w:val="center"/>
              <w:rPr>
                <w:rFonts w:ascii="Arial" w:hAnsi="Arial" w:cs="Arial"/>
                <w:b/>
              </w:rPr>
            </w:pPr>
          </w:p>
          <w:p w14:paraId="7ED5FA61" w14:textId="77777777" w:rsidR="006A7577" w:rsidRPr="00B76418" w:rsidRDefault="006A7577" w:rsidP="001901E2">
            <w:pPr>
              <w:tabs>
                <w:tab w:val="left" w:pos="7797"/>
              </w:tabs>
              <w:jc w:val="center"/>
              <w:rPr>
                <w:rFonts w:ascii="Arial" w:hAnsi="Arial" w:cs="Arial"/>
                <w:b/>
              </w:rPr>
            </w:pPr>
          </w:p>
          <w:p w14:paraId="2990D0F9" w14:textId="70441491" w:rsidR="006A7577" w:rsidRPr="00B76418" w:rsidRDefault="006A7577" w:rsidP="001901E2">
            <w:pPr>
              <w:tabs>
                <w:tab w:val="left" w:pos="7797"/>
              </w:tabs>
              <w:jc w:val="center"/>
              <w:rPr>
                <w:rFonts w:ascii="Arial" w:hAnsi="Arial" w:cs="Arial"/>
                <w:b/>
              </w:rPr>
            </w:pPr>
          </w:p>
        </w:tc>
        <w:tc>
          <w:tcPr>
            <w:tcW w:w="2499" w:type="pct"/>
            <w:gridSpan w:val="4"/>
            <w:shd w:val="clear" w:color="auto" w:fill="E6E6E6"/>
            <w:vAlign w:val="center"/>
          </w:tcPr>
          <w:p w14:paraId="33ADA1CC" w14:textId="24DD888E" w:rsidR="002E6AE5" w:rsidRPr="00B76418" w:rsidRDefault="002E6AE5" w:rsidP="001901E2">
            <w:pPr>
              <w:tabs>
                <w:tab w:val="left" w:pos="7797"/>
              </w:tabs>
              <w:jc w:val="center"/>
              <w:rPr>
                <w:rFonts w:ascii="Arial" w:hAnsi="Arial" w:cs="Arial"/>
                <w:b/>
                <w:lang w:val="it-IT"/>
              </w:rPr>
            </w:pPr>
            <w:r w:rsidRPr="00B76418">
              <w:rPr>
                <w:rFonts w:ascii="Arial" w:hAnsi="Arial" w:cs="Arial"/>
                <w:b/>
                <w:lang w:val="it-IT"/>
              </w:rPr>
              <w:t>Art. 13 bis</w:t>
            </w:r>
          </w:p>
          <w:p w14:paraId="28902D9B" w14:textId="77777777" w:rsidR="002E6AE5" w:rsidRPr="00B76418" w:rsidRDefault="002E6AE5" w:rsidP="001901E2">
            <w:pPr>
              <w:tabs>
                <w:tab w:val="left" w:pos="7797"/>
              </w:tabs>
              <w:jc w:val="center"/>
              <w:rPr>
                <w:rFonts w:ascii="Arial" w:hAnsi="Arial" w:cs="Arial"/>
                <w:b/>
                <w:lang w:val="it-IT"/>
              </w:rPr>
            </w:pPr>
            <w:r w:rsidRPr="00B76418">
              <w:rPr>
                <w:rFonts w:ascii="Arial" w:hAnsi="Arial" w:cs="Arial"/>
                <w:b/>
                <w:lang w:val="it-IT"/>
              </w:rPr>
              <w:t>ANTICIPAZIONE DEL PREZZO</w:t>
            </w:r>
          </w:p>
          <w:p w14:paraId="5D0CC875" w14:textId="77777777" w:rsidR="006A7577" w:rsidRPr="00B76418" w:rsidRDefault="006A7577" w:rsidP="001901E2">
            <w:pPr>
              <w:tabs>
                <w:tab w:val="left" w:pos="7797"/>
              </w:tabs>
              <w:jc w:val="center"/>
              <w:rPr>
                <w:rFonts w:ascii="Arial" w:hAnsi="Arial" w:cs="Arial"/>
                <w:b/>
                <w:lang w:val="it-IT"/>
              </w:rPr>
            </w:pPr>
          </w:p>
          <w:p w14:paraId="2EE1FDD3" w14:textId="77777777" w:rsidR="006A7577" w:rsidRPr="00B76418" w:rsidRDefault="006A7577" w:rsidP="001901E2">
            <w:pPr>
              <w:tabs>
                <w:tab w:val="left" w:pos="7797"/>
              </w:tabs>
              <w:jc w:val="center"/>
              <w:rPr>
                <w:rFonts w:ascii="Arial" w:hAnsi="Arial" w:cs="Arial"/>
                <w:b/>
                <w:lang w:val="it-IT"/>
              </w:rPr>
            </w:pPr>
          </w:p>
          <w:p w14:paraId="79734871" w14:textId="77777777" w:rsidR="006A7577" w:rsidRPr="00B76418" w:rsidRDefault="006A7577" w:rsidP="001901E2">
            <w:pPr>
              <w:tabs>
                <w:tab w:val="left" w:pos="7797"/>
              </w:tabs>
              <w:jc w:val="center"/>
              <w:rPr>
                <w:rFonts w:ascii="Arial" w:hAnsi="Arial" w:cs="Arial"/>
                <w:b/>
                <w:lang w:val="it-IT"/>
              </w:rPr>
            </w:pPr>
          </w:p>
          <w:p w14:paraId="133EEB44" w14:textId="77777777" w:rsidR="006A7577" w:rsidRPr="00B76418" w:rsidRDefault="006A7577" w:rsidP="001901E2">
            <w:pPr>
              <w:tabs>
                <w:tab w:val="left" w:pos="7797"/>
              </w:tabs>
              <w:jc w:val="center"/>
              <w:rPr>
                <w:rFonts w:ascii="Arial" w:hAnsi="Arial" w:cs="Arial"/>
                <w:b/>
                <w:lang w:val="it-IT"/>
              </w:rPr>
            </w:pPr>
          </w:p>
          <w:p w14:paraId="3F52942A" w14:textId="77777777" w:rsidR="006A7577" w:rsidRPr="00B76418" w:rsidRDefault="006A7577" w:rsidP="001901E2">
            <w:pPr>
              <w:tabs>
                <w:tab w:val="left" w:pos="7797"/>
              </w:tabs>
              <w:jc w:val="center"/>
              <w:rPr>
                <w:rFonts w:ascii="Arial" w:hAnsi="Arial" w:cs="Arial"/>
                <w:b/>
                <w:lang w:val="it-IT"/>
              </w:rPr>
            </w:pPr>
          </w:p>
          <w:p w14:paraId="2724D193" w14:textId="6FD451CA" w:rsidR="006A7577" w:rsidRPr="00B76418" w:rsidRDefault="006A7577" w:rsidP="001901E2">
            <w:pPr>
              <w:tabs>
                <w:tab w:val="left" w:pos="7797"/>
              </w:tabs>
              <w:jc w:val="center"/>
              <w:rPr>
                <w:rFonts w:ascii="Arial" w:hAnsi="Arial" w:cs="Arial"/>
                <w:b/>
                <w:lang w:val="it-IT"/>
              </w:rPr>
            </w:pPr>
          </w:p>
        </w:tc>
      </w:tr>
      <w:tr w:rsidR="006A7577" w:rsidRPr="00352F7D" w14:paraId="50BF2DFE" w14:textId="77777777" w:rsidTr="00D74EF0">
        <w:tblPrEx>
          <w:jc w:val="center"/>
          <w:shd w:val="clear" w:color="auto" w:fill="E0E0E0"/>
          <w:tblCellMar>
            <w:left w:w="57" w:type="dxa"/>
            <w:right w:w="57" w:type="dxa"/>
          </w:tblCellMar>
        </w:tblPrEx>
        <w:trPr>
          <w:trHeight w:val="80"/>
          <w:jc w:val="center"/>
        </w:trPr>
        <w:tc>
          <w:tcPr>
            <w:tcW w:w="2501" w:type="pct"/>
            <w:gridSpan w:val="3"/>
            <w:shd w:val="clear" w:color="auto" w:fill="E6E6E6"/>
            <w:vAlign w:val="center"/>
          </w:tcPr>
          <w:p w14:paraId="15796F60" w14:textId="77777777" w:rsidR="006A7577" w:rsidRPr="00B76418" w:rsidRDefault="006A7577" w:rsidP="001901E2">
            <w:pPr>
              <w:tabs>
                <w:tab w:val="left" w:pos="7797"/>
              </w:tabs>
              <w:ind w:right="470"/>
              <w:jc w:val="center"/>
              <w:rPr>
                <w:rFonts w:ascii="Arial" w:hAnsi="Arial" w:cs="Arial"/>
              </w:rPr>
            </w:pPr>
            <w:r w:rsidRPr="00B76418">
              <w:rPr>
                <w:rFonts w:ascii="Arial" w:hAnsi="Arial" w:cs="Arial"/>
              </w:rPr>
              <w:t>Ausmaß der Preisvorauszahlung</w:t>
            </w:r>
          </w:p>
        </w:tc>
        <w:tc>
          <w:tcPr>
            <w:tcW w:w="2499" w:type="pct"/>
            <w:gridSpan w:val="4"/>
            <w:shd w:val="clear" w:color="auto" w:fill="E6E6E6"/>
            <w:vAlign w:val="center"/>
          </w:tcPr>
          <w:p w14:paraId="6EB27F01" w14:textId="77777777" w:rsidR="006A7577" w:rsidRPr="00B76418" w:rsidRDefault="006A7577" w:rsidP="001901E2">
            <w:pPr>
              <w:ind w:left="408"/>
              <w:jc w:val="center"/>
              <w:rPr>
                <w:rFonts w:ascii="Arial" w:hAnsi="Arial" w:cs="Arial"/>
                <w:lang w:val="it-IT"/>
              </w:rPr>
            </w:pPr>
            <w:r w:rsidRPr="00B76418">
              <w:rPr>
                <w:rFonts w:ascii="Arial" w:hAnsi="Arial" w:cs="Arial"/>
                <w:lang w:val="it-IT"/>
              </w:rPr>
              <w:t>Misura dell’anticipazione del prezzo</w:t>
            </w:r>
          </w:p>
        </w:tc>
      </w:tr>
      <w:tr w:rsidR="006A7577" w:rsidRPr="00352F7D" w14:paraId="5A954F52" w14:textId="77777777" w:rsidTr="00D74EF0">
        <w:tblPrEx>
          <w:jc w:val="center"/>
          <w:shd w:val="clear" w:color="auto" w:fill="E0E0E0"/>
          <w:tblCellMar>
            <w:left w:w="57" w:type="dxa"/>
            <w:right w:w="57" w:type="dxa"/>
          </w:tblCellMar>
        </w:tblPrEx>
        <w:trPr>
          <w:jc w:val="center"/>
        </w:trPr>
        <w:tc>
          <w:tcPr>
            <w:tcW w:w="5000" w:type="pct"/>
            <w:gridSpan w:val="7"/>
            <w:shd w:val="clear" w:color="auto" w:fill="E6E6E6"/>
            <w:vAlign w:val="center"/>
          </w:tcPr>
          <w:p w14:paraId="51544104" w14:textId="77777777" w:rsidR="006A7577" w:rsidRPr="00B76418" w:rsidRDefault="006A7577" w:rsidP="001901E2">
            <w:pPr>
              <w:ind w:left="408"/>
              <w:jc w:val="center"/>
              <w:rPr>
                <w:rFonts w:ascii="Arial" w:hAnsi="Arial" w:cs="Arial"/>
              </w:rPr>
            </w:pPr>
          </w:p>
          <w:p w14:paraId="284F04D4" w14:textId="77777777" w:rsidR="006A7577" w:rsidRPr="00B76418" w:rsidRDefault="006A7577" w:rsidP="001901E2">
            <w:pPr>
              <w:ind w:left="408"/>
              <w:jc w:val="center"/>
              <w:rPr>
                <w:rFonts w:ascii="Arial" w:hAnsi="Arial" w:cs="Arial"/>
                <w:lang w:eastAsia="en-US"/>
              </w:rPr>
            </w:pPr>
            <w:r w:rsidRPr="00B76418">
              <w:rPr>
                <w:rFonts w:ascii="Arial" w:hAnsi="Arial" w:cs="Arial"/>
                <w:lang w:eastAsia="en-US"/>
              </w:rPr>
              <w:t>20 %</w:t>
            </w:r>
          </w:p>
          <w:p w14:paraId="7A7912B4" w14:textId="77777777" w:rsidR="006A7577" w:rsidRPr="00B76418" w:rsidRDefault="006A7577" w:rsidP="001901E2">
            <w:pPr>
              <w:ind w:left="408"/>
              <w:jc w:val="center"/>
              <w:rPr>
                <w:rFonts w:ascii="Arial" w:hAnsi="Arial" w:cs="Arial"/>
                <w:lang w:eastAsia="en-US"/>
              </w:rPr>
            </w:pPr>
          </w:p>
          <w:p w14:paraId="11CF6D7E" w14:textId="5C894D98" w:rsidR="006A7577" w:rsidRPr="00B76418" w:rsidRDefault="00B0020D" w:rsidP="001901E2">
            <w:pPr>
              <w:ind w:left="408"/>
              <w:jc w:val="center"/>
              <w:rPr>
                <w:rFonts w:ascii="Arial" w:hAnsi="Arial" w:cs="Arial"/>
                <w:i/>
                <w:color w:val="FF0000"/>
                <w:lang w:eastAsia="en-US"/>
              </w:rPr>
            </w:pPr>
            <w:r w:rsidRPr="00B76418">
              <w:rPr>
                <w:rFonts w:ascii="Arial" w:hAnsi="Arial" w:cs="Arial"/>
                <w:i/>
                <w:color w:val="FF0000"/>
                <w:lang w:eastAsia="en-US"/>
              </w:rPr>
              <w:t xml:space="preserve">Oder / </w:t>
            </w:r>
            <w:r w:rsidR="006A7577" w:rsidRPr="00B76418">
              <w:rPr>
                <w:rFonts w:ascii="Arial" w:hAnsi="Arial" w:cs="Arial"/>
                <w:i/>
                <w:color w:val="FF0000"/>
                <w:lang w:eastAsia="en-US"/>
              </w:rPr>
              <w:t>oppure</w:t>
            </w:r>
          </w:p>
          <w:p w14:paraId="5DA8360A" w14:textId="77777777" w:rsidR="006A7577" w:rsidRPr="00B76418" w:rsidRDefault="006A7577" w:rsidP="001901E2">
            <w:pPr>
              <w:ind w:left="408"/>
              <w:jc w:val="center"/>
              <w:rPr>
                <w:rFonts w:ascii="Arial" w:hAnsi="Arial" w:cs="Arial"/>
                <w:color w:val="FF0000"/>
                <w:lang w:eastAsia="en-US"/>
              </w:rPr>
            </w:pPr>
          </w:p>
          <w:p w14:paraId="192E117A" w14:textId="34F1E022" w:rsidR="006A7577" w:rsidRPr="00B76418" w:rsidRDefault="00B0020D" w:rsidP="001901E2">
            <w:pPr>
              <w:ind w:left="408"/>
              <w:jc w:val="center"/>
              <w:rPr>
                <w:rFonts w:ascii="Arial" w:hAnsi="Arial" w:cs="Arial"/>
                <w:color w:val="FF0000"/>
                <w:lang w:eastAsia="en-US"/>
              </w:rPr>
            </w:pPr>
            <w:r w:rsidRPr="00B76418">
              <w:rPr>
                <w:rFonts w:ascii="Arial" w:hAnsi="Arial" w:cs="Arial"/>
                <w:color w:val="FF0000"/>
                <w:lang w:eastAsia="en-US"/>
              </w:rPr>
              <w:t xml:space="preserve">Bis zu / </w:t>
            </w:r>
            <w:r w:rsidR="006A7577" w:rsidRPr="00B76418">
              <w:rPr>
                <w:rFonts w:ascii="Arial" w:hAnsi="Arial" w:cs="Arial"/>
                <w:color w:val="FF0000"/>
                <w:lang w:eastAsia="en-US"/>
              </w:rPr>
              <w:t>fino al 30 %</w:t>
            </w:r>
          </w:p>
          <w:p w14:paraId="0458B7F1" w14:textId="77777777" w:rsidR="006A7577" w:rsidRPr="00B76418" w:rsidRDefault="006A7577" w:rsidP="006A7577">
            <w:pPr>
              <w:ind w:left="408"/>
              <w:jc w:val="center"/>
              <w:rPr>
                <w:rFonts w:ascii="Arial" w:hAnsi="Arial" w:cs="Arial"/>
              </w:rPr>
            </w:pPr>
          </w:p>
        </w:tc>
      </w:tr>
      <w:tr w:rsidR="003C219A" w:rsidRPr="00773EE3" w14:paraId="784BE2A2" w14:textId="77777777" w:rsidTr="00D74EF0">
        <w:tblPrEx>
          <w:shd w:val="clear" w:color="auto" w:fill="auto"/>
          <w:tblCellMar>
            <w:left w:w="108" w:type="dxa"/>
            <w:right w:w="108" w:type="dxa"/>
          </w:tblCellMar>
          <w:tblLook w:val="01E0" w:firstRow="1" w:lastRow="1" w:firstColumn="1" w:lastColumn="1" w:noHBand="0" w:noVBand="0"/>
        </w:tblPrEx>
        <w:trPr>
          <w:gridBefore w:val="1"/>
          <w:gridAfter w:val="1"/>
          <w:wBefore w:w="54" w:type="pct"/>
          <w:wAfter w:w="19" w:type="pct"/>
        </w:trPr>
        <w:tc>
          <w:tcPr>
            <w:tcW w:w="2562" w:type="pct"/>
            <w:gridSpan w:val="3"/>
            <w:shd w:val="clear" w:color="auto" w:fill="auto"/>
          </w:tcPr>
          <w:p w14:paraId="55A8B192" w14:textId="77777777" w:rsidR="003C219A" w:rsidRPr="00773EE3" w:rsidRDefault="003C219A" w:rsidP="001901E2">
            <w:pPr>
              <w:ind w:left="284"/>
              <w:jc w:val="both"/>
              <w:rPr>
                <w:rFonts w:ascii="Arial" w:hAnsi="Arial" w:cs="Arial"/>
                <w:sz w:val="24"/>
                <w:szCs w:val="24"/>
                <w:highlight w:val="yellow"/>
              </w:rPr>
            </w:pPr>
          </w:p>
        </w:tc>
        <w:tc>
          <w:tcPr>
            <w:tcW w:w="2365" w:type="pct"/>
            <w:gridSpan w:val="2"/>
            <w:shd w:val="clear" w:color="auto" w:fill="auto"/>
          </w:tcPr>
          <w:p w14:paraId="43B0FFA3" w14:textId="77777777" w:rsidR="003C219A" w:rsidRPr="00773EE3" w:rsidRDefault="003C219A" w:rsidP="001901E2">
            <w:pPr>
              <w:ind w:left="294"/>
              <w:jc w:val="both"/>
              <w:rPr>
                <w:rFonts w:ascii="Arial" w:hAnsi="Arial" w:cs="Arial"/>
                <w:sz w:val="24"/>
                <w:szCs w:val="24"/>
                <w:highlight w:val="yellow"/>
              </w:rPr>
            </w:pPr>
          </w:p>
        </w:tc>
      </w:tr>
      <w:tr w:rsidR="003C219A" w:rsidRPr="005919B0" w14:paraId="22CA5C6F" w14:textId="77777777" w:rsidTr="00D74EF0">
        <w:tblPrEx>
          <w:shd w:val="clear" w:color="auto" w:fill="auto"/>
          <w:tblCellMar>
            <w:left w:w="108" w:type="dxa"/>
            <w:right w:w="108" w:type="dxa"/>
          </w:tblCellMar>
          <w:tblLook w:val="01E0" w:firstRow="1" w:lastRow="1" w:firstColumn="1" w:lastColumn="1" w:noHBand="0" w:noVBand="0"/>
        </w:tblPrEx>
        <w:trPr>
          <w:gridBefore w:val="1"/>
          <w:gridAfter w:val="1"/>
          <w:wBefore w:w="54" w:type="pct"/>
          <w:wAfter w:w="19" w:type="pct"/>
        </w:trPr>
        <w:tc>
          <w:tcPr>
            <w:tcW w:w="2562" w:type="pct"/>
            <w:gridSpan w:val="3"/>
            <w:shd w:val="clear" w:color="auto" w:fill="auto"/>
          </w:tcPr>
          <w:p w14:paraId="12425990" w14:textId="77777777" w:rsidR="003C219A" w:rsidRPr="003411E0" w:rsidRDefault="003C219A" w:rsidP="001901E2">
            <w:pPr>
              <w:tabs>
                <w:tab w:val="left" w:pos="1980"/>
                <w:tab w:val="left" w:pos="7797"/>
              </w:tabs>
              <w:ind w:left="1980" w:right="427"/>
              <w:rPr>
                <w:rFonts w:ascii="Arial" w:hAnsi="Arial" w:cs="Arial"/>
                <w:b/>
                <w:bCs/>
              </w:rPr>
            </w:pPr>
            <w:r w:rsidRPr="003411E0">
              <w:rPr>
                <w:rFonts w:ascii="Arial" w:hAnsi="Arial" w:cs="Arial"/>
                <w:b/>
                <w:bCs/>
              </w:rPr>
              <w:t>ART. 15</w:t>
            </w:r>
          </w:p>
          <w:p w14:paraId="1672B4C5" w14:textId="77777777" w:rsidR="003C219A" w:rsidRPr="003411E0" w:rsidRDefault="003C219A" w:rsidP="001901E2">
            <w:pPr>
              <w:tabs>
                <w:tab w:val="left" w:pos="7797"/>
              </w:tabs>
              <w:ind w:left="113" w:right="427"/>
              <w:jc w:val="center"/>
              <w:rPr>
                <w:rFonts w:ascii="Arial" w:hAnsi="Arial" w:cs="Arial"/>
                <w:b/>
                <w:bCs/>
              </w:rPr>
            </w:pPr>
            <w:r w:rsidRPr="003411E0">
              <w:rPr>
                <w:rFonts w:ascii="Arial" w:hAnsi="Arial" w:cs="Arial"/>
                <w:b/>
                <w:bCs/>
              </w:rPr>
              <w:t>ZAHLUNGSVERZUG</w:t>
            </w:r>
          </w:p>
        </w:tc>
        <w:tc>
          <w:tcPr>
            <w:tcW w:w="2365" w:type="pct"/>
            <w:gridSpan w:val="2"/>
            <w:shd w:val="clear" w:color="auto" w:fill="auto"/>
          </w:tcPr>
          <w:p w14:paraId="498D99AC" w14:textId="77777777" w:rsidR="003C219A" w:rsidRPr="00B76418" w:rsidRDefault="003C219A" w:rsidP="001901E2">
            <w:pPr>
              <w:tabs>
                <w:tab w:val="left" w:pos="7797"/>
              </w:tabs>
              <w:ind w:left="113"/>
              <w:jc w:val="center"/>
              <w:rPr>
                <w:rFonts w:ascii="Arial" w:hAnsi="Arial" w:cs="Arial"/>
                <w:b/>
                <w:bCs/>
              </w:rPr>
            </w:pPr>
            <w:r w:rsidRPr="00B76418">
              <w:rPr>
                <w:rFonts w:ascii="Arial" w:hAnsi="Arial" w:cs="Arial"/>
                <w:b/>
                <w:bCs/>
              </w:rPr>
              <w:t>ART. 15</w:t>
            </w:r>
          </w:p>
          <w:p w14:paraId="584D267D" w14:textId="77777777" w:rsidR="003C219A" w:rsidRPr="003411E0" w:rsidRDefault="003C219A" w:rsidP="001901E2">
            <w:pPr>
              <w:tabs>
                <w:tab w:val="left" w:pos="7797"/>
              </w:tabs>
              <w:ind w:left="113"/>
              <w:jc w:val="center"/>
              <w:rPr>
                <w:rFonts w:ascii="Arial" w:hAnsi="Arial" w:cs="Arial"/>
                <w:b/>
                <w:highlight w:val="yellow"/>
              </w:rPr>
            </w:pPr>
            <w:r w:rsidRPr="00B76418">
              <w:rPr>
                <w:rFonts w:ascii="Arial" w:hAnsi="Arial" w:cs="Arial"/>
                <w:b/>
                <w:bCs/>
              </w:rPr>
              <w:t>RITARDO NEI PAGAMENTI</w:t>
            </w:r>
          </w:p>
        </w:tc>
      </w:tr>
      <w:tr w:rsidR="003C219A" w:rsidRPr="005919B0" w14:paraId="434AA966" w14:textId="77777777" w:rsidTr="00D74EF0">
        <w:tblPrEx>
          <w:shd w:val="clear" w:color="auto" w:fill="auto"/>
          <w:tblCellMar>
            <w:left w:w="108" w:type="dxa"/>
            <w:right w:w="108" w:type="dxa"/>
          </w:tblCellMar>
          <w:tblLook w:val="01E0" w:firstRow="1" w:lastRow="1" w:firstColumn="1" w:lastColumn="1" w:noHBand="0" w:noVBand="0"/>
        </w:tblPrEx>
        <w:trPr>
          <w:gridBefore w:val="1"/>
          <w:gridAfter w:val="1"/>
          <w:wBefore w:w="54" w:type="pct"/>
          <w:wAfter w:w="19" w:type="pct"/>
        </w:trPr>
        <w:tc>
          <w:tcPr>
            <w:tcW w:w="2562" w:type="pct"/>
            <w:gridSpan w:val="3"/>
            <w:shd w:val="clear" w:color="auto" w:fill="auto"/>
          </w:tcPr>
          <w:p w14:paraId="4848CBB1" w14:textId="77777777" w:rsidR="003C219A" w:rsidRPr="003411E0" w:rsidRDefault="003C219A" w:rsidP="001901E2">
            <w:pPr>
              <w:ind w:left="284"/>
              <w:jc w:val="both"/>
              <w:rPr>
                <w:rFonts w:ascii="Arial" w:hAnsi="Arial" w:cs="Arial"/>
                <w:strike/>
                <w:highlight w:val="yellow"/>
              </w:rPr>
            </w:pPr>
          </w:p>
        </w:tc>
        <w:tc>
          <w:tcPr>
            <w:tcW w:w="2365" w:type="pct"/>
            <w:gridSpan w:val="2"/>
            <w:shd w:val="clear" w:color="auto" w:fill="auto"/>
          </w:tcPr>
          <w:p w14:paraId="2BBB1613" w14:textId="77777777" w:rsidR="003C219A" w:rsidRPr="003411E0" w:rsidRDefault="003C219A" w:rsidP="001901E2">
            <w:pPr>
              <w:jc w:val="both"/>
              <w:rPr>
                <w:rFonts w:ascii="Arial" w:hAnsi="Arial" w:cs="Arial"/>
                <w:strike/>
                <w:highlight w:val="yellow"/>
              </w:rPr>
            </w:pPr>
          </w:p>
        </w:tc>
      </w:tr>
      <w:tr w:rsidR="003C219A" w:rsidRPr="0010471A" w14:paraId="521A6B70" w14:textId="77777777" w:rsidTr="00D74EF0">
        <w:tblPrEx>
          <w:shd w:val="clear" w:color="auto" w:fill="auto"/>
          <w:tblCellMar>
            <w:left w:w="108" w:type="dxa"/>
            <w:right w:w="108" w:type="dxa"/>
          </w:tblCellMar>
          <w:tblLook w:val="01E0" w:firstRow="1" w:lastRow="1" w:firstColumn="1" w:lastColumn="1" w:noHBand="0" w:noVBand="0"/>
        </w:tblPrEx>
        <w:trPr>
          <w:gridBefore w:val="1"/>
          <w:gridAfter w:val="1"/>
          <w:wBefore w:w="54" w:type="pct"/>
          <w:wAfter w:w="19" w:type="pct"/>
        </w:trPr>
        <w:tc>
          <w:tcPr>
            <w:tcW w:w="2562" w:type="pct"/>
            <w:gridSpan w:val="3"/>
            <w:shd w:val="clear" w:color="auto" w:fill="auto"/>
          </w:tcPr>
          <w:p w14:paraId="2B97AD0B" w14:textId="30DF7F17" w:rsidR="003C219A" w:rsidRPr="00B76418" w:rsidRDefault="003C219A" w:rsidP="003C219A">
            <w:pPr>
              <w:numPr>
                <w:ilvl w:val="0"/>
                <w:numId w:val="43"/>
              </w:numPr>
              <w:ind w:left="321" w:hanging="321"/>
              <w:jc w:val="both"/>
              <w:rPr>
                <w:rFonts w:ascii="Arial" w:hAnsi="Arial" w:cs="Arial"/>
              </w:rPr>
            </w:pPr>
            <w:r w:rsidRPr="00B76418">
              <w:rPr>
                <w:rFonts w:ascii="Arial" w:hAnsi="Arial" w:cs="Arial"/>
              </w:rPr>
              <w:t>Die Zahlung muss innerhalb 30 Tagen ab positivem Ausgang der Konformitätsprüfung oder der Prüfung der ordnungsgemäßen Ausführung oder bei Aufträgen mit objektiven Besonderheiten oder Merkmalen innerhalb von ___ (max. 60) Tagen erfolgen,</w:t>
            </w:r>
            <w:r w:rsidRPr="00B76418">
              <w:rPr>
                <w:rFonts w:ascii="Arial" w:hAnsi="Arial" w:cs="Arial"/>
                <w:b/>
              </w:rPr>
              <w:t xml:space="preserve"> </w:t>
            </w:r>
            <w:r w:rsidRPr="00B76418">
              <w:rPr>
                <w:rFonts w:ascii="Arial" w:hAnsi="Arial" w:cs="Arial"/>
                <w:b/>
                <w:i/>
              </w:rPr>
              <w:t>siehe besondere Vertragsbedingungen II</w:t>
            </w:r>
            <w:r w:rsidRPr="00B76418">
              <w:rPr>
                <w:rFonts w:ascii="Arial" w:hAnsi="Arial" w:cs="Arial"/>
              </w:rPr>
              <w:t xml:space="preserve"> (</w:t>
            </w:r>
            <w:r w:rsidR="00606847" w:rsidRPr="00B76418">
              <w:rPr>
                <w:rFonts w:ascii="Arial" w:hAnsi="Arial" w:cs="Arial"/>
              </w:rPr>
              <w:t>Art. 125, Abs. 7 GvD Nr. 36/2023</w:t>
            </w:r>
            <w:r w:rsidRPr="00B76418">
              <w:rPr>
                <w:rFonts w:ascii="Arial" w:hAnsi="Arial" w:cs="Arial"/>
              </w:rPr>
              <w:t xml:space="preserve">). </w:t>
            </w:r>
          </w:p>
          <w:p w14:paraId="2251875F" w14:textId="033C9E82" w:rsidR="003C219A" w:rsidRPr="00B76418" w:rsidRDefault="003C219A" w:rsidP="003C219A">
            <w:pPr>
              <w:numPr>
                <w:ilvl w:val="0"/>
                <w:numId w:val="43"/>
              </w:numPr>
              <w:ind w:left="321" w:hanging="321"/>
              <w:jc w:val="both"/>
              <w:rPr>
                <w:rFonts w:ascii="Arial" w:hAnsi="Arial" w:cs="Arial"/>
              </w:rPr>
            </w:pPr>
            <w:r w:rsidRPr="00B76418">
              <w:rPr>
                <w:rFonts w:ascii="Arial" w:hAnsi="Arial" w:cs="Arial"/>
              </w:rPr>
              <w:t>Die Vorauszahlung(en) oder die Teilzahlung/en bei Lieferungen mit mehreren Übergaben müssen innerhalb 30 Tagen ab den in den besonderen Vertragsbedingungen Teil II festgelegten Fristen erfolgen</w:t>
            </w:r>
            <w:r w:rsidR="00A30F28" w:rsidRPr="00B76418">
              <w:rPr>
                <w:rFonts w:ascii="Arial" w:hAnsi="Arial" w:cs="Arial"/>
              </w:rPr>
              <w:t xml:space="preserve"> (Fristen angeben)</w:t>
            </w:r>
            <w:r w:rsidRPr="00B76418">
              <w:rPr>
                <w:rFonts w:ascii="Arial" w:hAnsi="Arial" w:cs="Arial"/>
              </w:rPr>
              <w:t>.</w:t>
            </w:r>
          </w:p>
        </w:tc>
        <w:tc>
          <w:tcPr>
            <w:tcW w:w="2365" w:type="pct"/>
            <w:gridSpan w:val="2"/>
            <w:shd w:val="clear" w:color="auto" w:fill="auto"/>
          </w:tcPr>
          <w:p w14:paraId="1B2B73C7" w14:textId="1ED29A4C" w:rsidR="003C219A" w:rsidRPr="00B76418" w:rsidRDefault="003C219A" w:rsidP="003C219A">
            <w:pPr>
              <w:numPr>
                <w:ilvl w:val="0"/>
                <w:numId w:val="44"/>
              </w:numPr>
              <w:ind w:left="339" w:hanging="284"/>
              <w:jc w:val="both"/>
              <w:rPr>
                <w:rFonts w:ascii="Arial" w:hAnsi="Arial" w:cs="Arial"/>
                <w:lang w:val="it-IT"/>
              </w:rPr>
            </w:pPr>
            <w:r w:rsidRPr="00B76418">
              <w:rPr>
                <w:rFonts w:ascii="Arial" w:hAnsi="Arial" w:cs="Arial"/>
                <w:lang w:val="it-IT"/>
              </w:rPr>
              <w:t xml:space="preserve">nel caso di contratti aventi oggettivamente particolare natura o peculiari caratteristiche, il pagamento va effettuato nel </w:t>
            </w:r>
            <w:r w:rsidRPr="00B76418">
              <w:rPr>
                <w:rFonts w:ascii="Arial" w:hAnsi="Arial" w:cs="Arial"/>
                <w:b/>
                <w:lang w:val="it-IT"/>
              </w:rPr>
              <w:t>termine di giorni</w:t>
            </w:r>
            <w:r w:rsidRPr="00B76418">
              <w:rPr>
                <w:rFonts w:ascii="Arial" w:hAnsi="Arial" w:cs="Arial"/>
                <w:lang w:val="it-IT"/>
              </w:rPr>
              <w:t xml:space="preserve"> ________</w:t>
            </w:r>
            <w:r w:rsidR="00D74EF0">
              <w:rPr>
                <w:rFonts w:ascii="Arial" w:hAnsi="Arial" w:cs="Arial"/>
                <w:lang w:val="it-IT"/>
              </w:rPr>
              <w:t xml:space="preserve"> </w:t>
            </w:r>
            <w:r w:rsidRPr="00B76418">
              <w:rPr>
                <w:rFonts w:ascii="Arial" w:hAnsi="Arial" w:cs="Arial"/>
                <w:lang w:val="it-IT"/>
              </w:rPr>
              <w:t>(max60) decorrenti dall’esito positivo della verifica di conformità o di regolare esecuzione, (art. 125 comma 7 del D.Lgs. 36/2023)</w:t>
            </w:r>
          </w:p>
          <w:p w14:paraId="014F67BE" w14:textId="77777777" w:rsidR="003C219A" w:rsidRPr="00B76418" w:rsidRDefault="003C219A" w:rsidP="003C219A">
            <w:pPr>
              <w:ind w:left="339"/>
              <w:jc w:val="both"/>
              <w:rPr>
                <w:rFonts w:ascii="Arial" w:hAnsi="Arial" w:cs="Arial"/>
                <w:lang w:val="it-IT"/>
              </w:rPr>
            </w:pPr>
          </w:p>
          <w:p w14:paraId="42C97489" w14:textId="5ACCE3E3" w:rsidR="003C219A" w:rsidRPr="00B76418" w:rsidRDefault="003C219A" w:rsidP="003C219A">
            <w:pPr>
              <w:numPr>
                <w:ilvl w:val="0"/>
                <w:numId w:val="44"/>
              </w:numPr>
              <w:ind w:left="339" w:hanging="284"/>
              <w:jc w:val="both"/>
              <w:rPr>
                <w:rFonts w:ascii="Arial" w:hAnsi="Arial" w:cs="Arial"/>
                <w:lang w:val="it-IT"/>
              </w:rPr>
            </w:pPr>
            <w:r w:rsidRPr="00B76418">
              <w:rPr>
                <w:rFonts w:ascii="Arial" w:hAnsi="Arial" w:cs="Arial"/>
                <w:lang w:val="it-IT"/>
              </w:rPr>
              <w:t xml:space="preserve">Il/i pagamento/i in acconto o i pagamenti frazionati in caso di fornitura per consegne ripartite saranno effettuati nel termine di 30 giorni decorrenti dalle seguenti scadenze: </w:t>
            </w:r>
          </w:p>
          <w:p w14:paraId="2CC30EC5" w14:textId="488E5C00" w:rsidR="003C219A" w:rsidRPr="00B76418" w:rsidRDefault="0092063D" w:rsidP="003C219A">
            <w:pPr>
              <w:ind w:left="339"/>
              <w:jc w:val="both"/>
              <w:rPr>
                <w:rFonts w:ascii="Arial" w:hAnsi="Arial" w:cs="Arial"/>
              </w:rPr>
            </w:pPr>
            <w:r w:rsidRPr="00B76418">
              <w:rPr>
                <w:rFonts w:ascii="Arial" w:hAnsi="Arial" w:cs="Arial"/>
              </w:rPr>
              <w:t>(</w:t>
            </w:r>
            <w:r w:rsidR="003C219A" w:rsidRPr="00B76418">
              <w:rPr>
                <w:rFonts w:ascii="Arial" w:hAnsi="Arial" w:cs="Arial"/>
              </w:rPr>
              <w:t>Indicare le scadenze</w:t>
            </w:r>
            <w:r w:rsidRPr="00B76418">
              <w:rPr>
                <w:rFonts w:ascii="Arial" w:hAnsi="Arial" w:cs="Arial"/>
              </w:rPr>
              <w:t>)</w:t>
            </w:r>
            <w:r w:rsidR="003C219A" w:rsidRPr="00B76418">
              <w:rPr>
                <w:rFonts w:ascii="Arial" w:hAnsi="Arial" w:cs="Arial"/>
              </w:rPr>
              <w:t xml:space="preserve"> </w:t>
            </w:r>
          </w:p>
        </w:tc>
      </w:tr>
    </w:tbl>
    <w:p w14:paraId="2C59C604" w14:textId="140DE7A5" w:rsidR="00334EF4" w:rsidRPr="006913B3" w:rsidRDefault="00334EF4" w:rsidP="00334EF4">
      <w:pPr>
        <w:tabs>
          <w:tab w:val="left" w:pos="7443"/>
        </w:tabs>
        <w:ind w:right="213"/>
        <w:rPr>
          <w:rFonts w:ascii="Arial" w:hAnsi="Arial" w:cs="Arial"/>
          <w:lang w:val="it-IT"/>
        </w:rPr>
      </w:pPr>
    </w:p>
    <w:p w14:paraId="2A5178F1" w14:textId="5DD45FAC" w:rsidR="000172D2" w:rsidRDefault="000172D2" w:rsidP="00334EF4">
      <w:pPr>
        <w:tabs>
          <w:tab w:val="left" w:pos="7443"/>
        </w:tabs>
        <w:ind w:right="213"/>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010BDF" w:rsidRPr="00365244" w14:paraId="6D5936CC" w14:textId="77777777" w:rsidTr="00E36EB0">
        <w:tc>
          <w:tcPr>
            <w:tcW w:w="2524" w:type="pct"/>
            <w:shd w:val="clear" w:color="auto" w:fill="E0E0E0"/>
          </w:tcPr>
          <w:p w14:paraId="6C3ACB53" w14:textId="77777777" w:rsidR="00010BDF" w:rsidRPr="00B76418" w:rsidRDefault="00010BDF" w:rsidP="00E36EB0">
            <w:pPr>
              <w:ind w:left="356" w:right="213" w:hanging="1"/>
              <w:jc w:val="center"/>
              <w:rPr>
                <w:rFonts w:ascii="Arial" w:hAnsi="Arial" w:cs="Arial"/>
                <w:b/>
              </w:rPr>
            </w:pPr>
          </w:p>
          <w:p w14:paraId="4ACF9950" w14:textId="77777777" w:rsidR="00E551E1" w:rsidRPr="00B76418" w:rsidRDefault="00E551E1" w:rsidP="00E36EB0">
            <w:pPr>
              <w:ind w:left="356" w:right="213" w:hanging="1"/>
              <w:jc w:val="center"/>
              <w:rPr>
                <w:rFonts w:ascii="Arial" w:hAnsi="Arial" w:cs="Arial"/>
                <w:b/>
              </w:rPr>
            </w:pPr>
          </w:p>
          <w:p w14:paraId="269727B7" w14:textId="374E1D87" w:rsidR="00010BDF" w:rsidRPr="00B76418" w:rsidRDefault="00010BDF" w:rsidP="00E36EB0">
            <w:pPr>
              <w:ind w:left="356" w:right="213" w:hanging="1"/>
              <w:jc w:val="center"/>
              <w:rPr>
                <w:rFonts w:ascii="Arial" w:hAnsi="Arial" w:cs="Arial"/>
                <w:b/>
              </w:rPr>
            </w:pPr>
            <w:r w:rsidRPr="00B76418">
              <w:rPr>
                <w:rFonts w:ascii="Arial" w:hAnsi="Arial" w:cs="Arial"/>
                <w:b/>
              </w:rPr>
              <w:t>Art. 16</w:t>
            </w:r>
          </w:p>
          <w:p w14:paraId="0FDB5500" w14:textId="77777777" w:rsidR="00010BDF" w:rsidRPr="00B76418" w:rsidRDefault="00010BDF" w:rsidP="00E36EB0">
            <w:pPr>
              <w:tabs>
                <w:tab w:val="left" w:pos="709"/>
                <w:tab w:val="left" w:pos="3686"/>
              </w:tabs>
              <w:ind w:right="213"/>
              <w:jc w:val="center"/>
              <w:rPr>
                <w:rFonts w:ascii="Arial" w:hAnsi="Arial" w:cs="Arial"/>
                <w:lang w:eastAsia="en-US"/>
              </w:rPr>
            </w:pPr>
            <w:r w:rsidRPr="00B76418">
              <w:rPr>
                <w:rFonts w:ascii="Arial" w:hAnsi="Arial" w:cs="Arial"/>
                <w:b/>
              </w:rPr>
              <w:t xml:space="preserve">BESCHEINIGUNG ÜBER DIE PRÜFUNG </w:t>
            </w:r>
            <w:smartTag w:uri="urn:schemas-microsoft-com:office:smarttags" w:element="stockticker">
              <w:r w:rsidRPr="00B76418">
                <w:rPr>
                  <w:rFonts w:ascii="Arial" w:hAnsi="Arial" w:cs="Arial"/>
                  <w:b/>
                </w:rPr>
                <w:t>DER</w:t>
              </w:r>
            </w:smartTag>
            <w:r w:rsidRPr="00B76418">
              <w:rPr>
                <w:rFonts w:ascii="Arial" w:hAnsi="Arial" w:cs="Arial"/>
                <w:b/>
              </w:rPr>
              <w:t xml:space="preserve"> KONFORMITÄT ODER ÜBER DIE ORDNUNGSGEMÄSSE AUSFÜHRUNG DER DIENSTLEISTUNG</w:t>
            </w:r>
          </w:p>
          <w:p w14:paraId="6C589958" w14:textId="77777777" w:rsidR="00010BDF" w:rsidRPr="00B76418" w:rsidRDefault="00010BDF" w:rsidP="00E36EB0">
            <w:pPr>
              <w:tabs>
                <w:tab w:val="left" w:pos="709"/>
                <w:tab w:val="left" w:pos="3686"/>
              </w:tabs>
              <w:ind w:right="213"/>
              <w:jc w:val="both"/>
              <w:rPr>
                <w:rFonts w:ascii="Arial" w:hAnsi="Arial" w:cs="Arial"/>
                <w:lang w:eastAsia="en-US"/>
              </w:rPr>
            </w:pPr>
          </w:p>
          <w:p w14:paraId="1DFFB597" w14:textId="77777777" w:rsidR="00010BDF" w:rsidRPr="00B76418" w:rsidRDefault="00010BDF" w:rsidP="00E36EB0">
            <w:pPr>
              <w:tabs>
                <w:tab w:val="left" w:pos="709"/>
                <w:tab w:val="left" w:pos="3686"/>
              </w:tabs>
              <w:ind w:right="213"/>
              <w:jc w:val="both"/>
              <w:rPr>
                <w:rFonts w:ascii="Arial" w:hAnsi="Arial" w:cs="Arial"/>
                <w:lang w:eastAsia="en-US"/>
              </w:rPr>
            </w:pPr>
          </w:p>
          <w:p w14:paraId="75E615A1" w14:textId="77777777" w:rsidR="00010BDF" w:rsidRPr="00B76418" w:rsidRDefault="00010BDF" w:rsidP="00E36EB0">
            <w:pPr>
              <w:tabs>
                <w:tab w:val="left" w:pos="709"/>
                <w:tab w:val="left" w:pos="3686"/>
              </w:tabs>
              <w:ind w:right="213"/>
              <w:jc w:val="both"/>
              <w:rPr>
                <w:rFonts w:ascii="Arial" w:hAnsi="Arial" w:cs="Arial"/>
                <w:lang w:eastAsia="en-US"/>
              </w:rPr>
            </w:pPr>
          </w:p>
          <w:p w14:paraId="16D8AF09" w14:textId="62E37B62" w:rsidR="00010BDF" w:rsidRPr="00B76418" w:rsidRDefault="00C42E4C" w:rsidP="00E36EB0">
            <w:pPr>
              <w:tabs>
                <w:tab w:val="left" w:pos="709"/>
                <w:tab w:val="left" w:pos="3686"/>
              </w:tabs>
              <w:ind w:right="213"/>
              <w:jc w:val="both"/>
              <w:rPr>
                <w:rFonts w:ascii="Arial" w:hAnsi="Arial" w:cs="Arial"/>
                <w:lang w:eastAsia="en-US"/>
              </w:rPr>
            </w:pPr>
            <w:r w:rsidRPr="00B76418">
              <w:rPr>
                <w:rFonts w:ascii="Arial" w:hAnsi="Arial" w:cs="Arial"/>
                <w:lang w:eastAsia="en-US"/>
              </w:rPr>
              <w:t xml:space="preserve">Absatz 3 </w:t>
            </w:r>
          </w:p>
          <w:p w14:paraId="11BFB554" w14:textId="77777777" w:rsidR="00010BDF" w:rsidRPr="00B76418" w:rsidRDefault="00010BDF" w:rsidP="00E36EB0">
            <w:pPr>
              <w:tabs>
                <w:tab w:val="left" w:pos="720"/>
                <w:tab w:val="left" w:pos="3686"/>
              </w:tabs>
              <w:ind w:left="720" w:right="213" w:hanging="360"/>
              <w:jc w:val="both"/>
              <w:rPr>
                <w:rFonts w:ascii="Arial" w:hAnsi="Arial" w:cs="Arial"/>
                <w:lang w:eastAsia="en-US"/>
              </w:rPr>
            </w:pPr>
          </w:p>
          <w:p w14:paraId="029C0ED1" w14:textId="4F761FB7" w:rsidR="00010BDF" w:rsidRPr="00B76418" w:rsidRDefault="006056BE" w:rsidP="00E36EB0">
            <w:pPr>
              <w:tabs>
                <w:tab w:val="left" w:pos="720"/>
                <w:tab w:val="left" w:pos="3686"/>
              </w:tabs>
              <w:ind w:left="720" w:right="213" w:hanging="360"/>
              <w:jc w:val="both"/>
              <w:rPr>
                <w:rFonts w:ascii="Arial" w:hAnsi="Arial" w:cs="Arial"/>
                <w:color w:val="FF0000"/>
              </w:rPr>
            </w:pPr>
            <w:r w:rsidRPr="00B76418">
              <w:rPr>
                <w:rFonts w:ascii="Arial" w:hAnsi="Arial" w:cs="Arial"/>
                <w:color w:val="FF0000"/>
              </w:rPr>
              <w:t>(</w:t>
            </w:r>
            <w:r w:rsidRPr="00B76418">
              <w:rPr>
                <w:rFonts w:ascii="Arial" w:hAnsi="Arial" w:cs="Arial"/>
                <w:b/>
                <w:bCs/>
                <w:color w:val="FF0000"/>
              </w:rPr>
              <w:t>Obligatorisch</w:t>
            </w:r>
            <w:r w:rsidRPr="00B76418">
              <w:rPr>
                <w:rFonts w:ascii="Arial" w:hAnsi="Arial" w:cs="Arial"/>
                <w:color w:val="FF0000"/>
              </w:rPr>
              <w:t>)</w:t>
            </w:r>
          </w:p>
          <w:p w14:paraId="37F11D5A" w14:textId="68F02413" w:rsidR="00010BDF" w:rsidRPr="00B76418" w:rsidRDefault="00901F74" w:rsidP="00E36EB0">
            <w:pPr>
              <w:tabs>
                <w:tab w:val="left" w:pos="720"/>
                <w:tab w:val="left" w:pos="3686"/>
              </w:tabs>
              <w:ind w:left="720" w:right="213" w:hanging="360"/>
              <w:jc w:val="both"/>
              <w:rPr>
                <w:rFonts w:ascii="Arial" w:hAnsi="Arial" w:cs="Arial"/>
                <w:color w:val="FF0000"/>
              </w:rPr>
            </w:pPr>
            <w:r w:rsidRPr="00B76418">
              <w:rPr>
                <w:rFonts w:ascii="Arial" w:hAnsi="Arial" w:cs="Arial"/>
                <w:color w:val="FF0000"/>
              </w:rPr>
              <w:lastRenderedPageBreak/>
              <w:t xml:space="preserve">Gemäß Artikel 116, Absatz 8, sind die technischen Modalitäten und Zeitvorgaben für die </w:t>
            </w:r>
            <w:r w:rsidR="003E5A42" w:rsidRPr="00B76418">
              <w:rPr>
                <w:rFonts w:ascii="Arial" w:hAnsi="Arial" w:cs="Arial"/>
                <w:color w:val="FF0000"/>
              </w:rPr>
              <w:t xml:space="preserve">Prüfung der </w:t>
            </w:r>
            <w:r w:rsidRPr="00B76418">
              <w:rPr>
                <w:rFonts w:ascii="Arial" w:hAnsi="Arial" w:cs="Arial"/>
                <w:color w:val="FF0000"/>
              </w:rPr>
              <w:t>Konformität anzugeben</w:t>
            </w:r>
          </w:p>
          <w:p w14:paraId="37FFCCBB" w14:textId="77777777" w:rsidR="00010BDF" w:rsidRPr="00B76418" w:rsidRDefault="00010BDF" w:rsidP="00E36EB0">
            <w:pPr>
              <w:tabs>
                <w:tab w:val="left" w:pos="720"/>
                <w:tab w:val="left" w:pos="3686"/>
              </w:tabs>
              <w:ind w:left="720" w:right="213" w:hanging="360"/>
              <w:jc w:val="both"/>
              <w:rPr>
                <w:rFonts w:ascii="Arial" w:hAnsi="Arial" w:cs="Arial"/>
                <w:lang w:eastAsia="en-US"/>
              </w:rPr>
            </w:pPr>
          </w:p>
          <w:p w14:paraId="493E21FD" w14:textId="135AC12D" w:rsidR="00E551E1" w:rsidRPr="00B76418" w:rsidRDefault="00901F74" w:rsidP="00E36EB0">
            <w:pPr>
              <w:tabs>
                <w:tab w:val="left" w:pos="720"/>
                <w:tab w:val="left" w:pos="3686"/>
              </w:tabs>
              <w:ind w:left="720" w:right="213" w:hanging="360"/>
              <w:jc w:val="both"/>
              <w:rPr>
                <w:rFonts w:ascii="Arial" w:hAnsi="Arial" w:cs="Arial"/>
                <w:lang w:eastAsia="en-US"/>
              </w:rPr>
            </w:pPr>
            <w:r w:rsidRPr="00B76418">
              <w:rPr>
                <w:rFonts w:ascii="Arial" w:hAnsi="Arial" w:cs="Arial"/>
              </w:rPr>
              <w:t>Absatz 11</w:t>
            </w:r>
          </w:p>
          <w:p w14:paraId="0546D0B3" w14:textId="77777777" w:rsidR="00E551E1" w:rsidRPr="00B76418" w:rsidRDefault="00E551E1" w:rsidP="00E36EB0">
            <w:pPr>
              <w:tabs>
                <w:tab w:val="left" w:pos="720"/>
                <w:tab w:val="left" w:pos="3686"/>
              </w:tabs>
              <w:ind w:left="720" w:right="213" w:hanging="360"/>
              <w:jc w:val="both"/>
              <w:rPr>
                <w:rFonts w:ascii="Arial" w:hAnsi="Arial" w:cs="Arial"/>
                <w:lang w:eastAsia="en-US"/>
              </w:rPr>
            </w:pPr>
          </w:p>
          <w:p w14:paraId="74DF09A2" w14:textId="77777777" w:rsidR="00E551E1" w:rsidRPr="00B76418" w:rsidRDefault="00E551E1" w:rsidP="00E36EB0">
            <w:pPr>
              <w:tabs>
                <w:tab w:val="left" w:pos="720"/>
                <w:tab w:val="left" w:pos="3686"/>
              </w:tabs>
              <w:ind w:left="720" w:right="213" w:hanging="360"/>
              <w:jc w:val="both"/>
              <w:rPr>
                <w:rFonts w:ascii="Arial" w:hAnsi="Arial" w:cs="Arial"/>
                <w:lang w:eastAsia="en-US"/>
              </w:rPr>
            </w:pPr>
          </w:p>
          <w:p w14:paraId="6B5DF3E7" w14:textId="015771A4" w:rsidR="00010BDF" w:rsidRPr="00B76418" w:rsidRDefault="00010BDF" w:rsidP="00E36EB0">
            <w:pPr>
              <w:tabs>
                <w:tab w:val="left" w:pos="720"/>
                <w:tab w:val="left" w:pos="3686"/>
              </w:tabs>
              <w:ind w:left="720" w:right="213" w:hanging="360"/>
              <w:jc w:val="both"/>
              <w:rPr>
                <w:rFonts w:ascii="Arial" w:hAnsi="Arial" w:cs="Arial"/>
              </w:rPr>
            </w:pPr>
            <w:r w:rsidRPr="00B76418">
              <w:rPr>
                <w:rFonts w:ascii="Arial" w:hAnsi="Arial" w:cs="Arial"/>
                <w:lang w:eastAsia="en-US"/>
              </w:rPr>
              <w:fldChar w:fldCharType="begin">
                <w:ffData>
                  <w:name w:val="Kontrollkästchen1"/>
                  <w:enabled/>
                  <w:calcOnExit w:val="0"/>
                  <w:checkBox>
                    <w:sizeAuto/>
                    <w:default w:val="0"/>
                  </w:checkBox>
                </w:ffData>
              </w:fldChar>
            </w:r>
            <w:r w:rsidRPr="00B76418">
              <w:rPr>
                <w:rFonts w:ascii="Arial" w:hAnsi="Arial" w:cs="Arial"/>
                <w:lang w:eastAsia="en-US"/>
              </w:rPr>
              <w:instrText xml:space="preserve"> FORMCHECKBOX </w:instrText>
            </w:r>
            <w:r w:rsidR="00FC56A1">
              <w:rPr>
                <w:rFonts w:ascii="Arial" w:hAnsi="Arial" w:cs="Arial"/>
                <w:lang w:eastAsia="en-US"/>
              </w:rPr>
            </w:r>
            <w:r w:rsidR="00FC56A1">
              <w:rPr>
                <w:rFonts w:ascii="Arial" w:hAnsi="Arial" w:cs="Arial"/>
                <w:lang w:eastAsia="en-US"/>
              </w:rPr>
              <w:fldChar w:fldCharType="separate"/>
            </w:r>
            <w:r w:rsidRPr="00B76418">
              <w:rPr>
                <w:rFonts w:ascii="Arial" w:hAnsi="Arial" w:cs="Arial"/>
                <w:lang w:eastAsia="en-US"/>
              </w:rPr>
              <w:fldChar w:fldCharType="end"/>
            </w:r>
            <w:r w:rsidRPr="00B76418">
              <w:rPr>
                <w:rFonts w:ascii="Arial" w:hAnsi="Arial" w:cs="Arial"/>
                <w:lang w:eastAsia="en-US"/>
              </w:rPr>
              <w:t xml:space="preserve"> Ausstellung der Bescheinigung </w:t>
            </w:r>
            <w:r w:rsidRPr="00B76418">
              <w:rPr>
                <w:rFonts w:ascii="Arial" w:hAnsi="Arial" w:cs="Arial"/>
              </w:rPr>
              <w:t xml:space="preserve">über die Prüfung der Konformität der Dienstleistung </w:t>
            </w:r>
          </w:p>
          <w:p w14:paraId="0E62DA2F" w14:textId="77777777" w:rsidR="00010BDF" w:rsidRPr="00B76418" w:rsidRDefault="00010BDF" w:rsidP="00E36EB0">
            <w:pPr>
              <w:tabs>
                <w:tab w:val="left" w:pos="709"/>
                <w:tab w:val="left" w:pos="3686"/>
              </w:tabs>
              <w:ind w:right="213"/>
              <w:jc w:val="both"/>
              <w:rPr>
                <w:rFonts w:ascii="Arial" w:hAnsi="Arial" w:cs="Arial"/>
              </w:rPr>
            </w:pPr>
          </w:p>
          <w:p w14:paraId="0158FAE5" w14:textId="77777777" w:rsidR="00010BDF" w:rsidRPr="00B76418" w:rsidRDefault="00010BDF" w:rsidP="00E36EB0">
            <w:pPr>
              <w:tabs>
                <w:tab w:val="left" w:pos="709"/>
                <w:tab w:val="left" w:pos="3686"/>
              </w:tabs>
              <w:ind w:left="1134" w:right="213"/>
              <w:jc w:val="both"/>
              <w:rPr>
                <w:rFonts w:ascii="Arial" w:hAnsi="Arial" w:cs="Arial"/>
                <w:lang w:eastAsia="en-US"/>
              </w:rPr>
            </w:pPr>
          </w:p>
          <w:p w14:paraId="4D9DD10C" w14:textId="77777777" w:rsidR="00010BDF" w:rsidRPr="00B76418" w:rsidRDefault="00010BDF" w:rsidP="00E36EB0">
            <w:pPr>
              <w:tabs>
                <w:tab w:val="left" w:pos="720"/>
                <w:tab w:val="left" w:pos="3686"/>
              </w:tabs>
              <w:ind w:left="720" w:right="213" w:hanging="360"/>
              <w:jc w:val="both"/>
              <w:rPr>
                <w:rFonts w:ascii="Arial" w:hAnsi="Arial" w:cs="Arial"/>
                <w:lang w:eastAsia="en-US"/>
              </w:rPr>
            </w:pPr>
            <w:r w:rsidRPr="00B76418">
              <w:rPr>
                <w:rFonts w:ascii="Arial" w:hAnsi="Arial" w:cs="Arial"/>
                <w:lang w:val="it-IT" w:eastAsia="en-US"/>
              </w:rPr>
              <w:fldChar w:fldCharType="begin">
                <w:ffData>
                  <w:name w:val="Kontrollkästchen3"/>
                  <w:enabled/>
                  <w:calcOnExit w:val="0"/>
                  <w:checkBox>
                    <w:sizeAuto/>
                    <w:default w:val="0"/>
                  </w:checkBox>
                </w:ffData>
              </w:fldChar>
            </w:r>
            <w:r w:rsidRPr="00B76418">
              <w:rPr>
                <w:rFonts w:ascii="Arial" w:hAnsi="Arial" w:cs="Arial"/>
                <w:lang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B76418">
              <w:rPr>
                <w:rFonts w:ascii="Arial" w:hAnsi="Arial" w:cs="Arial"/>
                <w:lang w:val="it-IT" w:eastAsia="en-US"/>
              </w:rPr>
              <w:fldChar w:fldCharType="end"/>
            </w:r>
            <w:r w:rsidRPr="00B76418">
              <w:rPr>
                <w:rFonts w:ascii="Arial" w:hAnsi="Arial" w:cs="Arial"/>
                <w:lang w:eastAsia="en-US"/>
              </w:rPr>
              <w:t xml:space="preserve"> Ausstellung der Bescheinigung über die ordnungsgemäße Ausführung der </w:t>
            </w:r>
            <w:r w:rsidRPr="00B76418">
              <w:rPr>
                <w:rFonts w:ascii="Arial" w:hAnsi="Arial" w:cs="Arial"/>
              </w:rPr>
              <w:t xml:space="preserve">Dienstleistung </w:t>
            </w:r>
          </w:p>
          <w:p w14:paraId="3A69997F" w14:textId="77777777" w:rsidR="00010BDF" w:rsidRPr="00B76418" w:rsidRDefault="00010BDF" w:rsidP="00E36EB0">
            <w:pPr>
              <w:tabs>
                <w:tab w:val="left" w:pos="851"/>
                <w:tab w:val="left" w:pos="3686"/>
              </w:tabs>
              <w:ind w:left="1134" w:right="213"/>
              <w:jc w:val="both"/>
              <w:rPr>
                <w:rFonts w:ascii="Arial" w:hAnsi="Arial" w:cs="Arial"/>
              </w:rPr>
            </w:pPr>
          </w:p>
        </w:tc>
        <w:tc>
          <w:tcPr>
            <w:tcW w:w="2476" w:type="pct"/>
            <w:shd w:val="clear" w:color="auto" w:fill="E0E0E0"/>
          </w:tcPr>
          <w:p w14:paraId="00325DCE" w14:textId="77777777" w:rsidR="00010BDF" w:rsidRPr="00B76418" w:rsidRDefault="00010BDF" w:rsidP="00E36EB0">
            <w:pPr>
              <w:ind w:left="356" w:right="213" w:hanging="1"/>
              <w:jc w:val="center"/>
              <w:rPr>
                <w:rFonts w:ascii="Arial" w:hAnsi="Arial" w:cs="Arial"/>
                <w:b/>
              </w:rPr>
            </w:pPr>
          </w:p>
          <w:p w14:paraId="0771E440" w14:textId="77777777" w:rsidR="00E551E1" w:rsidRPr="00B76418" w:rsidRDefault="00E551E1" w:rsidP="00E36EB0">
            <w:pPr>
              <w:ind w:left="356" w:right="213" w:hanging="1"/>
              <w:jc w:val="center"/>
              <w:rPr>
                <w:rFonts w:ascii="Arial" w:hAnsi="Arial" w:cs="Arial"/>
                <w:b/>
              </w:rPr>
            </w:pPr>
          </w:p>
          <w:p w14:paraId="274551F3" w14:textId="77295369" w:rsidR="00010BDF" w:rsidRPr="00B76418" w:rsidRDefault="00010BDF" w:rsidP="00E36EB0">
            <w:pPr>
              <w:ind w:left="356" w:right="213" w:hanging="1"/>
              <w:jc w:val="center"/>
              <w:rPr>
                <w:rFonts w:ascii="Arial" w:hAnsi="Arial" w:cs="Arial"/>
                <w:b/>
                <w:lang w:val="it-IT"/>
              </w:rPr>
            </w:pPr>
            <w:r w:rsidRPr="00B76418">
              <w:rPr>
                <w:rFonts w:ascii="Arial" w:hAnsi="Arial" w:cs="Arial"/>
                <w:b/>
                <w:lang w:val="it-IT"/>
              </w:rPr>
              <w:t>Art. 16</w:t>
            </w:r>
          </w:p>
          <w:p w14:paraId="29658DE7" w14:textId="77777777" w:rsidR="00010BDF" w:rsidRPr="00B76418" w:rsidRDefault="00010BDF" w:rsidP="00E36EB0">
            <w:pPr>
              <w:tabs>
                <w:tab w:val="left" w:pos="7797"/>
              </w:tabs>
              <w:ind w:left="356" w:right="213"/>
              <w:jc w:val="center"/>
              <w:rPr>
                <w:rFonts w:ascii="Arial" w:hAnsi="Arial" w:cs="Arial"/>
                <w:b/>
                <w:lang w:val="it-IT"/>
              </w:rPr>
            </w:pPr>
            <w:r w:rsidRPr="00B76418">
              <w:rPr>
                <w:rFonts w:ascii="Arial" w:hAnsi="Arial" w:cs="Arial"/>
                <w:b/>
                <w:lang w:val="it-IT"/>
              </w:rPr>
              <w:t>CERTIFICATO DI VERIFICA DI CONFORMITÁ O DI REGOLARE ESECUZIONE DEL SERVIZIO</w:t>
            </w:r>
          </w:p>
          <w:p w14:paraId="3801A8BE" w14:textId="77777777" w:rsidR="00010BDF" w:rsidRPr="00B76418" w:rsidRDefault="00010BDF" w:rsidP="00E36EB0">
            <w:pPr>
              <w:tabs>
                <w:tab w:val="left" w:pos="7443"/>
              </w:tabs>
              <w:ind w:right="213"/>
              <w:rPr>
                <w:rFonts w:ascii="Arial" w:hAnsi="Arial" w:cs="Arial"/>
                <w:lang w:val="it-IT"/>
              </w:rPr>
            </w:pPr>
          </w:p>
          <w:p w14:paraId="4550D6C8" w14:textId="77777777" w:rsidR="00E551E1" w:rsidRPr="00B76418" w:rsidRDefault="00E551E1" w:rsidP="00E36EB0">
            <w:pPr>
              <w:tabs>
                <w:tab w:val="left" w:pos="7443"/>
              </w:tabs>
              <w:ind w:right="213"/>
              <w:rPr>
                <w:rFonts w:ascii="Arial" w:hAnsi="Arial" w:cs="Arial"/>
                <w:lang w:val="it-IT"/>
              </w:rPr>
            </w:pPr>
          </w:p>
          <w:p w14:paraId="19F40271" w14:textId="77777777" w:rsidR="00E551E1" w:rsidRPr="00B76418" w:rsidRDefault="00E551E1" w:rsidP="00E36EB0">
            <w:pPr>
              <w:tabs>
                <w:tab w:val="left" w:pos="7443"/>
              </w:tabs>
              <w:ind w:right="213"/>
              <w:rPr>
                <w:rFonts w:ascii="Arial" w:hAnsi="Arial" w:cs="Arial"/>
                <w:lang w:val="it-IT"/>
              </w:rPr>
            </w:pPr>
          </w:p>
          <w:p w14:paraId="5E3A21A3" w14:textId="77777777" w:rsidR="00E551E1" w:rsidRPr="00B76418" w:rsidRDefault="00E551E1" w:rsidP="00E36EB0">
            <w:pPr>
              <w:tabs>
                <w:tab w:val="left" w:pos="7443"/>
              </w:tabs>
              <w:ind w:right="213"/>
              <w:rPr>
                <w:rFonts w:ascii="Arial" w:hAnsi="Arial" w:cs="Arial"/>
                <w:lang w:val="it-IT"/>
              </w:rPr>
            </w:pPr>
          </w:p>
          <w:p w14:paraId="32B341FD" w14:textId="7C49458C" w:rsidR="00010BDF" w:rsidRPr="00B76418" w:rsidRDefault="00010BDF" w:rsidP="00E36EB0">
            <w:pPr>
              <w:tabs>
                <w:tab w:val="left" w:pos="7443"/>
              </w:tabs>
              <w:ind w:right="213"/>
              <w:rPr>
                <w:rFonts w:ascii="Arial" w:hAnsi="Arial" w:cs="Arial"/>
                <w:lang w:val="it-IT"/>
              </w:rPr>
            </w:pPr>
            <w:r w:rsidRPr="00B76418">
              <w:rPr>
                <w:rFonts w:ascii="Arial" w:hAnsi="Arial" w:cs="Arial"/>
                <w:lang w:val="it-IT"/>
              </w:rPr>
              <w:t>comma 3:</w:t>
            </w:r>
          </w:p>
          <w:p w14:paraId="21F74CE5" w14:textId="77777777" w:rsidR="00010BDF" w:rsidRPr="00B76418" w:rsidRDefault="00010BDF" w:rsidP="00E36EB0">
            <w:pPr>
              <w:tabs>
                <w:tab w:val="left" w:pos="7797"/>
              </w:tabs>
              <w:ind w:right="213"/>
              <w:jc w:val="center"/>
              <w:rPr>
                <w:rFonts w:ascii="Arial" w:hAnsi="Arial" w:cs="Arial"/>
                <w:b/>
                <w:lang w:val="it-IT"/>
              </w:rPr>
            </w:pPr>
          </w:p>
          <w:p w14:paraId="274DB9B2" w14:textId="77777777" w:rsidR="00010BDF" w:rsidRPr="00B76418" w:rsidRDefault="00010BDF" w:rsidP="00E36EB0">
            <w:pPr>
              <w:ind w:left="356" w:right="213" w:hanging="1"/>
              <w:jc w:val="both"/>
              <w:rPr>
                <w:rFonts w:ascii="Arial" w:hAnsi="Arial" w:cs="Arial"/>
                <w:color w:val="FF0000"/>
                <w:lang w:val="it-IT"/>
              </w:rPr>
            </w:pPr>
            <w:r w:rsidRPr="00B76418">
              <w:rPr>
                <w:rFonts w:ascii="Arial" w:hAnsi="Arial" w:cs="Arial"/>
                <w:b/>
                <w:i/>
                <w:color w:val="FF0000"/>
                <w:lang w:val="it-IT"/>
              </w:rPr>
              <w:t>(Obbligatorio</w:t>
            </w:r>
            <w:r w:rsidRPr="00B76418">
              <w:rPr>
                <w:rFonts w:ascii="Arial" w:hAnsi="Arial" w:cs="Arial"/>
                <w:color w:val="FF0000"/>
                <w:lang w:val="it-IT"/>
              </w:rPr>
              <w:t>)</w:t>
            </w:r>
          </w:p>
          <w:p w14:paraId="6BD9A699" w14:textId="77777777" w:rsidR="00010BDF" w:rsidRPr="00B76418" w:rsidRDefault="00010BDF" w:rsidP="00E36EB0">
            <w:pPr>
              <w:ind w:left="356" w:right="213" w:hanging="1"/>
              <w:jc w:val="both"/>
              <w:rPr>
                <w:rFonts w:ascii="Arial" w:hAnsi="Arial" w:cs="Arial"/>
                <w:color w:val="FF0000"/>
                <w:lang w:val="it-IT"/>
              </w:rPr>
            </w:pPr>
            <w:r w:rsidRPr="00B76418">
              <w:rPr>
                <w:rFonts w:ascii="Arial" w:hAnsi="Arial" w:cs="Arial"/>
                <w:color w:val="FF0000"/>
                <w:lang w:val="it-IT"/>
              </w:rPr>
              <w:lastRenderedPageBreak/>
              <w:t xml:space="preserve">Ai sensi dell’art. 116 comma 8 indicare le modalità tecniche e i tempi della verifica di conformità  </w:t>
            </w:r>
          </w:p>
          <w:p w14:paraId="17D9199F" w14:textId="77777777" w:rsidR="00010BDF" w:rsidRPr="00B76418" w:rsidRDefault="00010BDF" w:rsidP="00E36EB0">
            <w:pPr>
              <w:tabs>
                <w:tab w:val="left" w:pos="7443"/>
              </w:tabs>
              <w:ind w:right="213"/>
              <w:rPr>
                <w:rFonts w:ascii="Arial" w:hAnsi="Arial" w:cs="Arial"/>
                <w:lang w:val="it-IT"/>
              </w:rPr>
            </w:pPr>
          </w:p>
          <w:p w14:paraId="7EB89ABC" w14:textId="091B6DA0" w:rsidR="00010BDF" w:rsidRPr="00B76418" w:rsidRDefault="00010BDF" w:rsidP="00E36EB0">
            <w:pPr>
              <w:tabs>
                <w:tab w:val="left" w:pos="7443"/>
              </w:tabs>
              <w:ind w:right="213"/>
              <w:rPr>
                <w:rFonts w:ascii="Arial" w:hAnsi="Arial" w:cs="Arial"/>
                <w:lang w:val="it-IT"/>
              </w:rPr>
            </w:pPr>
            <w:r w:rsidRPr="00B76418">
              <w:rPr>
                <w:rFonts w:ascii="Arial" w:hAnsi="Arial" w:cs="Arial"/>
                <w:lang w:val="it-IT"/>
              </w:rPr>
              <w:t>comma 11:</w:t>
            </w:r>
          </w:p>
          <w:p w14:paraId="0B15246C" w14:textId="77777777" w:rsidR="00010BDF" w:rsidRPr="00B76418" w:rsidRDefault="00010BDF" w:rsidP="00E36EB0">
            <w:pPr>
              <w:ind w:left="356" w:right="213" w:hanging="1"/>
              <w:jc w:val="both"/>
              <w:rPr>
                <w:rFonts w:ascii="Arial" w:hAnsi="Arial" w:cs="Arial"/>
                <w:lang w:val="it-IT"/>
              </w:rPr>
            </w:pPr>
          </w:p>
          <w:p w14:paraId="4522FC1B" w14:textId="77777777" w:rsidR="00010BDF" w:rsidRPr="00B76418" w:rsidRDefault="00010BDF" w:rsidP="00E36EB0">
            <w:pPr>
              <w:ind w:left="356" w:right="213" w:hanging="1"/>
              <w:jc w:val="center"/>
              <w:rPr>
                <w:rFonts w:ascii="Arial" w:hAnsi="Arial" w:cs="Arial"/>
                <w:b/>
                <w:lang w:val="it-IT"/>
              </w:rPr>
            </w:pPr>
          </w:p>
          <w:p w14:paraId="6A2E6C7A" w14:textId="77777777" w:rsidR="00010BDF" w:rsidRPr="00B76418" w:rsidRDefault="00010BDF" w:rsidP="00E36EB0">
            <w:pPr>
              <w:tabs>
                <w:tab w:val="left" w:pos="321"/>
                <w:tab w:val="left" w:pos="3686"/>
              </w:tabs>
              <w:ind w:left="321" w:right="213"/>
              <w:jc w:val="both"/>
              <w:rPr>
                <w:rFonts w:ascii="Arial" w:hAnsi="Arial" w:cs="Arial"/>
                <w:lang w:val="it-IT" w:eastAsia="en-US"/>
              </w:rPr>
            </w:pPr>
            <w:r w:rsidRPr="00B76418">
              <w:rPr>
                <w:rFonts w:ascii="Arial" w:hAnsi="Arial" w:cs="Arial"/>
                <w:lang w:val="it-IT" w:eastAsia="en-US"/>
              </w:rPr>
              <w:fldChar w:fldCharType="begin">
                <w:ffData>
                  <w:name w:val="Kontrollkästchen3"/>
                  <w:enabled/>
                  <w:calcOnExit w:val="0"/>
                  <w:checkBox>
                    <w:sizeAuto/>
                    <w:default w:val="0"/>
                  </w:checkBox>
                </w:ffData>
              </w:fldChar>
            </w:r>
            <w:r w:rsidRPr="00B76418">
              <w:rPr>
                <w:rFonts w:ascii="Arial" w:hAnsi="Arial" w:cs="Arial"/>
                <w:lang w:val="it-IT"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B76418">
              <w:rPr>
                <w:rFonts w:ascii="Arial" w:hAnsi="Arial" w:cs="Arial"/>
                <w:lang w:val="it-IT" w:eastAsia="en-US"/>
              </w:rPr>
              <w:fldChar w:fldCharType="end"/>
            </w:r>
            <w:r w:rsidRPr="00B76418">
              <w:rPr>
                <w:rFonts w:ascii="Arial" w:hAnsi="Arial" w:cs="Arial"/>
                <w:lang w:val="it-IT" w:eastAsia="en-US"/>
              </w:rPr>
              <w:t xml:space="preserve"> Rilascio del certificato di verifica di conformità del servizio</w:t>
            </w:r>
          </w:p>
          <w:p w14:paraId="120467E7" w14:textId="77777777" w:rsidR="00010BDF" w:rsidRPr="00B76418" w:rsidRDefault="00010BDF" w:rsidP="00E36EB0">
            <w:pPr>
              <w:tabs>
                <w:tab w:val="left" w:pos="851"/>
                <w:tab w:val="left" w:pos="3686"/>
              </w:tabs>
              <w:ind w:left="876" w:right="213"/>
              <w:jc w:val="both"/>
              <w:rPr>
                <w:rFonts w:ascii="Arial" w:hAnsi="Arial" w:cs="Arial"/>
                <w:lang w:val="it-IT" w:eastAsia="en-US"/>
              </w:rPr>
            </w:pPr>
          </w:p>
          <w:p w14:paraId="4E12CBC1" w14:textId="77777777" w:rsidR="00010BDF" w:rsidRPr="00B76418" w:rsidRDefault="00010BDF" w:rsidP="00E36EB0">
            <w:pPr>
              <w:tabs>
                <w:tab w:val="left" w:pos="851"/>
                <w:tab w:val="left" w:pos="3686"/>
              </w:tabs>
              <w:ind w:left="876" w:right="213"/>
              <w:jc w:val="both"/>
              <w:rPr>
                <w:rFonts w:ascii="Arial" w:hAnsi="Arial" w:cs="Arial"/>
                <w:lang w:val="it-IT" w:eastAsia="en-US"/>
              </w:rPr>
            </w:pPr>
          </w:p>
          <w:p w14:paraId="421F85DA" w14:textId="77777777" w:rsidR="00010BDF" w:rsidRPr="00B76418" w:rsidRDefault="00010BDF" w:rsidP="00E36EB0">
            <w:pPr>
              <w:tabs>
                <w:tab w:val="left" w:pos="681"/>
                <w:tab w:val="left" w:pos="3686"/>
              </w:tabs>
              <w:ind w:left="681" w:right="213" w:hanging="360"/>
              <w:jc w:val="both"/>
              <w:rPr>
                <w:rFonts w:ascii="Arial" w:hAnsi="Arial" w:cs="Arial"/>
                <w:lang w:val="it-IT" w:eastAsia="en-US"/>
              </w:rPr>
            </w:pPr>
            <w:r w:rsidRPr="00B76418">
              <w:rPr>
                <w:rFonts w:ascii="Arial" w:hAnsi="Arial" w:cs="Arial"/>
                <w:lang w:val="it-IT" w:eastAsia="en-US"/>
              </w:rPr>
              <w:fldChar w:fldCharType="begin">
                <w:ffData>
                  <w:name w:val="Kontrollkästchen3"/>
                  <w:enabled/>
                  <w:calcOnExit w:val="0"/>
                  <w:checkBox>
                    <w:sizeAuto/>
                    <w:default w:val="0"/>
                  </w:checkBox>
                </w:ffData>
              </w:fldChar>
            </w:r>
            <w:r w:rsidRPr="00B76418">
              <w:rPr>
                <w:rFonts w:ascii="Arial" w:hAnsi="Arial" w:cs="Arial"/>
                <w:lang w:val="it-IT" w:eastAsia="en-US"/>
              </w:rPr>
              <w:instrText xml:space="preserve"> FORMCHECKBOX </w:instrText>
            </w:r>
            <w:r w:rsidR="00FC56A1">
              <w:rPr>
                <w:rFonts w:ascii="Arial" w:hAnsi="Arial" w:cs="Arial"/>
                <w:lang w:val="it-IT" w:eastAsia="en-US"/>
              </w:rPr>
            </w:r>
            <w:r w:rsidR="00FC56A1">
              <w:rPr>
                <w:rFonts w:ascii="Arial" w:hAnsi="Arial" w:cs="Arial"/>
                <w:lang w:val="it-IT" w:eastAsia="en-US"/>
              </w:rPr>
              <w:fldChar w:fldCharType="separate"/>
            </w:r>
            <w:r w:rsidRPr="00B76418">
              <w:rPr>
                <w:rFonts w:ascii="Arial" w:hAnsi="Arial" w:cs="Arial"/>
                <w:lang w:val="it-IT" w:eastAsia="en-US"/>
              </w:rPr>
              <w:fldChar w:fldCharType="end"/>
            </w:r>
            <w:r w:rsidRPr="00B76418">
              <w:rPr>
                <w:rFonts w:ascii="Arial" w:hAnsi="Arial" w:cs="Arial"/>
                <w:lang w:val="it-IT" w:eastAsia="en-US"/>
              </w:rPr>
              <w:t xml:space="preserve"> Rilascio del certificato di regolare esecuzione del servizio</w:t>
            </w:r>
          </w:p>
          <w:p w14:paraId="4E5ED4C3" w14:textId="77777777" w:rsidR="00010BDF" w:rsidRPr="00B76418" w:rsidRDefault="00010BDF" w:rsidP="00E36EB0">
            <w:pPr>
              <w:ind w:left="356" w:right="213" w:hanging="1"/>
              <w:jc w:val="both"/>
              <w:rPr>
                <w:rFonts w:ascii="Arial" w:hAnsi="Arial" w:cs="Arial"/>
                <w:lang w:val="it-IT"/>
              </w:rPr>
            </w:pPr>
            <w:r w:rsidRPr="00B76418">
              <w:rPr>
                <w:rFonts w:ascii="Arial" w:hAnsi="Arial" w:cs="Arial"/>
                <w:lang w:val="it-IT"/>
              </w:rPr>
              <w:t xml:space="preserve"> </w:t>
            </w:r>
          </w:p>
          <w:p w14:paraId="27150B24" w14:textId="77777777" w:rsidR="00010BDF" w:rsidRPr="00B76418" w:rsidRDefault="00010BDF" w:rsidP="00E36EB0">
            <w:pPr>
              <w:ind w:left="356" w:right="213" w:hanging="1"/>
              <w:jc w:val="center"/>
              <w:rPr>
                <w:rFonts w:ascii="Arial" w:hAnsi="Arial" w:cs="Arial"/>
                <w:lang w:val="it-IT"/>
              </w:rPr>
            </w:pPr>
          </w:p>
        </w:tc>
      </w:tr>
      <w:tr w:rsidR="00334EF4" w:rsidRPr="00365244" w14:paraId="014DDFC3" w14:textId="77777777" w:rsidTr="00334EF4">
        <w:tc>
          <w:tcPr>
            <w:tcW w:w="2524" w:type="pct"/>
            <w:shd w:val="clear" w:color="auto" w:fill="E0E0E0"/>
          </w:tcPr>
          <w:p w14:paraId="300CF390" w14:textId="77777777" w:rsidR="00334EF4" w:rsidRPr="00532180" w:rsidRDefault="00334EF4" w:rsidP="00334EF4">
            <w:pPr>
              <w:tabs>
                <w:tab w:val="left" w:pos="851"/>
                <w:tab w:val="left" w:pos="3686"/>
              </w:tabs>
              <w:ind w:left="1134" w:right="213"/>
              <w:jc w:val="both"/>
              <w:rPr>
                <w:rFonts w:ascii="Arial" w:hAnsi="Arial" w:cs="Arial"/>
                <w:lang w:val="it-IT"/>
              </w:rPr>
            </w:pPr>
          </w:p>
        </w:tc>
        <w:tc>
          <w:tcPr>
            <w:tcW w:w="2476" w:type="pct"/>
            <w:shd w:val="clear" w:color="auto" w:fill="E0E0E0"/>
          </w:tcPr>
          <w:p w14:paraId="30713012" w14:textId="77777777" w:rsidR="00334EF4" w:rsidRPr="006913B3" w:rsidRDefault="00334EF4" w:rsidP="00334EF4">
            <w:pPr>
              <w:ind w:left="356" w:right="213" w:hanging="1"/>
              <w:jc w:val="center"/>
              <w:rPr>
                <w:rFonts w:ascii="Arial" w:hAnsi="Arial" w:cs="Arial"/>
                <w:lang w:val="it-IT"/>
              </w:rPr>
            </w:pPr>
          </w:p>
        </w:tc>
      </w:tr>
    </w:tbl>
    <w:p w14:paraId="238DEF51" w14:textId="77777777" w:rsidR="00334EF4" w:rsidRPr="006913B3" w:rsidRDefault="00334EF4"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77"/>
        <w:gridCol w:w="4761"/>
      </w:tblGrid>
      <w:tr w:rsidR="006D3D47" w:rsidRPr="006913B3" w14:paraId="204D0E1F" w14:textId="77777777" w:rsidTr="00F116AF">
        <w:tc>
          <w:tcPr>
            <w:tcW w:w="2530" w:type="pct"/>
            <w:shd w:val="clear" w:color="auto" w:fill="E0E0E0"/>
          </w:tcPr>
          <w:p w14:paraId="1722C81A" w14:textId="77777777" w:rsidR="006D3D47" w:rsidRPr="006913B3" w:rsidRDefault="006D3D47" w:rsidP="00F116AF">
            <w:pPr>
              <w:tabs>
                <w:tab w:val="left" w:pos="7797"/>
              </w:tabs>
              <w:ind w:left="356" w:right="213"/>
              <w:jc w:val="center"/>
              <w:rPr>
                <w:rFonts w:ascii="Arial" w:hAnsi="Arial" w:cs="Arial"/>
                <w:b/>
                <w:color w:val="FF0000"/>
                <w:lang w:val="it-IT"/>
              </w:rPr>
            </w:pPr>
          </w:p>
          <w:p w14:paraId="2C634BF9" w14:textId="77777777" w:rsidR="006D3D47" w:rsidRPr="006913B3" w:rsidRDefault="006D3D47" w:rsidP="00F116AF">
            <w:pPr>
              <w:tabs>
                <w:tab w:val="left" w:pos="7797"/>
              </w:tabs>
              <w:ind w:left="356" w:right="213"/>
              <w:jc w:val="center"/>
              <w:rPr>
                <w:rFonts w:ascii="Arial" w:hAnsi="Arial" w:cs="Arial"/>
                <w:b/>
                <w:color w:val="FF0000"/>
                <w:u w:val="single"/>
              </w:rPr>
            </w:pPr>
            <w:r w:rsidRPr="006913B3">
              <w:rPr>
                <w:rFonts w:ascii="Arial" w:hAnsi="Arial" w:cs="Arial"/>
                <w:b/>
                <w:color w:val="FF0000"/>
              </w:rPr>
              <w:t>Art. 17</w:t>
            </w:r>
          </w:p>
          <w:p w14:paraId="78666C54" w14:textId="77777777" w:rsidR="006D3D47" w:rsidRPr="006913B3" w:rsidRDefault="006D3D47" w:rsidP="00F116AF">
            <w:pPr>
              <w:ind w:left="356" w:right="213"/>
              <w:jc w:val="center"/>
              <w:rPr>
                <w:rFonts w:ascii="Arial" w:hAnsi="Arial" w:cs="Arial"/>
                <w:b/>
                <w:snapToGrid w:val="0"/>
                <w:color w:val="FF0000"/>
              </w:rPr>
            </w:pPr>
            <w:r w:rsidRPr="006913B3">
              <w:rPr>
                <w:rFonts w:ascii="Arial" w:hAnsi="Arial" w:cs="Arial"/>
                <w:b/>
                <w:snapToGrid w:val="0"/>
                <w:color w:val="FF0000"/>
              </w:rPr>
              <w:t>ABGELEHNTE LIEFERUNGEN</w:t>
            </w:r>
          </w:p>
        </w:tc>
        <w:tc>
          <w:tcPr>
            <w:tcW w:w="2470" w:type="pct"/>
            <w:shd w:val="clear" w:color="auto" w:fill="E0E0E0"/>
          </w:tcPr>
          <w:p w14:paraId="0C56C50C" w14:textId="77777777" w:rsidR="006D3D47" w:rsidRPr="006913B3" w:rsidRDefault="006D3D47" w:rsidP="00F116AF">
            <w:pPr>
              <w:tabs>
                <w:tab w:val="left" w:pos="7797"/>
              </w:tabs>
              <w:ind w:left="356" w:right="213"/>
              <w:jc w:val="center"/>
              <w:rPr>
                <w:rFonts w:ascii="Arial" w:hAnsi="Arial" w:cs="Arial"/>
                <w:b/>
                <w:color w:val="FF0000"/>
              </w:rPr>
            </w:pPr>
          </w:p>
          <w:p w14:paraId="77D2163A" w14:textId="77777777" w:rsidR="006D3D47" w:rsidRPr="006913B3" w:rsidRDefault="006D3D47" w:rsidP="00F116AF">
            <w:pPr>
              <w:tabs>
                <w:tab w:val="left" w:pos="7797"/>
              </w:tabs>
              <w:ind w:left="356" w:right="213"/>
              <w:jc w:val="center"/>
              <w:rPr>
                <w:rFonts w:ascii="Arial" w:hAnsi="Arial" w:cs="Arial"/>
                <w:b/>
                <w:color w:val="FF0000"/>
                <w:u w:val="single"/>
                <w:lang w:val="it-IT"/>
              </w:rPr>
            </w:pPr>
            <w:r w:rsidRPr="006913B3">
              <w:rPr>
                <w:rFonts w:ascii="Arial" w:hAnsi="Arial" w:cs="Arial"/>
                <w:b/>
                <w:color w:val="FF0000"/>
                <w:lang w:val="it-IT"/>
              </w:rPr>
              <w:t>Art. 17</w:t>
            </w:r>
          </w:p>
          <w:p w14:paraId="51ABAA1A" w14:textId="77777777" w:rsidR="006D3D47" w:rsidRPr="006913B3" w:rsidRDefault="006D3D47" w:rsidP="00F116AF">
            <w:pPr>
              <w:ind w:left="356" w:right="213"/>
              <w:jc w:val="center"/>
              <w:rPr>
                <w:rFonts w:ascii="Arial" w:hAnsi="Arial" w:cs="Arial"/>
                <w:b/>
                <w:color w:val="FF0000"/>
                <w:lang w:val="it-IT"/>
              </w:rPr>
            </w:pPr>
            <w:r w:rsidRPr="006913B3">
              <w:rPr>
                <w:rFonts w:ascii="Arial" w:hAnsi="Arial" w:cs="Arial"/>
                <w:b/>
                <w:color w:val="FF0000"/>
                <w:lang w:val="it-IT"/>
              </w:rPr>
              <w:t>FORNITURE RIFIUTATE</w:t>
            </w:r>
          </w:p>
          <w:p w14:paraId="41A98B2D" w14:textId="77777777" w:rsidR="006D3D47" w:rsidRPr="006913B3" w:rsidRDefault="006D3D47" w:rsidP="00F116AF">
            <w:pPr>
              <w:tabs>
                <w:tab w:val="left" w:pos="3686"/>
              </w:tabs>
              <w:rPr>
                <w:rFonts w:ascii="Arial" w:hAnsi="Arial" w:cs="Arial"/>
                <w:color w:val="FF0000"/>
                <w:lang w:val="it-IT"/>
              </w:rPr>
            </w:pPr>
          </w:p>
        </w:tc>
      </w:tr>
    </w:tbl>
    <w:p w14:paraId="47238DC2" w14:textId="77777777" w:rsidR="006D3D47" w:rsidRPr="006913B3" w:rsidRDefault="006D3D47" w:rsidP="006D3D47">
      <w:pPr>
        <w:tabs>
          <w:tab w:val="left" w:pos="3686"/>
        </w:tabs>
        <w:rPr>
          <w:rFonts w:ascii="Arial" w:hAnsi="Arial" w:cs="Arial"/>
          <w:color w:val="FF000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638"/>
      </w:tblGrid>
      <w:tr w:rsidR="006D3D47" w:rsidRPr="006913B3" w14:paraId="748EFC6D" w14:textId="77777777" w:rsidTr="00F116AF">
        <w:trPr>
          <w:trHeight w:val="333"/>
        </w:trPr>
        <w:tc>
          <w:tcPr>
            <w:tcW w:w="5000" w:type="pct"/>
            <w:shd w:val="clear" w:color="auto" w:fill="E0E0E0"/>
          </w:tcPr>
          <w:p w14:paraId="3A0224CB" w14:textId="77777777" w:rsidR="006D3D47" w:rsidRPr="006913B3" w:rsidRDefault="006D3D47" w:rsidP="00F116AF">
            <w:pPr>
              <w:tabs>
                <w:tab w:val="left" w:pos="3686"/>
              </w:tabs>
              <w:jc w:val="center"/>
              <w:rPr>
                <w:rFonts w:ascii="Arial" w:hAnsi="Arial" w:cs="Arial"/>
                <w:color w:val="FF0000"/>
                <w:lang w:val="it-IT"/>
              </w:rPr>
            </w:pPr>
          </w:p>
          <w:p w14:paraId="7F4A4700" w14:textId="77777777" w:rsidR="006D3D47" w:rsidRPr="006913B3" w:rsidRDefault="006D3D47" w:rsidP="00F116AF">
            <w:pPr>
              <w:tabs>
                <w:tab w:val="left" w:pos="3686"/>
              </w:tabs>
              <w:jc w:val="center"/>
              <w:rPr>
                <w:rFonts w:ascii="Arial" w:hAnsi="Arial" w:cs="Arial"/>
                <w:color w:val="FF0000"/>
                <w:lang w:val="it-IT"/>
              </w:rPr>
            </w:pPr>
            <w:r w:rsidRPr="006913B3">
              <w:rPr>
                <w:rFonts w:ascii="Arial" w:hAnsi="Arial" w:cs="Arial"/>
                <w:color w:val="FF0000"/>
                <w:lang w:val="it-IT"/>
              </w:rPr>
              <w:t>Absatz 2 – comma 2</w:t>
            </w:r>
          </w:p>
          <w:p w14:paraId="5F92C13C" w14:textId="77777777" w:rsidR="006D3D47" w:rsidRPr="006913B3" w:rsidRDefault="006D3D47" w:rsidP="00F116AF">
            <w:pPr>
              <w:tabs>
                <w:tab w:val="left" w:pos="3686"/>
              </w:tabs>
              <w:jc w:val="center"/>
              <w:rPr>
                <w:rFonts w:ascii="Arial" w:hAnsi="Arial" w:cs="Arial"/>
                <w:color w:val="FF0000"/>
                <w:lang w:val="it-IT"/>
              </w:rPr>
            </w:pPr>
          </w:p>
          <w:p w14:paraId="1C0C0CEA" w14:textId="77777777" w:rsidR="006D3D47" w:rsidRPr="006913B3" w:rsidRDefault="006D3D47" w:rsidP="00F116AF">
            <w:pPr>
              <w:tabs>
                <w:tab w:val="left" w:pos="3686"/>
              </w:tabs>
              <w:jc w:val="center"/>
              <w:rPr>
                <w:rFonts w:ascii="Arial" w:hAnsi="Arial" w:cs="Arial"/>
                <w:color w:val="FF0000"/>
                <w:lang w:val="it-IT"/>
              </w:rPr>
            </w:pPr>
            <w:r w:rsidRPr="006913B3">
              <w:rPr>
                <w:rFonts w:ascii="Arial" w:hAnsi="Arial" w:cs="Arial"/>
                <w:color w:val="FF0000"/>
              </w:rPr>
              <w:fldChar w:fldCharType="begin">
                <w:ffData>
                  <w:name w:val="Text30"/>
                  <w:enabled/>
                  <w:calcOnExit w:val="0"/>
                  <w:textInput/>
                </w:ffData>
              </w:fldChar>
            </w:r>
            <w:r w:rsidRPr="006913B3">
              <w:rPr>
                <w:rFonts w:ascii="Arial" w:hAnsi="Arial" w:cs="Arial"/>
                <w:color w:val="FF0000"/>
              </w:rPr>
              <w:instrText xml:space="preserve"> FORMTEXT </w:instrText>
            </w:r>
            <w:r w:rsidRPr="006913B3">
              <w:rPr>
                <w:rFonts w:ascii="Arial" w:hAnsi="Arial" w:cs="Arial"/>
                <w:color w:val="FF0000"/>
              </w:rPr>
            </w:r>
            <w:r w:rsidRPr="006913B3">
              <w:rPr>
                <w:rFonts w:ascii="Arial" w:hAnsi="Arial" w:cs="Arial"/>
                <w:color w:val="FF0000"/>
              </w:rPr>
              <w:fldChar w:fldCharType="separate"/>
            </w:r>
            <w:r w:rsidRPr="006913B3">
              <w:rPr>
                <w:rFonts w:ascii="Arial" w:hAnsi="Arial" w:cs="Arial"/>
                <w:noProof/>
                <w:color w:val="FF0000"/>
              </w:rPr>
              <w:t> </w:t>
            </w:r>
            <w:r w:rsidRPr="006913B3">
              <w:rPr>
                <w:rFonts w:ascii="Arial" w:hAnsi="Arial" w:cs="Arial"/>
                <w:noProof/>
                <w:color w:val="FF0000"/>
              </w:rPr>
              <w:t> </w:t>
            </w:r>
            <w:r w:rsidRPr="006913B3">
              <w:rPr>
                <w:rFonts w:ascii="Arial" w:hAnsi="Arial" w:cs="Arial"/>
                <w:noProof/>
                <w:color w:val="FF0000"/>
              </w:rPr>
              <w:t> </w:t>
            </w:r>
            <w:r w:rsidRPr="006913B3">
              <w:rPr>
                <w:rFonts w:ascii="Arial" w:hAnsi="Arial" w:cs="Arial"/>
                <w:noProof/>
                <w:color w:val="FF0000"/>
              </w:rPr>
              <w:t> </w:t>
            </w:r>
            <w:r w:rsidRPr="006913B3">
              <w:rPr>
                <w:rFonts w:ascii="Arial" w:hAnsi="Arial" w:cs="Arial"/>
                <w:noProof/>
                <w:color w:val="FF0000"/>
              </w:rPr>
              <w:t> </w:t>
            </w:r>
            <w:r w:rsidRPr="006913B3">
              <w:rPr>
                <w:rFonts w:ascii="Arial" w:hAnsi="Arial" w:cs="Arial"/>
                <w:color w:val="FF0000"/>
              </w:rPr>
              <w:fldChar w:fldCharType="end"/>
            </w:r>
            <w:r w:rsidRPr="006913B3">
              <w:rPr>
                <w:rFonts w:ascii="Arial" w:hAnsi="Arial" w:cs="Arial"/>
                <w:color w:val="FF0000"/>
              </w:rPr>
              <w:t xml:space="preserve"> Tage/</w:t>
            </w:r>
            <w:r w:rsidRPr="006913B3">
              <w:rPr>
                <w:rFonts w:ascii="Arial" w:hAnsi="Arial" w:cs="Arial"/>
                <w:color w:val="FF0000"/>
                <w:lang w:val="it-IT"/>
              </w:rPr>
              <w:t>gg</w:t>
            </w:r>
          </w:p>
          <w:p w14:paraId="155838FD" w14:textId="77777777" w:rsidR="006D3D47" w:rsidRPr="006913B3" w:rsidRDefault="006D3D47" w:rsidP="00F116AF">
            <w:pPr>
              <w:tabs>
                <w:tab w:val="left" w:pos="3686"/>
              </w:tabs>
              <w:jc w:val="center"/>
              <w:rPr>
                <w:rFonts w:ascii="Arial" w:hAnsi="Arial" w:cs="Arial"/>
                <w:color w:val="FF0000"/>
              </w:rPr>
            </w:pPr>
          </w:p>
        </w:tc>
      </w:tr>
    </w:tbl>
    <w:p w14:paraId="2C76DC7B" w14:textId="4E6D7DA4" w:rsidR="006D3D47" w:rsidRDefault="006D3D47"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92607" w:rsidRPr="00B76418" w14:paraId="2AFB988D" w14:textId="77777777" w:rsidTr="00E36EB0">
        <w:trPr>
          <w:trHeight w:val="762"/>
        </w:trPr>
        <w:tc>
          <w:tcPr>
            <w:tcW w:w="2573" w:type="pct"/>
            <w:shd w:val="clear" w:color="auto" w:fill="E0E0E0"/>
          </w:tcPr>
          <w:p w14:paraId="7215E6A8" w14:textId="77777777" w:rsidR="00592607" w:rsidRPr="00B03135" w:rsidRDefault="00592607" w:rsidP="00E36EB0">
            <w:pPr>
              <w:tabs>
                <w:tab w:val="left" w:pos="3686"/>
              </w:tabs>
              <w:rPr>
                <w:rFonts w:ascii="Arial" w:hAnsi="Arial" w:cs="Arial"/>
                <w:b/>
                <w:snapToGrid w:val="0"/>
                <w:lang w:val="it-IT"/>
              </w:rPr>
            </w:pPr>
          </w:p>
          <w:p w14:paraId="007B002A" w14:textId="77777777" w:rsidR="00592607" w:rsidRPr="00B76418" w:rsidRDefault="00592607" w:rsidP="00E36EB0">
            <w:pPr>
              <w:tabs>
                <w:tab w:val="left" w:pos="4892"/>
              </w:tabs>
              <w:ind w:right="213"/>
              <w:jc w:val="center"/>
              <w:rPr>
                <w:rFonts w:ascii="Arial" w:hAnsi="Arial" w:cs="Arial"/>
                <w:b/>
              </w:rPr>
            </w:pPr>
            <w:r w:rsidRPr="00B76418">
              <w:rPr>
                <w:rFonts w:ascii="Arial" w:hAnsi="Arial" w:cs="Arial"/>
                <w:b/>
              </w:rPr>
              <w:t>Art.  21 BIS</w:t>
            </w:r>
          </w:p>
          <w:p w14:paraId="4D3EA2CE" w14:textId="550F1B25" w:rsidR="00061EF7" w:rsidRPr="00B76418" w:rsidRDefault="00061EF7" w:rsidP="00E36EB0">
            <w:pPr>
              <w:tabs>
                <w:tab w:val="left" w:pos="4892"/>
              </w:tabs>
              <w:ind w:right="213"/>
              <w:jc w:val="center"/>
              <w:rPr>
                <w:rFonts w:ascii="Arial" w:hAnsi="Arial" w:cs="Arial"/>
                <w:b/>
                <w:snapToGrid w:val="0"/>
              </w:rPr>
            </w:pPr>
            <w:r w:rsidRPr="00B76418">
              <w:rPr>
                <w:rFonts w:ascii="Arial" w:hAnsi="Arial" w:cs="Arial"/>
                <w:b/>
                <w:snapToGrid w:val="0"/>
              </w:rPr>
              <w:t>RESERVIERTE VERGABEN</w:t>
            </w:r>
          </w:p>
        </w:tc>
        <w:tc>
          <w:tcPr>
            <w:tcW w:w="2427" w:type="pct"/>
            <w:shd w:val="clear" w:color="auto" w:fill="E0E0E0"/>
          </w:tcPr>
          <w:p w14:paraId="76F8A8B3" w14:textId="77777777" w:rsidR="00592607" w:rsidRPr="00B76418" w:rsidRDefault="00592607" w:rsidP="00E36EB0">
            <w:pPr>
              <w:tabs>
                <w:tab w:val="left" w:pos="3686"/>
              </w:tabs>
              <w:rPr>
                <w:rFonts w:ascii="Arial" w:hAnsi="Arial" w:cs="Arial"/>
                <w:b/>
              </w:rPr>
            </w:pPr>
          </w:p>
          <w:p w14:paraId="3C6CE280" w14:textId="77777777" w:rsidR="00592607" w:rsidRPr="00B76418" w:rsidRDefault="00592607" w:rsidP="00E36EB0">
            <w:pPr>
              <w:tabs>
                <w:tab w:val="left" w:pos="4892"/>
              </w:tabs>
              <w:ind w:right="213"/>
              <w:jc w:val="center"/>
              <w:rPr>
                <w:rFonts w:ascii="Arial" w:hAnsi="Arial" w:cs="Arial"/>
                <w:b/>
              </w:rPr>
            </w:pPr>
            <w:r w:rsidRPr="00B76418">
              <w:rPr>
                <w:rFonts w:ascii="Arial" w:hAnsi="Arial" w:cs="Arial"/>
                <w:b/>
              </w:rPr>
              <w:t xml:space="preserve">Art.  21 BIS </w:t>
            </w:r>
          </w:p>
          <w:p w14:paraId="383A0B90" w14:textId="77777777" w:rsidR="00592607" w:rsidRPr="00B76418" w:rsidRDefault="00592607" w:rsidP="00E36EB0">
            <w:pPr>
              <w:tabs>
                <w:tab w:val="left" w:pos="4892"/>
              </w:tabs>
              <w:ind w:right="213"/>
              <w:jc w:val="center"/>
              <w:rPr>
                <w:rFonts w:ascii="Arial" w:hAnsi="Arial" w:cs="Arial"/>
                <w:b/>
              </w:rPr>
            </w:pPr>
            <w:r w:rsidRPr="00B76418">
              <w:rPr>
                <w:rFonts w:ascii="Arial" w:hAnsi="Arial" w:cs="Arial"/>
                <w:b/>
              </w:rPr>
              <w:t>APPALTI RISERVATI</w:t>
            </w:r>
          </w:p>
          <w:p w14:paraId="25DA5C98" w14:textId="77777777" w:rsidR="00592607" w:rsidRPr="00B76418" w:rsidRDefault="00592607" w:rsidP="00E36EB0">
            <w:pPr>
              <w:tabs>
                <w:tab w:val="left" w:pos="4892"/>
              </w:tabs>
              <w:ind w:right="213"/>
              <w:jc w:val="center"/>
              <w:rPr>
                <w:rFonts w:ascii="Arial" w:hAnsi="Arial" w:cs="Arial"/>
                <w:b/>
              </w:rPr>
            </w:pPr>
          </w:p>
          <w:p w14:paraId="451EFF6C" w14:textId="77777777" w:rsidR="00592607" w:rsidRPr="00B76418" w:rsidRDefault="00592607" w:rsidP="00E36EB0">
            <w:pPr>
              <w:tabs>
                <w:tab w:val="left" w:pos="4892"/>
              </w:tabs>
              <w:ind w:right="213"/>
              <w:jc w:val="center"/>
              <w:rPr>
                <w:rFonts w:ascii="Arial" w:hAnsi="Arial" w:cs="Arial"/>
                <w:b/>
              </w:rPr>
            </w:pPr>
          </w:p>
          <w:p w14:paraId="5139A1A8" w14:textId="77777777" w:rsidR="00592607" w:rsidRPr="00B76418" w:rsidRDefault="00592607" w:rsidP="00E36EB0">
            <w:pPr>
              <w:tabs>
                <w:tab w:val="left" w:pos="3686"/>
              </w:tabs>
              <w:jc w:val="center"/>
              <w:rPr>
                <w:rFonts w:ascii="Arial" w:hAnsi="Arial" w:cs="Arial"/>
                <w:b/>
              </w:rPr>
            </w:pPr>
          </w:p>
        </w:tc>
      </w:tr>
    </w:tbl>
    <w:p w14:paraId="11182FFE" w14:textId="77777777" w:rsidR="00592607" w:rsidRPr="00B76418" w:rsidRDefault="00592607" w:rsidP="00592607">
      <w:pPr>
        <w:tabs>
          <w:tab w:val="left" w:pos="3686"/>
        </w:tabs>
        <w:rPr>
          <w:rFonts w:ascii="Arial" w:hAnsi="Arial" w:cs="Arial"/>
          <w:lang w:val="it-IT"/>
        </w:rPr>
      </w:pPr>
    </w:p>
    <w:tbl>
      <w:tblPr>
        <w:tblW w:w="5001" w:type="pct"/>
        <w:shd w:val="clear" w:color="auto" w:fill="E6E6E6"/>
        <w:tblCellMar>
          <w:left w:w="70" w:type="dxa"/>
          <w:right w:w="70" w:type="dxa"/>
        </w:tblCellMar>
        <w:tblLook w:val="0000" w:firstRow="0" w:lastRow="0" w:firstColumn="0" w:lastColumn="0" w:noHBand="0" w:noVBand="0"/>
      </w:tblPr>
      <w:tblGrid>
        <w:gridCol w:w="4866"/>
        <w:gridCol w:w="4774"/>
      </w:tblGrid>
      <w:tr w:rsidR="00592607" w:rsidRPr="00B76418" w14:paraId="5F307EEB" w14:textId="77777777" w:rsidTr="00D74EF0">
        <w:tc>
          <w:tcPr>
            <w:tcW w:w="5000" w:type="pct"/>
            <w:gridSpan w:val="2"/>
            <w:shd w:val="clear" w:color="auto" w:fill="E6E6E6"/>
          </w:tcPr>
          <w:p w14:paraId="67F5E3C9" w14:textId="77777777" w:rsidR="00592607" w:rsidRPr="00B76418" w:rsidRDefault="00592607" w:rsidP="00E36EB0">
            <w:pPr>
              <w:shd w:val="clear" w:color="auto" w:fill="E0E0E0"/>
              <w:tabs>
                <w:tab w:val="left" w:pos="3686"/>
              </w:tabs>
              <w:jc w:val="center"/>
              <w:rPr>
                <w:rFonts w:ascii="Arial" w:hAnsi="Arial" w:cs="Arial"/>
                <w:lang w:val="it-IT"/>
              </w:rPr>
            </w:pPr>
            <w:r w:rsidRPr="00B76418">
              <w:rPr>
                <w:rFonts w:ascii="Arial" w:hAnsi="Arial" w:cs="Arial"/>
              </w:rPr>
              <w:fldChar w:fldCharType="begin">
                <w:ffData>
                  <w:name w:val="Text29"/>
                  <w:enabled/>
                  <w:calcOnExit w:val="0"/>
                  <w:textInput/>
                </w:ffData>
              </w:fldChar>
            </w:r>
            <w:r w:rsidRPr="00B76418">
              <w:rPr>
                <w:rFonts w:ascii="Arial" w:hAnsi="Arial" w:cs="Arial"/>
              </w:rPr>
              <w:instrText xml:space="preserve"> FORMTEXT </w:instrText>
            </w:r>
            <w:r w:rsidRPr="00B76418">
              <w:rPr>
                <w:rFonts w:ascii="Arial" w:hAnsi="Arial" w:cs="Arial"/>
              </w:rPr>
            </w:r>
            <w:r w:rsidRPr="00B76418">
              <w:rPr>
                <w:rFonts w:ascii="Arial" w:hAnsi="Arial" w:cs="Arial"/>
              </w:rPr>
              <w:fldChar w:fldCharType="separate"/>
            </w:r>
            <w:r w:rsidRPr="00B76418">
              <w:rPr>
                <w:rFonts w:ascii="Arial" w:hAnsi="Arial" w:cs="Arial"/>
              </w:rPr>
              <w:t> </w:t>
            </w:r>
            <w:r w:rsidRPr="00B76418">
              <w:rPr>
                <w:rFonts w:ascii="Arial" w:hAnsi="Arial" w:cs="Arial"/>
              </w:rPr>
              <w:t> </w:t>
            </w:r>
            <w:r w:rsidRPr="00B76418">
              <w:rPr>
                <w:rFonts w:ascii="Arial" w:hAnsi="Arial" w:cs="Arial"/>
              </w:rPr>
              <w:t> </w:t>
            </w:r>
            <w:r w:rsidRPr="00B76418">
              <w:rPr>
                <w:rFonts w:ascii="Arial" w:hAnsi="Arial" w:cs="Arial"/>
              </w:rPr>
              <w:t> </w:t>
            </w:r>
            <w:r w:rsidRPr="00B76418">
              <w:rPr>
                <w:rFonts w:ascii="Arial" w:hAnsi="Arial" w:cs="Arial"/>
              </w:rPr>
              <w:t> </w:t>
            </w:r>
            <w:r w:rsidRPr="00B76418">
              <w:rPr>
                <w:rFonts w:ascii="Arial" w:hAnsi="Arial" w:cs="Arial"/>
                <w:lang w:val="it-IT"/>
              </w:rPr>
              <w:fldChar w:fldCharType="end"/>
            </w:r>
            <w:r w:rsidRPr="00B76418">
              <w:rPr>
                <w:rFonts w:ascii="Arial" w:hAnsi="Arial" w:cs="Arial"/>
                <w:lang w:val="it-IT" w:eastAsia="en-US"/>
              </w:rPr>
              <w:t>‰            penale da ritardo</w:t>
            </w:r>
          </w:p>
        </w:tc>
      </w:tr>
      <w:tr w:rsidR="00592607" w:rsidRPr="00B76418" w14:paraId="2BDEF0A2" w14:textId="77777777" w:rsidTr="00D74EF0">
        <w:tc>
          <w:tcPr>
            <w:tcW w:w="5000" w:type="pct"/>
            <w:gridSpan w:val="2"/>
            <w:shd w:val="clear" w:color="auto" w:fill="E6E6E6"/>
          </w:tcPr>
          <w:p w14:paraId="6281E299" w14:textId="77777777" w:rsidR="00592607" w:rsidRPr="00B76418" w:rsidRDefault="00592607" w:rsidP="00E36EB0">
            <w:pPr>
              <w:shd w:val="clear" w:color="auto" w:fill="E0E0E0"/>
              <w:tabs>
                <w:tab w:val="left" w:pos="3686"/>
              </w:tabs>
              <w:jc w:val="center"/>
              <w:rPr>
                <w:rFonts w:ascii="Arial" w:hAnsi="Arial" w:cs="Arial"/>
              </w:rPr>
            </w:pPr>
          </w:p>
        </w:tc>
      </w:tr>
      <w:tr w:rsidR="00592607" w:rsidRPr="00365244" w14:paraId="396B2B69" w14:textId="77777777" w:rsidTr="00D74EF0">
        <w:tblPrEx>
          <w:shd w:val="clear" w:color="auto" w:fill="E0E0E0"/>
        </w:tblPrEx>
        <w:tc>
          <w:tcPr>
            <w:tcW w:w="2524" w:type="pct"/>
            <w:shd w:val="clear" w:color="auto" w:fill="E0E0E0"/>
          </w:tcPr>
          <w:p w14:paraId="22C243A8" w14:textId="77777777" w:rsidR="00592607" w:rsidRPr="00B76418" w:rsidRDefault="00592607" w:rsidP="00E36EB0">
            <w:pPr>
              <w:ind w:left="356" w:right="213" w:hanging="1"/>
              <w:jc w:val="center"/>
              <w:rPr>
                <w:rFonts w:ascii="Arial" w:hAnsi="Arial" w:cs="Arial"/>
                <w:b/>
              </w:rPr>
            </w:pPr>
          </w:p>
          <w:p w14:paraId="4B2B9BDF" w14:textId="77777777" w:rsidR="00592607" w:rsidRPr="00B76418" w:rsidRDefault="00592607" w:rsidP="00E36EB0">
            <w:pPr>
              <w:ind w:left="356" w:right="213" w:hanging="1"/>
              <w:jc w:val="center"/>
              <w:rPr>
                <w:rFonts w:ascii="Arial" w:hAnsi="Arial" w:cs="Arial"/>
                <w:b/>
              </w:rPr>
            </w:pPr>
          </w:p>
          <w:p w14:paraId="630793C6" w14:textId="75CBD2AA" w:rsidR="00592607" w:rsidRPr="00B76418" w:rsidRDefault="003022F1" w:rsidP="00714D14">
            <w:pPr>
              <w:ind w:left="356" w:right="213" w:hanging="1"/>
              <w:jc w:val="both"/>
              <w:rPr>
                <w:rFonts w:ascii="Arial" w:hAnsi="Arial" w:cs="Arial"/>
              </w:rPr>
            </w:pPr>
            <w:r w:rsidRPr="00B76418">
              <w:rPr>
                <w:rFonts w:ascii="Arial" w:hAnsi="Arial" w:cs="Arial"/>
              </w:rPr>
              <w:t>pro Tausend des Nettovertragswertes (Die Vertragsstrafe darf insgesamt jedoch 10 Prozent des Nettovertragswertes nicht überschreiten).</w:t>
            </w:r>
          </w:p>
          <w:p w14:paraId="2BB9AAEC" w14:textId="77777777" w:rsidR="00592607" w:rsidRPr="00B76418" w:rsidRDefault="00592607" w:rsidP="00D74EF0">
            <w:pPr>
              <w:ind w:right="213"/>
              <w:rPr>
                <w:rFonts w:ascii="Arial" w:hAnsi="Arial" w:cs="Arial"/>
                <w:b/>
              </w:rPr>
            </w:pPr>
          </w:p>
          <w:p w14:paraId="5C1FE75D" w14:textId="79859103" w:rsidR="00592607" w:rsidRPr="00B76418" w:rsidRDefault="00592607" w:rsidP="00E36EB0">
            <w:pPr>
              <w:tabs>
                <w:tab w:val="left" w:pos="3686"/>
              </w:tabs>
              <w:jc w:val="center"/>
              <w:rPr>
                <w:rFonts w:ascii="Arial" w:hAnsi="Arial" w:cs="Arial"/>
              </w:rPr>
            </w:pPr>
          </w:p>
        </w:tc>
        <w:tc>
          <w:tcPr>
            <w:tcW w:w="2476" w:type="pct"/>
            <w:shd w:val="clear" w:color="auto" w:fill="E0E0E0"/>
          </w:tcPr>
          <w:p w14:paraId="4EFBCABA" w14:textId="77777777" w:rsidR="00592607" w:rsidRPr="00B76418" w:rsidRDefault="00592607" w:rsidP="00E36EB0">
            <w:pPr>
              <w:ind w:left="356" w:right="213" w:hanging="1"/>
              <w:jc w:val="center"/>
              <w:rPr>
                <w:rFonts w:ascii="Arial" w:hAnsi="Arial" w:cs="Arial"/>
                <w:b/>
              </w:rPr>
            </w:pPr>
          </w:p>
          <w:p w14:paraId="2C9D29A6" w14:textId="77777777" w:rsidR="00592607" w:rsidRPr="00B76418" w:rsidRDefault="00592607" w:rsidP="00E36EB0">
            <w:pPr>
              <w:ind w:left="356" w:right="213" w:hanging="1"/>
              <w:jc w:val="center"/>
              <w:rPr>
                <w:rFonts w:ascii="Arial" w:hAnsi="Arial" w:cs="Arial"/>
              </w:rPr>
            </w:pPr>
          </w:p>
          <w:p w14:paraId="2453843F" w14:textId="5F6D2732" w:rsidR="00592607" w:rsidRPr="00532180" w:rsidRDefault="00592607" w:rsidP="00E36EB0">
            <w:pPr>
              <w:ind w:left="356" w:right="213" w:hanging="1"/>
              <w:jc w:val="both"/>
              <w:rPr>
                <w:rFonts w:ascii="Arial" w:hAnsi="Arial" w:cs="Arial"/>
                <w:b/>
                <w:lang w:val="it-IT"/>
              </w:rPr>
            </w:pPr>
            <w:r w:rsidRPr="00B76418">
              <w:rPr>
                <w:rFonts w:ascii="Arial" w:hAnsi="Arial" w:cs="Arial"/>
                <w:lang w:val="it-IT"/>
              </w:rPr>
              <w:t>per mille dell’ammontare netto contrattuale</w:t>
            </w:r>
            <w:r w:rsidRPr="00B76418">
              <w:rPr>
                <w:lang w:val="it-IT"/>
              </w:rPr>
              <w:t xml:space="preserve"> (</w:t>
            </w:r>
            <w:r w:rsidRPr="00B76418">
              <w:rPr>
                <w:rFonts w:ascii="Arial" w:hAnsi="Arial" w:cs="Arial"/>
                <w:lang w:val="it-IT"/>
              </w:rPr>
              <w:t xml:space="preserve">La penale non può comunque superare complessivamente il 10 per cento dell’ammontare netto contrattuale) </w:t>
            </w:r>
          </w:p>
          <w:p w14:paraId="68D7532D" w14:textId="77777777" w:rsidR="00592607" w:rsidRDefault="00592607" w:rsidP="00D74EF0">
            <w:pPr>
              <w:ind w:right="213"/>
              <w:rPr>
                <w:rFonts w:ascii="Arial" w:hAnsi="Arial" w:cs="Arial"/>
                <w:b/>
                <w:lang w:val="it-IT"/>
              </w:rPr>
            </w:pPr>
          </w:p>
          <w:p w14:paraId="7063A2D8" w14:textId="77777777" w:rsidR="00592607" w:rsidRPr="004327C2" w:rsidRDefault="00592607" w:rsidP="00592607">
            <w:pPr>
              <w:ind w:left="356" w:right="213" w:hanging="1"/>
              <w:jc w:val="center"/>
              <w:rPr>
                <w:rFonts w:ascii="Arial" w:hAnsi="Arial" w:cs="Arial"/>
                <w:lang w:val="it-IT"/>
              </w:rPr>
            </w:pPr>
          </w:p>
        </w:tc>
      </w:tr>
    </w:tbl>
    <w:p w14:paraId="5979EA32" w14:textId="351A7667" w:rsidR="00592607" w:rsidRDefault="00592607"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334EF4" w:rsidRPr="006913B3" w14:paraId="44D502B4" w14:textId="77777777" w:rsidTr="00334EF4">
        <w:tc>
          <w:tcPr>
            <w:tcW w:w="2524" w:type="pct"/>
            <w:shd w:val="clear" w:color="auto" w:fill="E0E0E0"/>
          </w:tcPr>
          <w:p w14:paraId="674BD197" w14:textId="77777777" w:rsidR="00334EF4" w:rsidRPr="006913B3" w:rsidRDefault="00334EF4" w:rsidP="00334EF4">
            <w:pPr>
              <w:ind w:left="356" w:right="213" w:hanging="1"/>
              <w:jc w:val="center"/>
              <w:rPr>
                <w:rFonts w:ascii="Arial" w:hAnsi="Arial" w:cs="Arial"/>
                <w:b/>
              </w:rPr>
            </w:pPr>
            <w:bookmarkStart w:id="24" w:name="_Hlk531101182"/>
            <w:r w:rsidRPr="006913B3">
              <w:rPr>
                <w:rFonts w:ascii="Arial" w:hAnsi="Arial" w:cs="Arial"/>
                <w:b/>
              </w:rPr>
              <w:t>Art. 24</w:t>
            </w:r>
          </w:p>
          <w:p w14:paraId="62B48E35" w14:textId="701E1E1A" w:rsidR="00334EF4" w:rsidRPr="006913B3" w:rsidRDefault="00334EF4" w:rsidP="00334EF4">
            <w:pPr>
              <w:tabs>
                <w:tab w:val="left" w:pos="3686"/>
              </w:tabs>
              <w:jc w:val="center"/>
              <w:rPr>
                <w:rFonts w:ascii="Arial" w:hAnsi="Arial" w:cs="Arial"/>
              </w:rPr>
            </w:pPr>
            <w:r w:rsidRPr="006913B3">
              <w:rPr>
                <w:rFonts w:ascii="Arial" w:hAnsi="Arial" w:cs="Arial"/>
                <w:b/>
              </w:rPr>
              <w:t xml:space="preserve">GARANTIE, </w:t>
            </w:r>
            <w:r w:rsidR="009B26A7">
              <w:rPr>
                <w:rFonts w:ascii="Arial" w:hAnsi="Arial" w:cs="Arial"/>
                <w:b/>
              </w:rPr>
              <w:t>INSTANDHALTUNG UND BETREUUNG</w:t>
            </w:r>
          </w:p>
        </w:tc>
        <w:tc>
          <w:tcPr>
            <w:tcW w:w="2476" w:type="pct"/>
            <w:shd w:val="clear" w:color="auto" w:fill="E0E0E0"/>
          </w:tcPr>
          <w:p w14:paraId="43C066DD" w14:textId="77777777" w:rsidR="00086CA7" w:rsidRPr="006913B3" w:rsidRDefault="00086CA7" w:rsidP="00334EF4">
            <w:pPr>
              <w:ind w:left="356" w:right="213" w:hanging="1"/>
              <w:jc w:val="center"/>
              <w:rPr>
                <w:rFonts w:ascii="Arial" w:hAnsi="Arial" w:cs="Arial"/>
                <w:b/>
              </w:rPr>
            </w:pPr>
          </w:p>
          <w:p w14:paraId="4736FD6F" w14:textId="77777777" w:rsidR="00334EF4" w:rsidRPr="006913B3" w:rsidRDefault="00334EF4" w:rsidP="00334EF4">
            <w:pPr>
              <w:ind w:left="356" w:right="213" w:hanging="1"/>
              <w:jc w:val="center"/>
              <w:rPr>
                <w:rFonts w:ascii="Arial" w:hAnsi="Arial" w:cs="Arial"/>
                <w:b/>
                <w:lang w:val="it-IT"/>
              </w:rPr>
            </w:pPr>
            <w:r w:rsidRPr="006913B3">
              <w:rPr>
                <w:rFonts w:ascii="Arial" w:hAnsi="Arial" w:cs="Arial"/>
                <w:b/>
                <w:lang w:val="it-IT"/>
              </w:rPr>
              <w:t>Art. 24</w:t>
            </w:r>
          </w:p>
          <w:p w14:paraId="23A55A4D" w14:textId="77777777" w:rsidR="00334EF4" w:rsidRPr="006913B3" w:rsidRDefault="00334EF4" w:rsidP="00334EF4">
            <w:pPr>
              <w:ind w:left="356" w:right="213" w:hanging="1"/>
              <w:jc w:val="center"/>
              <w:rPr>
                <w:rFonts w:ascii="Arial" w:hAnsi="Arial" w:cs="Arial"/>
                <w:b/>
                <w:lang w:val="it-IT"/>
              </w:rPr>
            </w:pPr>
            <w:r w:rsidRPr="006913B3">
              <w:rPr>
                <w:rFonts w:ascii="Arial" w:hAnsi="Arial" w:cs="Arial"/>
                <w:b/>
                <w:lang w:val="it-IT"/>
              </w:rPr>
              <w:t>GARANZIA, MANUTENZIONE ED ASSISTENZA</w:t>
            </w:r>
          </w:p>
          <w:p w14:paraId="198600AF" w14:textId="77777777" w:rsidR="00334EF4" w:rsidRPr="006913B3" w:rsidRDefault="00334EF4" w:rsidP="00334EF4">
            <w:pPr>
              <w:tabs>
                <w:tab w:val="left" w:pos="3686"/>
              </w:tabs>
              <w:rPr>
                <w:rFonts w:ascii="Arial" w:hAnsi="Arial" w:cs="Arial"/>
                <w:lang w:val="it-IT"/>
              </w:rPr>
            </w:pPr>
          </w:p>
        </w:tc>
      </w:tr>
    </w:tbl>
    <w:p w14:paraId="3AD59805" w14:textId="77777777" w:rsidR="00334EF4" w:rsidRPr="006913B3" w:rsidRDefault="00334EF4"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638"/>
      </w:tblGrid>
      <w:tr w:rsidR="00B92DB1" w:rsidRPr="006913B3" w14:paraId="7BB50A52" w14:textId="77777777" w:rsidTr="003C37A2">
        <w:tc>
          <w:tcPr>
            <w:tcW w:w="5000" w:type="pct"/>
            <w:shd w:val="clear" w:color="auto" w:fill="E0E0E0"/>
          </w:tcPr>
          <w:p w14:paraId="2F35CF7C" w14:textId="77777777" w:rsidR="00B92DB1" w:rsidRPr="006913B3" w:rsidRDefault="00B92DB1" w:rsidP="003C37A2">
            <w:pPr>
              <w:tabs>
                <w:tab w:val="left" w:pos="7443"/>
              </w:tabs>
              <w:ind w:right="213"/>
              <w:jc w:val="center"/>
              <w:rPr>
                <w:rFonts w:ascii="Arial" w:hAnsi="Arial" w:cs="Arial"/>
                <w:lang w:val="it-IT"/>
              </w:rPr>
            </w:pPr>
          </w:p>
          <w:p w14:paraId="3E658F74" w14:textId="77777777" w:rsidR="00B92DB1" w:rsidRPr="006913B3" w:rsidRDefault="00B92DB1" w:rsidP="003C37A2">
            <w:pPr>
              <w:tabs>
                <w:tab w:val="left" w:pos="7443"/>
              </w:tabs>
              <w:ind w:right="213"/>
              <w:jc w:val="center"/>
              <w:rPr>
                <w:rFonts w:ascii="Arial" w:hAnsi="Arial" w:cs="Arial"/>
                <w:lang w:val="it-IT"/>
              </w:rPr>
            </w:pPr>
            <w:r w:rsidRPr="006913B3">
              <w:rPr>
                <w:rFonts w:ascii="Arial" w:hAnsi="Arial" w:cs="Arial"/>
                <w:lang w:val="it-IT"/>
              </w:rPr>
              <w:t xml:space="preserve">Absatz </w:t>
            </w:r>
            <w:r w:rsidR="00975847" w:rsidRPr="006913B3">
              <w:rPr>
                <w:rFonts w:ascii="Arial" w:hAnsi="Arial" w:cs="Arial"/>
                <w:lang w:val="it-IT"/>
              </w:rPr>
              <w:t>3</w:t>
            </w:r>
            <w:r w:rsidR="00994A7E" w:rsidRPr="006913B3">
              <w:rPr>
                <w:rFonts w:ascii="Arial" w:hAnsi="Arial" w:cs="Arial"/>
                <w:lang w:val="it-IT"/>
              </w:rPr>
              <w:t xml:space="preserve"> </w:t>
            </w:r>
            <w:r w:rsidRPr="006913B3">
              <w:rPr>
                <w:rFonts w:ascii="Arial" w:hAnsi="Arial" w:cs="Arial"/>
                <w:lang w:val="it-IT"/>
              </w:rPr>
              <w:t>- comma 3:</w:t>
            </w:r>
          </w:p>
          <w:p w14:paraId="593D32F3" w14:textId="77777777" w:rsidR="00B92DB1" w:rsidRPr="006913B3" w:rsidRDefault="00B92DB1" w:rsidP="003C37A2">
            <w:pPr>
              <w:tabs>
                <w:tab w:val="left" w:pos="7443"/>
              </w:tabs>
              <w:ind w:right="213"/>
              <w:jc w:val="center"/>
              <w:rPr>
                <w:rFonts w:ascii="Arial" w:hAnsi="Arial" w:cs="Arial"/>
                <w:lang w:val="it-IT"/>
              </w:rPr>
            </w:pPr>
          </w:p>
          <w:p w14:paraId="1BD87E01" w14:textId="77777777" w:rsidR="004D1017" w:rsidRPr="006913B3" w:rsidRDefault="004D1017" w:rsidP="004D1017">
            <w:pPr>
              <w:tabs>
                <w:tab w:val="left" w:pos="7443"/>
              </w:tabs>
              <w:ind w:right="213"/>
              <w:jc w:val="center"/>
              <w:rPr>
                <w:rFonts w:ascii="Arial" w:hAnsi="Arial" w:cs="Arial"/>
                <w:lang w:val="it-IT"/>
              </w:rPr>
            </w:pPr>
            <w:r w:rsidRPr="006913B3">
              <w:rPr>
                <w:rFonts w:ascii="Arial" w:hAnsi="Arial" w:cs="Arial"/>
              </w:rPr>
              <w:fldChar w:fldCharType="begin">
                <w:ffData>
                  <w:name w:val="Text29"/>
                  <w:enabled/>
                  <w:calcOnExit w:val="0"/>
                  <w:textInput/>
                </w:ffData>
              </w:fldChar>
            </w:r>
            <w:r w:rsidRPr="006913B3">
              <w:rPr>
                <w:rFonts w:ascii="Arial" w:hAnsi="Arial" w:cs="Arial"/>
              </w:rPr>
              <w:instrText xml:space="preserve"> FORMTEXT </w:instrText>
            </w:r>
            <w:r w:rsidRPr="006913B3">
              <w:rPr>
                <w:rFonts w:ascii="Arial" w:hAnsi="Arial" w:cs="Arial"/>
              </w:rPr>
            </w:r>
            <w:r w:rsidRPr="006913B3">
              <w:rPr>
                <w:rFonts w:ascii="Arial" w:hAnsi="Arial" w:cs="Arial"/>
              </w:rPr>
              <w:fldChar w:fldCharType="separate"/>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fldChar w:fldCharType="end"/>
            </w:r>
          </w:p>
          <w:p w14:paraId="5B66AB27" w14:textId="77777777" w:rsidR="00B92DB1" w:rsidRPr="006913B3" w:rsidRDefault="00B92DB1" w:rsidP="003C37A2">
            <w:pPr>
              <w:tabs>
                <w:tab w:val="left" w:pos="7443"/>
              </w:tabs>
              <w:ind w:right="213"/>
              <w:jc w:val="center"/>
              <w:rPr>
                <w:rFonts w:ascii="Arial" w:hAnsi="Arial" w:cs="Arial"/>
              </w:rPr>
            </w:pPr>
          </w:p>
          <w:p w14:paraId="0CC0D941" w14:textId="77777777" w:rsidR="00B92DB1" w:rsidRPr="006913B3" w:rsidRDefault="00B92DB1" w:rsidP="003C37A2">
            <w:pPr>
              <w:tabs>
                <w:tab w:val="left" w:pos="7443"/>
              </w:tabs>
              <w:ind w:right="213"/>
              <w:jc w:val="center"/>
              <w:rPr>
                <w:rFonts w:ascii="Arial" w:hAnsi="Arial" w:cs="Arial"/>
              </w:rPr>
            </w:pPr>
          </w:p>
          <w:p w14:paraId="5D5B3D2C" w14:textId="77777777" w:rsidR="00B92DB1" w:rsidRPr="006913B3" w:rsidRDefault="00B92DB1" w:rsidP="003C37A2">
            <w:pPr>
              <w:tabs>
                <w:tab w:val="left" w:pos="7443"/>
              </w:tabs>
              <w:ind w:right="213"/>
              <w:jc w:val="center"/>
              <w:rPr>
                <w:rFonts w:ascii="Arial" w:hAnsi="Arial" w:cs="Arial"/>
              </w:rPr>
            </w:pPr>
          </w:p>
          <w:p w14:paraId="1046A16C" w14:textId="77777777" w:rsidR="00B92DB1" w:rsidRPr="006913B3" w:rsidRDefault="00B92DB1" w:rsidP="003C37A2">
            <w:pPr>
              <w:tabs>
                <w:tab w:val="left" w:pos="7443"/>
              </w:tabs>
              <w:ind w:right="213"/>
              <w:jc w:val="center"/>
              <w:rPr>
                <w:rFonts w:ascii="Arial" w:hAnsi="Arial" w:cs="Arial"/>
                <w:lang w:val="it-IT"/>
              </w:rPr>
            </w:pPr>
            <w:r w:rsidRPr="006913B3">
              <w:rPr>
                <w:rFonts w:ascii="Arial" w:hAnsi="Arial" w:cs="Arial"/>
                <w:lang w:val="it-IT"/>
              </w:rPr>
              <w:t xml:space="preserve">Absatz </w:t>
            </w:r>
            <w:r w:rsidR="00994A7E" w:rsidRPr="006913B3">
              <w:rPr>
                <w:rFonts w:ascii="Arial" w:hAnsi="Arial" w:cs="Arial"/>
                <w:lang w:val="it-IT"/>
              </w:rPr>
              <w:t xml:space="preserve">5 </w:t>
            </w:r>
            <w:r w:rsidRPr="006913B3">
              <w:rPr>
                <w:rFonts w:ascii="Arial" w:hAnsi="Arial" w:cs="Arial"/>
                <w:lang w:val="it-IT"/>
              </w:rPr>
              <w:t>- comma 5:</w:t>
            </w:r>
          </w:p>
          <w:p w14:paraId="00AB56F3" w14:textId="77777777" w:rsidR="00B92DB1" w:rsidRPr="006913B3" w:rsidRDefault="00B92DB1" w:rsidP="003C37A2">
            <w:pPr>
              <w:tabs>
                <w:tab w:val="left" w:pos="7443"/>
              </w:tabs>
              <w:ind w:right="213"/>
              <w:jc w:val="center"/>
              <w:rPr>
                <w:rFonts w:ascii="Arial" w:hAnsi="Arial" w:cs="Arial"/>
                <w:lang w:val="it-IT"/>
              </w:rPr>
            </w:pPr>
          </w:p>
          <w:p w14:paraId="483349EC" w14:textId="77777777" w:rsidR="004D1017" w:rsidRPr="006913B3" w:rsidRDefault="004D1017" w:rsidP="004D1017">
            <w:pPr>
              <w:tabs>
                <w:tab w:val="left" w:pos="7443"/>
              </w:tabs>
              <w:ind w:right="213"/>
              <w:jc w:val="center"/>
              <w:rPr>
                <w:rFonts w:ascii="Arial" w:hAnsi="Arial" w:cs="Arial"/>
                <w:color w:val="FF0000"/>
                <w:lang w:val="it-IT"/>
              </w:rPr>
            </w:pPr>
            <w:r w:rsidRPr="006913B3">
              <w:rPr>
                <w:rFonts w:ascii="Arial" w:hAnsi="Arial" w:cs="Arial"/>
                <w:color w:val="FF0000"/>
              </w:rPr>
              <w:fldChar w:fldCharType="begin">
                <w:ffData>
                  <w:name w:val="Text29"/>
                  <w:enabled/>
                  <w:calcOnExit w:val="0"/>
                  <w:textInput/>
                </w:ffData>
              </w:fldChar>
            </w:r>
            <w:r w:rsidRPr="006913B3">
              <w:rPr>
                <w:rFonts w:ascii="Arial" w:hAnsi="Arial" w:cs="Arial"/>
                <w:color w:val="FF0000"/>
              </w:rPr>
              <w:instrText xml:space="preserve"> FORMTEXT </w:instrText>
            </w:r>
            <w:r w:rsidRPr="006913B3">
              <w:rPr>
                <w:rFonts w:ascii="Arial" w:hAnsi="Arial" w:cs="Arial"/>
                <w:color w:val="FF0000"/>
              </w:rPr>
            </w:r>
            <w:r w:rsidRPr="006913B3">
              <w:rPr>
                <w:rFonts w:ascii="Arial" w:hAnsi="Arial" w:cs="Arial"/>
                <w:color w:val="FF0000"/>
              </w:rPr>
              <w:fldChar w:fldCharType="separate"/>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rPr>
              <w:t> </w:t>
            </w:r>
            <w:r w:rsidRPr="006913B3">
              <w:rPr>
                <w:rFonts w:ascii="Arial" w:hAnsi="Arial" w:cs="Arial"/>
                <w:color w:val="FF0000"/>
                <w:lang w:val="it-IT"/>
              </w:rPr>
              <w:fldChar w:fldCharType="end"/>
            </w:r>
          </w:p>
          <w:p w14:paraId="72A7AB90" w14:textId="77777777" w:rsidR="00B92DB1" w:rsidRPr="006913B3" w:rsidRDefault="00B92DB1" w:rsidP="003C37A2">
            <w:pPr>
              <w:tabs>
                <w:tab w:val="left" w:pos="7443"/>
              </w:tabs>
              <w:ind w:right="213"/>
              <w:jc w:val="center"/>
              <w:rPr>
                <w:rFonts w:ascii="Arial" w:hAnsi="Arial" w:cs="Arial"/>
                <w:color w:val="FF0000"/>
                <w:lang w:val="it-IT"/>
              </w:rPr>
            </w:pPr>
          </w:p>
          <w:p w14:paraId="256DADE6" w14:textId="77777777" w:rsidR="00B92DB1" w:rsidRPr="006913B3" w:rsidRDefault="00B92DB1" w:rsidP="003C37A2">
            <w:pPr>
              <w:tabs>
                <w:tab w:val="left" w:pos="3686"/>
              </w:tabs>
              <w:rPr>
                <w:rFonts w:ascii="Arial" w:hAnsi="Arial" w:cs="Arial"/>
                <w:lang w:val="it-IT"/>
              </w:rPr>
            </w:pPr>
          </w:p>
        </w:tc>
      </w:tr>
    </w:tbl>
    <w:p w14:paraId="6B59EDB6" w14:textId="77777777" w:rsidR="00B92DB1" w:rsidRPr="006913B3" w:rsidRDefault="00B92DB1" w:rsidP="00334EF4">
      <w:pPr>
        <w:tabs>
          <w:tab w:val="left" w:pos="3686"/>
        </w:tabs>
        <w:rPr>
          <w:rFonts w:ascii="Arial" w:hAnsi="Arial" w:cs="Arial"/>
          <w:lang w:val="it-IT"/>
        </w:rPr>
      </w:pPr>
    </w:p>
    <w:bookmarkEnd w:id="24"/>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5D5273" w:rsidRPr="00365244" w14:paraId="2E9858CB" w14:textId="77777777" w:rsidTr="00671968">
        <w:tc>
          <w:tcPr>
            <w:tcW w:w="2524" w:type="pct"/>
            <w:shd w:val="clear" w:color="auto" w:fill="E0E0E0"/>
          </w:tcPr>
          <w:p w14:paraId="74015E1E" w14:textId="77777777" w:rsidR="005D5273" w:rsidRPr="006913B3" w:rsidRDefault="005D5273" w:rsidP="00671968">
            <w:pPr>
              <w:tabs>
                <w:tab w:val="left" w:pos="3686"/>
              </w:tabs>
              <w:rPr>
                <w:rFonts w:ascii="Arial" w:hAnsi="Arial" w:cs="Arial"/>
                <w:b/>
                <w:lang w:val="it-IT"/>
              </w:rPr>
            </w:pPr>
          </w:p>
          <w:p w14:paraId="7384A09A" w14:textId="77777777" w:rsidR="005D5273" w:rsidRPr="006913B3" w:rsidRDefault="005D5273" w:rsidP="00671968">
            <w:pPr>
              <w:tabs>
                <w:tab w:val="left" w:pos="3686"/>
              </w:tabs>
              <w:jc w:val="center"/>
              <w:rPr>
                <w:rFonts w:ascii="Arial" w:hAnsi="Arial" w:cs="Arial"/>
                <w:b/>
                <w:color w:val="FF0000"/>
              </w:rPr>
            </w:pPr>
            <w:r w:rsidRPr="006913B3">
              <w:rPr>
                <w:rFonts w:ascii="Arial" w:hAnsi="Arial" w:cs="Arial"/>
                <w:b/>
                <w:color w:val="FF0000"/>
              </w:rPr>
              <w:t>ART. 26</w:t>
            </w:r>
          </w:p>
          <w:p w14:paraId="42122FF4" w14:textId="77777777" w:rsidR="005D5273" w:rsidRPr="006913B3" w:rsidRDefault="005D5273" w:rsidP="00671968">
            <w:pPr>
              <w:tabs>
                <w:tab w:val="left" w:pos="3686"/>
              </w:tabs>
              <w:jc w:val="center"/>
              <w:rPr>
                <w:rFonts w:ascii="Arial" w:hAnsi="Arial" w:cs="Arial"/>
                <w:b/>
                <w:bCs/>
                <w:color w:val="FF0000"/>
              </w:rPr>
            </w:pPr>
            <w:r w:rsidRPr="006913B3">
              <w:rPr>
                <w:rFonts w:ascii="Arial" w:hAnsi="Arial" w:cs="Arial"/>
                <w:b/>
                <w:bCs/>
                <w:color w:val="FF0000"/>
              </w:rPr>
              <w:t>VERSCHIEDENE OBLIEGENHEITEN UND PFLICHTEN ZU LASTEN DES LIEFERANTEN</w:t>
            </w:r>
          </w:p>
          <w:p w14:paraId="4EC66ECB" w14:textId="77777777" w:rsidR="00932842" w:rsidRPr="006913B3" w:rsidRDefault="00932842" w:rsidP="00671968">
            <w:pPr>
              <w:tabs>
                <w:tab w:val="left" w:pos="3686"/>
              </w:tabs>
              <w:jc w:val="center"/>
              <w:rPr>
                <w:rFonts w:ascii="Arial" w:hAnsi="Arial" w:cs="Arial"/>
                <w:color w:val="FF0000"/>
              </w:rPr>
            </w:pPr>
          </w:p>
        </w:tc>
        <w:tc>
          <w:tcPr>
            <w:tcW w:w="2476" w:type="pct"/>
            <w:shd w:val="clear" w:color="auto" w:fill="E0E0E0"/>
          </w:tcPr>
          <w:p w14:paraId="2D9542B4" w14:textId="77777777" w:rsidR="005D5273" w:rsidRPr="006913B3" w:rsidRDefault="005D5273" w:rsidP="00671968">
            <w:pPr>
              <w:tabs>
                <w:tab w:val="left" w:pos="3686"/>
              </w:tabs>
              <w:rPr>
                <w:rFonts w:ascii="Arial" w:hAnsi="Arial" w:cs="Arial"/>
                <w:b/>
              </w:rPr>
            </w:pPr>
          </w:p>
          <w:p w14:paraId="522CCEE1" w14:textId="77777777" w:rsidR="005D5273" w:rsidRPr="006913B3" w:rsidRDefault="005D5273" w:rsidP="00671968">
            <w:pPr>
              <w:tabs>
                <w:tab w:val="left" w:pos="3686"/>
              </w:tabs>
              <w:jc w:val="center"/>
              <w:rPr>
                <w:rFonts w:ascii="Arial" w:hAnsi="Arial" w:cs="Arial"/>
                <w:b/>
                <w:color w:val="FF0000"/>
                <w:lang w:val="it-IT"/>
              </w:rPr>
            </w:pPr>
            <w:r w:rsidRPr="006913B3">
              <w:rPr>
                <w:rFonts w:ascii="Arial" w:hAnsi="Arial" w:cs="Arial"/>
                <w:b/>
                <w:color w:val="FF0000"/>
                <w:lang w:val="it-IT"/>
              </w:rPr>
              <w:t>ART. 26</w:t>
            </w:r>
          </w:p>
          <w:p w14:paraId="1C095F43" w14:textId="77777777" w:rsidR="005D5273" w:rsidRPr="006913B3" w:rsidRDefault="005D5273" w:rsidP="00671968">
            <w:pPr>
              <w:tabs>
                <w:tab w:val="left" w:pos="3686"/>
              </w:tabs>
              <w:jc w:val="center"/>
              <w:rPr>
                <w:rFonts w:ascii="Arial" w:hAnsi="Arial" w:cs="Arial"/>
                <w:lang w:val="it-IT"/>
              </w:rPr>
            </w:pPr>
            <w:r w:rsidRPr="006913B3">
              <w:rPr>
                <w:rFonts w:ascii="Arial" w:hAnsi="Arial" w:cs="Arial"/>
                <w:b/>
                <w:color w:val="FF0000"/>
                <w:lang w:val="it-IT"/>
              </w:rPr>
              <w:t>ONERI E OBBLIGHI DIVERSI A CARICO DEL FORNITORE</w:t>
            </w:r>
          </w:p>
        </w:tc>
      </w:tr>
    </w:tbl>
    <w:p w14:paraId="25933A37" w14:textId="77777777" w:rsidR="005D5273" w:rsidRPr="006913B3" w:rsidRDefault="005D5273" w:rsidP="005D5273">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D5273" w:rsidRPr="00365244" w14:paraId="50628668" w14:textId="77777777" w:rsidTr="00671968">
        <w:tc>
          <w:tcPr>
            <w:tcW w:w="2573" w:type="pct"/>
            <w:shd w:val="clear" w:color="auto" w:fill="E0E0E0"/>
          </w:tcPr>
          <w:p w14:paraId="1C2D1AFC" w14:textId="77777777" w:rsidR="005D5273" w:rsidRPr="006913B3" w:rsidRDefault="000B7E97" w:rsidP="00671968">
            <w:pPr>
              <w:pStyle w:val="Listenabsatz"/>
              <w:ind w:left="0"/>
              <w:jc w:val="both"/>
              <w:rPr>
                <w:rFonts w:ascii="Arial" w:hAnsi="Arial" w:cs="Arial"/>
                <w:color w:val="FF0000"/>
              </w:rPr>
            </w:pPr>
            <w:r w:rsidRPr="006913B3">
              <w:rPr>
                <w:rFonts w:ascii="Arial" w:hAnsi="Arial" w:cs="Arial"/>
                <w:color w:val="FF0000"/>
              </w:rPr>
              <w:t>In Ergänzung zu Art. 26 der besonderen Vertragsbedingungen Teil I „Verschiedene Pflichten und Verbindlichkeiten zu Lasten des Lieferanten“ sind eventuelle weitere Pflichten einzufügen:</w:t>
            </w:r>
          </w:p>
        </w:tc>
        <w:tc>
          <w:tcPr>
            <w:tcW w:w="2427" w:type="pct"/>
            <w:shd w:val="clear" w:color="auto" w:fill="E0E0E0"/>
          </w:tcPr>
          <w:p w14:paraId="09710892" w14:textId="77777777" w:rsidR="005D5273" w:rsidRPr="006913B3" w:rsidRDefault="00932842" w:rsidP="00671968">
            <w:pPr>
              <w:tabs>
                <w:tab w:val="left" w:pos="3686"/>
              </w:tabs>
              <w:jc w:val="both"/>
              <w:rPr>
                <w:rFonts w:ascii="Arial" w:hAnsi="Arial" w:cs="Arial"/>
                <w:color w:val="FF0000"/>
                <w:lang w:val="it-IT"/>
              </w:rPr>
            </w:pPr>
            <w:r w:rsidRPr="006913B3">
              <w:rPr>
                <w:rFonts w:ascii="Arial" w:hAnsi="Arial" w:cs="Arial"/>
                <w:color w:val="FF0000"/>
                <w:lang w:val="it-IT"/>
              </w:rPr>
              <w:t>Ad integrazione dell’</w:t>
            </w:r>
            <w:r w:rsidR="005D5273" w:rsidRPr="006913B3">
              <w:rPr>
                <w:rFonts w:ascii="Arial" w:hAnsi="Arial" w:cs="Arial"/>
                <w:color w:val="FF0000"/>
                <w:lang w:val="it-IT"/>
              </w:rPr>
              <w:t>art 26 del capitolato speciale d’appalto per forniture parte I “Oneri e obblighi diversi a carico del fornitore” inserire eventuali ulteriori obblighi.</w:t>
            </w:r>
          </w:p>
        </w:tc>
      </w:tr>
    </w:tbl>
    <w:p w14:paraId="6ECB148D" w14:textId="77777777" w:rsidR="005D5273" w:rsidRPr="006913B3" w:rsidRDefault="005D5273" w:rsidP="005D5273">
      <w:pPr>
        <w:tabs>
          <w:tab w:val="left" w:pos="3686"/>
        </w:tabs>
        <w:rPr>
          <w:rFonts w:ascii="Arial" w:hAnsi="Arial" w:cs="Arial"/>
          <w:lang w:val="it-IT"/>
        </w:rPr>
      </w:pPr>
    </w:p>
    <w:p w14:paraId="7FE05E14" w14:textId="77777777" w:rsidR="005D5273" w:rsidRPr="006913B3" w:rsidRDefault="005D5273" w:rsidP="005D5273">
      <w:pPr>
        <w:tabs>
          <w:tab w:val="left" w:pos="3686"/>
        </w:tabs>
        <w:rPr>
          <w:rFonts w:ascii="Arial" w:hAnsi="Arial" w:cs="Arial"/>
          <w:lang w:val="it-IT"/>
        </w:rPr>
      </w:pPr>
    </w:p>
    <w:p w14:paraId="5D862504" w14:textId="77777777" w:rsidR="005D5273" w:rsidRPr="006913B3" w:rsidRDefault="005D5273" w:rsidP="005D5273">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865"/>
        <w:gridCol w:w="4773"/>
      </w:tblGrid>
      <w:tr w:rsidR="005D5273" w:rsidRPr="00365244" w14:paraId="24E648EC" w14:textId="77777777" w:rsidTr="00671968">
        <w:tc>
          <w:tcPr>
            <w:tcW w:w="2524" w:type="pct"/>
            <w:shd w:val="clear" w:color="auto" w:fill="E0E0E0"/>
          </w:tcPr>
          <w:p w14:paraId="7E46FF1D" w14:textId="77777777" w:rsidR="005D5273" w:rsidRPr="006913B3" w:rsidRDefault="005D5273" w:rsidP="00671968">
            <w:pPr>
              <w:tabs>
                <w:tab w:val="left" w:pos="3686"/>
              </w:tabs>
              <w:rPr>
                <w:rFonts w:ascii="Arial" w:hAnsi="Arial" w:cs="Arial"/>
                <w:b/>
                <w:lang w:val="it-IT"/>
              </w:rPr>
            </w:pPr>
            <w:bookmarkStart w:id="25" w:name="_Hlk534968809"/>
          </w:p>
          <w:p w14:paraId="04B5F4A0" w14:textId="77777777" w:rsidR="005D5273" w:rsidRPr="006913B3" w:rsidRDefault="005D5273" w:rsidP="00671968">
            <w:pPr>
              <w:tabs>
                <w:tab w:val="left" w:pos="3686"/>
              </w:tabs>
              <w:jc w:val="center"/>
              <w:rPr>
                <w:rFonts w:ascii="Arial" w:hAnsi="Arial" w:cs="Arial"/>
                <w:b/>
                <w:color w:val="FF0000"/>
              </w:rPr>
            </w:pPr>
            <w:r w:rsidRPr="006913B3">
              <w:rPr>
                <w:rFonts w:ascii="Arial" w:hAnsi="Arial" w:cs="Arial"/>
                <w:b/>
                <w:color w:val="FF0000"/>
              </w:rPr>
              <w:t>ART. 28</w:t>
            </w:r>
          </w:p>
          <w:p w14:paraId="53763F9E" w14:textId="77777777" w:rsidR="005D5273" w:rsidRPr="006913B3" w:rsidRDefault="005D5273" w:rsidP="00671968">
            <w:pPr>
              <w:tabs>
                <w:tab w:val="left" w:pos="3686"/>
              </w:tabs>
              <w:jc w:val="center"/>
              <w:rPr>
                <w:rFonts w:ascii="Arial" w:hAnsi="Arial" w:cs="Arial"/>
              </w:rPr>
            </w:pPr>
            <w:r w:rsidRPr="006913B3">
              <w:rPr>
                <w:rFonts w:ascii="Arial" w:hAnsi="Arial" w:cs="Arial"/>
                <w:b/>
                <w:color w:val="FF0000"/>
              </w:rPr>
              <w:t>VERTRAGSAUFLÖSUNG AUS VERSCHULDEN DES LIEFERANTEN</w:t>
            </w:r>
          </w:p>
        </w:tc>
        <w:tc>
          <w:tcPr>
            <w:tcW w:w="2476" w:type="pct"/>
            <w:shd w:val="clear" w:color="auto" w:fill="E0E0E0"/>
          </w:tcPr>
          <w:p w14:paraId="7A7371A7" w14:textId="77777777" w:rsidR="005D5273" w:rsidRPr="006913B3" w:rsidRDefault="005D5273" w:rsidP="00671968">
            <w:pPr>
              <w:tabs>
                <w:tab w:val="left" w:pos="3686"/>
              </w:tabs>
              <w:rPr>
                <w:rFonts w:ascii="Arial" w:hAnsi="Arial" w:cs="Arial"/>
                <w:b/>
              </w:rPr>
            </w:pPr>
          </w:p>
          <w:p w14:paraId="39DC0B08" w14:textId="77777777" w:rsidR="005D5273" w:rsidRPr="006913B3" w:rsidRDefault="005D5273" w:rsidP="00671968">
            <w:pPr>
              <w:tabs>
                <w:tab w:val="left" w:pos="3686"/>
              </w:tabs>
              <w:jc w:val="center"/>
              <w:rPr>
                <w:rFonts w:ascii="Arial" w:hAnsi="Arial" w:cs="Arial"/>
                <w:b/>
                <w:color w:val="FF0000"/>
                <w:lang w:val="it-IT"/>
              </w:rPr>
            </w:pPr>
            <w:r w:rsidRPr="006913B3">
              <w:rPr>
                <w:rFonts w:ascii="Arial" w:hAnsi="Arial" w:cs="Arial"/>
                <w:b/>
                <w:color w:val="FF0000"/>
                <w:lang w:val="it-IT"/>
              </w:rPr>
              <w:t>ART. 28</w:t>
            </w:r>
          </w:p>
          <w:p w14:paraId="499FF305" w14:textId="77777777" w:rsidR="005D5273" w:rsidRPr="006913B3" w:rsidRDefault="005D5273" w:rsidP="00671968">
            <w:pPr>
              <w:tabs>
                <w:tab w:val="left" w:pos="3686"/>
              </w:tabs>
              <w:jc w:val="center"/>
              <w:rPr>
                <w:rFonts w:ascii="Arial" w:hAnsi="Arial" w:cs="Arial"/>
                <w:b/>
                <w:color w:val="FF0000"/>
                <w:lang w:val="it-IT"/>
              </w:rPr>
            </w:pPr>
            <w:r w:rsidRPr="006913B3">
              <w:rPr>
                <w:rFonts w:ascii="Arial" w:hAnsi="Arial" w:cs="Arial"/>
                <w:b/>
                <w:color w:val="FF0000"/>
                <w:lang w:val="it-IT"/>
              </w:rPr>
              <w:t>RISOLUZIONE DEL CONTRATTO PER COLPA DEL FORNITORE</w:t>
            </w:r>
          </w:p>
          <w:p w14:paraId="183ADABD" w14:textId="77777777" w:rsidR="00932842" w:rsidRPr="006913B3" w:rsidRDefault="00932842" w:rsidP="00671968">
            <w:pPr>
              <w:tabs>
                <w:tab w:val="left" w:pos="3686"/>
              </w:tabs>
              <w:jc w:val="center"/>
              <w:rPr>
                <w:rFonts w:ascii="Arial" w:hAnsi="Arial" w:cs="Arial"/>
                <w:lang w:val="it-IT"/>
              </w:rPr>
            </w:pPr>
          </w:p>
        </w:tc>
      </w:tr>
    </w:tbl>
    <w:p w14:paraId="31884B6B" w14:textId="77777777" w:rsidR="005D5273" w:rsidRPr="006913B3" w:rsidRDefault="005D5273" w:rsidP="005D5273">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D5273" w:rsidRPr="006913B3" w14:paraId="714D03ED" w14:textId="77777777" w:rsidTr="00671968">
        <w:tc>
          <w:tcPr>
            <w:tcW w:w="2573" w:type="pct"/>
            <w:shd w:val="clear" w:color="auto" w:fill="E0E0E0"/>
          </w:tcPr>
          <w:p w14:paraId="54C21EDD" w14:textId="77777777" w:rsidR="005D5273" w:rsidRPr="006913B3" w:rsidRDefault="000B7E97" w:rsidP="000B7E97">
            <w:pPr>
              <w:ind w:right="213"/>
              <w:jc w:val="both"/>
              <w:rPr>
                <w:rFonts w:ascii="Arial" w:hAnsi="Arial" w:cs="Arial"/>
                <w:color w:val="FF0000"/>
              </w:rPr>
            </w:pPr>
            <w:r w:rsidRPr="006913B3">
              <w:rPr>
                <w:rFonts w:ascii="Arial" w:hAnsi="Arial" w:cs="Arial"/>
                <w:color w:val="FF0000"/>
              </w:rPr>
              <w:t xml:space="preserve">In Ergänzung zu Art. 28 der besonderen Vertragsbedingungen Teil I sind eventuelle weitere Fälle von Vertragsaufhebung einzufügen </w:t>
            </w:r>
          </w:p>
          <w:p w14:paraId="3626D9B4" w14:textId="77777777" w:rsidR="00932842" w:rsidRPr="006913B3" w:rsidRDefault="00932842" w:rsidP="00671968">
            <w:pPr>
              <w:ind w:left="1080" w:right="213"/>
              <w:jc w:val="both"/>
              <w:rPr>
                <w:rFonts w:ascii="Arial" w:hAnsi="Arial" w:cs="Arial"/>
                <w:color w:val="FF0000"/>
              </w:rPr>
            </w:pPr>
          </w:p>
          <w:p w14:paraId="0B7AAAEE" w14:textId="77777777" w:rsidR="005D5273" w:rsidRPr="006913B3" w:rsidRDefault="000B7E97" w:rsidP="00275987">
            <w:pPr>
              <w:pStyle w:val="Listenabsatz"/>
              <w:ind w:left="284" w:hanging="284"/>
              <w:jc w:val="both"/>
              <w:rPr>
                <w:rFonts w:ascii="Arial" w:hAnsi="Arial" w:cs="Arial"/>
                <w:color w:val="FF0000"/>
              </w:rPr>
            </w:pPr>
            <w:r w:rsidRPr="006913B3">
              <w:rPr>
                <w:rFonts w:ascii="Arial" w:hAnsi="Arial" w:cs="Arial"/>
                <w:color w:val="FF0000"/>
              </w:rPr>
              <w:t xml:space="preserve">z.B.: In Ergänzung zu Art. 28 </w:t>
            </w:r>
            <w:r w:rsidR="00275987" w:rsidRPr="006913B3">
              <w:rPr>
                <w:rFonts w:ascii="Arial" w:hAnsi="Arial" w:cs="Arial"/>
                <w:color w:val="FF0000"/>
              </w:rPr>
              <w:t xml:space="preserve">der besonderen Vertragsbedingungen </w:t>
            </w:r>
            <w:r w:rsidRPr="006913B3">
              <w:rPr>
                <w:rFonts w:ascii="Arial" w:hAnsi="Arial" w:cs="Arial"/>
                <w:color w:val="FF0000"/>
              </w:rPr>
              <w:t>Teil I versteht sich der Vertrag kraft Gesetz aufgehoben, falls:</w:t>
            </w:r>
          </w:p>
          <w:p w14:paraId="7BFC2C72" w14:textId="77777777" w:rsidR="00275987" w:rsidRPr="006913B3" w:rsidRDefault="00275987" w:rsidP="00275987">
            <w:pPr>
              <w:pStyle w:val="Listenabsatz"/>
              <w:ind w:left="284" w:hanging="284"/>
              <w:jc w:val="both"/>
              <w:rPr>
                <w:rFonts w:ascii="Arial" w:hAnsi="Arial" w:cs="Arial"/>
                <w:color w:val="FF0000"/>
              </w:rPr>
            </w:pPr>
          </w:p>
          <w:p w14:paraId="14421644" w14:textId="4E20499E" w:rsidR="005D5273" w:rsidRPr="006913B3" w:rsidRDefault="005D5273" w:rsidP="00932842">
            <w:pPr>
              <w:pStyle w:val="Listenabsatz"/>
              <w:numPr>
                <w:ilvl w:val="0"/>
                <w:numId w:val="40"/>
              </w:numPr>
              <w:ind w:left="284" w:hanging="284"/>
              <w:jc w:val="both"/>
              <w:rPr>
                <w:rFonts w:ascii="Arial" w:hAnsi="Arial" w:cs="Arial"/>
                <w:color w:val="FF0000"/>
              </w:rPr>
            </w:pPr>
            <w:r w:rsidRPr="006913B3">
              <w:rPr>
                <w:rFonts w:ascii="Arial" w:hAnsi="Arial" w:cs="Arial"/>
                <w:color w:val="FF0000"/>
              </w:rPr>
              <w:t>der Auftragsausführende gegen auch nur eine einzige Verpflichtung de</w:t>
            </w:r>
            <w:r w:rsidR="00A71C4A" w:rsidRPr="006913B3">
              <w:rPr>
                <w:rFonts w:ascii="Arial" w:hAnsi="Arial" w:cs="Arial"/>
                <w:color w:val="FF0000"/>
              </w:rPr>
              <w:t xml:space="preserve">r Integritätsvereinbarung </w:t>
            </w:r>
            <w:r w:rsidRPr="006913B3">
              <w:rPr>
                <w:rFonts w:ascii="Arial" w:hAnsi="Arial" w:cs="Arial"/>
                <w:color w:val="FF0000"/>
              </w:rPr>
              <w:t>oder des Verhaltenskodex verstößt;</w:t>
            </w:r>
          </w:p>
          <w:p w14:paraId="465CE420" w14:textId="77777777" w:rsidR="005D5273" w:rsidRPr="006913B3" w:rsidRDefault="005D5273" w:rsidP="00932842">
            <w:pPr>
              <w:pStyle w:val="Listenabsatz"/>
              <w:numPr>
                <w:ilvl w:val="0"/>
                <w:numId w:val="40"/>
              </w:numPr>
              <w:ind w:left="284" w:hanging="284"/>
              <w:jc w:val="both"/>
              <w:rPr>
                <w:rFonts w:ascii="Arial" w:hAnsi="Arial" w:cs="Arial"/>
                <w:color w:val="FF0000"/>
              </w:rPr>
            </w:pPr>
            <w:r w:rsidRPr="006913B3">
              <w:rPr>
                <w:rFonts w:ascii="Arial" w:hAnsi="Arial" w:cs="Arial"/>
                <w:color w:val="FF0000"/>
              </w:rPr>
              <w:t>die Aufstockung der eventuell vorausgeklagten Sicherheitsleistungen innerhalb von 10 Arbeitstagen nach Erhalt der entsprechenden Aufforderung von der Verwaltung nicht erfolgt;</w:t>
            </w:r>
          </w:p>
          <w:p w14:paraId="74A88D04" w14:textId="77777777" w:rsidR="005D5273" w:rsidRPr="006913B3" w:rsidRDefault="005D5273" w:rsidP="00932842">
            <w:pPr>
              <w:pStyle w:val="Listenabsatz"/>
              <w:numPr>
                <w:ilvl w:val="0"/>
                <w:numId w:val="40"/>
              </w:numPr>
              <w:ind w:left="284" w:hanging="284"/>
              <w:jc w:val="both"/>
              <w:rPr>
                <w:rFonts w:ascii="Arial" w:hAnsi="Arial" w:cs="Arial"/>
                <w:color w:val="FF0000"/>
              </w:rPr>
            </w:pPr>
            <w:r w:rsidRPr="006913B3">
              <w:rPr>
                <w:rFonts w:ascii="Arial" w:hAnsi="Arial" w:cs="Arial"/>
                <w:color w:val="FF0000"/>
              </w:rPr>
              <w:t>bei Gerichtsverfahren wegen Verletzungen von Patent-, Urheberrechten und im Allgemeinen Schutzrechte anderer, die gegen die Verwaltung von Dritten angestrengt werden;</w:t>
            </w:r>
          </w:p>
          <w:p w14:paraId="0136DA27" w14:textId="77777777" w:rsidR="005D5273" w:rsidRPr="006913B3" w:rsidRDefault="005D5273" w:rsidP="00932842">
            <w:pPr>
              <w:pStyle w:val="Listenabsatz"/>
              <w:numPr>
                <w:ilvl w:val="0"/>
                <w:numId w:val="40"/>
              </w:numPr>
              <w:ind w:left="284" w:hanging="284"/>
              <w:jc w:val="both"/>
              <w:rPr>
                <w:rFonts w:ascii="Arial" w:hAnsi="Arial" w:cs="Arial"/>
                <w:color w:val="FF0000"/>
              </w:rPr>
            </w:pPr>
            <w:r w:rsidRPr="006913B3">
              <w:rPr>
                <w:rFonts w:ascii="Arial" w:hAnsi="Arial" w:cs="Arial"/>
                <w:color w:val="FF0000"/>
              </w:rPr>
              <w:t>zweimal hintereinander folgende negative Bescheinigungen der ordnungsgemäßen Beitragszahlung des Auftragnehmers</w:t>
            </w:r>
          </w:p>
          <w:p w14:paraId="305BBBD9" w14:textId="77777777" w:rsidR="005D5273" w:rsidRPr="006913B3" w:rsidRDefault="005D5273" w:rsidP="00932842">
            <w:pPr>
              <w:pStyle w:val="Listenabsatz"/>
              <w:numPr>
                <w:ilvl w:val="0"/>
                <w:numId w:val="40"/>
              </w:numPr>
              <w:ind w:left="284" w:hanging="284"/>
              <w:jc w:val="both"/>
              <w:rPr>
                <w:rFonts w:ascii="Arial" w:hAnsi="Arial" w:cs="Arial"/>
                <w:color w:val="FF0000"/>
              </w:rPr>
            </w:pPr>
            <w:r w:rsidRPr="006913B3">
              <w:rPr>
                <w:rFonts w:ascii="Arial" w:hAnsi="Arial" w:cs="Arial"/>
                <w:color w:val="FF0000"/>
              </w:rPr>
              <w:t>falls die Höhe der gemäß vorliegendem Vertragsentwurf verhängten Verwaltungsstrafen 10 % des vertraglichen Nettobetrages übersteigt;</w:t>
            </w:r>
          </w:p>
          <w:p w14:paraId="4A4237B8" w14:textId="77777777" w:rsidR="00275987" w:rsidRPr="006913B3" w:rsidRDefault="00275987" w:rsidP="00932842">
            <w:pPr>
              <w:pStyle w:val="Listenabsatz"/>
              <w:numPr>
                <w:ilvl w:val="0"/>
                <w:numId w:val="40"/>
              </w:numPr>
              <w:ind w:left="284" w:hanging="284"/>
              <w:jc w:val="both"/>
              <w:rPr>
                <w:rFonts w:ascii="Arial" w:hAnsi="Arial" w:cs="Arial"/>
                <w:color w:val="FF0000"/>
              </w:rPr>
            </w:pPr>
            <w:r w:rsidRPr="006913B3">
              <w:rPr>
                <w:rFonts w:ascii="Arial" w:hAnsi="Arial" w:cs="Arial"/>
                <w:color w:val="FF0000"/>
              </w:rPr>
              <w:t>______</w:t>
            </w:r>
          </w:p>
        </w:tc>
        <w:tc>
          <w:tcPr>
            <w:tcW w:w="2427" w:type="pct"/>
            <w:shd w:val="clear" w:color="auto" w:fill="E0E0E0"/>
          </w:tcPr>
          <w:p w14:paraId="6960628C" w14:textId="77777777" w:rsidR="005D5273" w:rsidRPr="006913B3" w:rsidRDefault="000B7E97" w:rsidP="00671968">
            <w:pPr>
              <w:ind w:right="217"/>
              <w:jc w:val="both"/>
              <w:rPr>
                <w:rFonts w:ascii="Arial" w:hAnsi="Arial" w:cs="Arial"/>
                <w:color w:val="FF0000"/>
                <w:lang w:val="it-IT"/>
              </w:rPr>
            </w:pPr>
            <w:r w:rsidRPr="006913B3">
              <w:rPr>
                <w:rFonts w:ascii="Arial" w:hAnsi="Arial" w:cs="Arial"/>
                <w:color w:val="FF0000"/>
                <w:lang w:val="it-IT"/>
              </w:rPr>
              <w:t>Ad integrazione dell´</w:t>
            </w:r>
            <w:r w:rsidR="005D5273" w:rsidRPr="006913B3">
              <w:rPr>
                <w:rFonts w:ascii="Arial" w:hAnsi="Arial" w:cs="Arial"/>
                <w:color w:val="FF0000"/>
                <w:lang w:val="it-IT"/>
              </w:rPr>
              <w:t xml:space="preserve">art. 28 </w:t>
            </w:r>
            <w:r w:rsidRPr="006913B3">
              <w:rPr>
                <w:rFonts w:ascii="Arial" w:hAnsi="Arial" w:cs="Arial"/>
                <w:color w:val="FF0000"/>
                <w:lang w:val="it-IT"/>
              </w:rPr>
              <w:t xml:space="preserve">del capitolato speciale </w:t>
            </w:r>
            <w:r w:rsidR="005D5273" w:rsidRPr="006913B3">
              <w:rPr>
                <w:rFonts w:ascii="Arial" w:hAnsi="Arial" w:cs="Arial"/>
                <w:color w:val="FF0000"/>
                <w:lang w:val="it-IT"/>
              </w:rPr>
              <w:t>Parte I inserire eventuali ulteriori ipotesi di risoluzione del contratto.</w:t>
            </w:r>
          </w:p>
          <w:p w14:paraId="31B18F25" w14:textId="77777777" w:rsidR="005D5273" w:rsidRPr="006913B3" w:rsidRDefault="005D5273" w:rsidP="00671968">
            <w:pPr>
              <w:ind w:left="360" w:right="213"/>
              <w:jc w:val="both"/>
              <w:rPr>
                <w:rFonts w:ascii="Arial" w:hAnsi="Arial" w:cs="Arial"/>
                <w:color w:val="FF0000"/>
                <w:lang w:val="it-IT"/>
              </w:rPr>
            </w:pPr>
          </w:p>
          <w:p w14:paraId="03CD42B5" w14:textId="77777777" w:rsidR="005D5273" w:rsidRPr="006913B3" w:rsidRDefault="005D5273" w:rsidP="00932842">
            <w:pPr>
              <w:ind w:right="213"/>
              <w:jc w:val="both"/>
              <w:rPr>
                <w:rFonts w:ascii="Arial" w:hAnsi="Arial" w:cs="Arial"/>
                <w:color w:val="FF0000"/>
                <w:lang w:val="it-IT"/>
              </w:rPr>
            </w:pPr>
            <w:r w:rsidRPr="006913B3">
              <w:rPr>
                <w:rFonts w:ascii="Arial" w:hAnsi="Arial" w:cs="Arial"/>
                <w:color w:val="FF0000"/>
                <w:lang w:val="it-IT"/>
              </w:rPr>
              <w:t>Es: Ad integrazione dell´art. 28</w:t>
            </w:r>
            <w:r w:rsidR="00275987" w:rsidRPr="006913B3">
              <w:rPr>
                <w:lang w:val="it-IT"/>
              </w:rPr>
              <w:t xml:space="preserve"> </w:t>
            </w:r>
            <w:r w:rsidR="00275987" w:rsidRPr="006913B3">
              <w:rPr>
                <w:rFonts w:ascii="Arial" w:hAnsi="Arial" w:cs="Arial"/>
                <w:color w:val="FF0000"/>
                <w:lang w:val="it-IT"/>
              </w:rPr>
              <w:t>del capitolato speciale</w:t>
            </w:r>
            <w:r w:rsidRPr="006913B3">
              <w:rPr>
                <w:rFonts w:ascii="Arial" w:hAnsi="Arial" w:cs="Arial"/>
                <w:color w:val="FF0000"/>
                <w:lang w:val="it-IT"/>
              </w:rPr>
              <w:t xml:space="preserve"> Parte I, oltre i casi previsti nella parte generale il contratto si intende risolto di diritto:</w:t>
            </w:r>
          </w:p>
          <w:p w14:paraId="7484B912" w14:textId="77777777" w:rsidR="005D5273" w:rsidRPr="006913B3" w:rsidRDefault="005D5273" w:rsidP="00671968">
            <w:pPr>
              <w:ind w:left="360" w:right="213"/>
              <w:jc w:val="both"/>
              <w:rPr>
                <w:rFonts w:ascii="Arial" w:hAnsi="Arial" w:cs="Arial"/>
                <w:color w:val="FF0000"/>
                <w:lang w:val="it-IT"/>
              </w:rPr>
            </w:pPr>
          </w:p>
          <w:p w14:paraId="22BCE4E5" w14:textId="0B6B0E0B" w:rsidR="005D5273" w:rsidRPr="006913B3" w:rsidRDefault="005D5273" w:rsidP="00932842">
            <w:pPr>
              <w:ind w:left="362" w:right="213" w:hanging="284"/>
              <w:jc w:val="both"/>
              <w:rPr>
                <w:rFonts w:ascii="Arial" w:hAnsi="Arial" w:cs="Arial"/>
                <w:color w:val="FF0000"/>
                <w:lang w:val="it-IT"/>
              </w:rPr>
            </w:pPr>
            <w:r w:rsidRPr="006913B3">
              <w:rPr>
                <w:rFonts w:ascii="Arial" w:hAnsi="Arial" w:cs="Arial"/>
                <w:color w:val="FF0000"/>
                <w:lang w:val="it-IT"/>
              </w:rPr>
              <w:t>a)</w:t>
            </w:r>
            <w:r w:rsidRPr="006913B3">
              <w:rPr>
                <w:rFonts w:ascii="Arial" w:hAnsi="Arial" w:cs="Arial"/>
                <w:color w:val="FF0000"/>
                <w:lang w:val="it-IT"/>
              </w:rPr>
              <w:tab/>
              <w:t xml:space="preserve">qualora l’esecutore violi anche uno solo degli obblighi previsti dal </w:t>
            </w:r>
            <w:r w:rsidR="00A71C4A" w:rsidRPr="006913B3">
              <w:rPr>
                <w:rFonts w:ascii="Arial" w:hAnsi="Arial" w:cs="Arial"/>
                <w:color w:val="FF0000"/>
                <w:lang w:val="it-IT"/>
              </w:rPr>
              <w:t xml:space="preserve">patto di integrità </w:t>
            </w:r>
            <w:r w:rsidRPr="006913B3">
              <w:rPr>
                <w:rFonts w:ascii="Arial" w:hAnsi="Arial" w:cs="Arial"/>
                <w:color w:val="FF0000"/>
                <w:lang w:val="it-IT"/>
              </w:rPr>
              <w:t>e codice di comportamento;</w:t>
            </w:r>
          </w:p>
          <w:p w14:paraId="43A5FAAF" w14:textId="77777777" w:rsidR="005D5273" w:rsidRPr="006913B3" w:rsidRDefault="005D5273" w:rsidP="00932842">
            <w:pPr>
              <w:ind w:left="362" w:right="213" w:hanging="284"/>
              <w:jc w:val="both"/>
              <w:rPr>
                <w:rFonts w:ascii="Arial" w:hAnsi="Arial" w:cs="Arial"/>
                <w:color w:val="FF0000"/>
                <w:lang w:val="it-IT"/>
              </w:rPr>
            </w:pPr>
            <w:r w:rsidRPr="006913B3">
              <w:rPr>
                <w:rFonts w:ascii="Arial" w:hAnsi="Arial" w:cs="Arial"/>
                <w:color w:val="FF0000"/>
                <w:lang w:val="it-IT"/>
              </w:rPr>
              <w:t>b)</w:t>
            </w:r>
            <w:r w:rsidRPr="006913B3">
              <w:rPr>
                <w:rFonts w:ascii="Arial" w:hAnsi="Arial" w:cs="Arial"/>
                <w:color w:val="FF0000"/>
                <w:lang w:val="it-IT"/>
              </w:rPr>
              <w:tab/>
              <w:t>in caso di mancata reintegrazione delle cauzioni eventualmente escusse entro il termine di 10 giorni lavorativi dal ricevimento della relativa richiesta da parte dell’Amministrazione</w:t>
            </w:r>
          </w:p>
          <w:p w14:paraId="518EEF14" w14:textId="77777777" w:rsidR="005D5273" w:rsidRPr="006913B3" w:rsidRDefault="005D5273" w:rsidP="00932842">
            <w:pPr>
              <w:ind w:left="362" w:right="213" w:hanging="284"/>
              <w:jc w:val="both"/>
              <w:rPr>
                <w:rFonts w:ascii="Arial" w:hAnsi="Arial" w:cs="Arial"/>
                <w:color w:val="FF0000"/>
                <w:lang w:val="it-IT"/>
              </w:rPr>
            </w:pPr>
            <w:r w:rsidRPr="006913B3">
              <w:rPr>
                <w:rFonts w:ascii="Arial" w:hAnsi="Arial" w:cs="Arial"/>
                <w:color w:val="FF0000"/>
                <w:lang w:val="it-IT"/>
              </w:rPr>
              <w:t>c)</w:t>
            </w:r>
            <w:r w:rsidRPr="006913B3">
              <w:rPr>
                <w:rFonts w:ascii="Arial" w:hAnsi="Arial" w:cs="Arial"/>
                <w:color w:val="FF0000"/>
                <w:lang w:val="it-IT"/>
              </w:rPr>
              <w:tab/>
              <w:t>qualora siano promosse contro l’Amministrazione da parte di terzi azioni giudiziarie per violazioni di diritti di brevetto, di autore ed in genere di privativa altrui</w:t>
            </w:r>
          </w:p>
          <w:p w14:paraId="7376B47E" w14:textId="77777777" w:rsidR="005D5273" w:rsidRPr="006913B3" w:rsidRDefault="005D5273" w:rsidP="00932842">
            <w:pPr>
              <w:ind w:left="362" w:right="213" w:hanging="284"/>
              <w:jc w:val="both"/>
              <w:rPr>
                <w:rFonts w:ascii="Arial" w:hAnsi="Arial" w:cs="Arial"/>
                <w:color w:val="FF0000"/>
                <w:lang w:val="it-IT"/>
              </w:rPr>
            </w:pPr>
            <w:r w:rsidRPr="006913B3">
              <w:rPr>
                <w:rFonts w:ascii="Arial" w:hAnsi="Arial" w:cs="Arial"/>
                <w:color w:val="FF0000"/>
                <w:lang w:val="it-IT"/>
              </w:rPr>
              <w:t>d)</w:t>
            </w:r>
            <w:r w:rsidRPr="006913B3">
              <w:rPr>
                <w:rFonts w:ascii="Arial" w:hAnsi="Arial" w:cs="Arial"/>
                <w:color w:val="FF0000"/>
                <w:lang w:val="it-IT"/>
              </w:rPr>
              <w:tab/>
              <w:t>qualora il documento unico di regolarità contributiva (DURC) dell’affidatario risulti irregolare per due volte consecutive;</w:t>
            </w:r>
          </w:p>
          <w:p w14:paraId="2BF74AFF" w14:textId="77777777" w:rsidR="005D5273" w:rsidRPr="006913B3" w:rsidRDefault="005D5273" w:rsidP="00932842">
            <w:pPr>
              <w:ind w:left="362" w:right="213" w:hanging="284"/>
              <w:jc w:val="both"/>
              <w:rPr>
                <w:rFonts w:ascii="Arial" w:hAnsi="Arial" w:cs="Arial"/>
                <w:color w:val="FF0000"/>
                <w:lang w:val="it-IT"/>
              </w:rPr>
            </w:pPr>
            <w:r w:rsidRPr="006913B3">
              <w:rPr>
                <w:rFonts w:ascii="Arial" w:hAnsi="Arial" w:cs="Arial"/>
                <w:color w:val="FF0000"/>
                <w:lang w:val="it-IT"/>
              </w:rPr>
              <w:t>e)</w:t>
            </w:r>
            <w:r w:rsidRPr="006913B3">
              <w:rPr>
                <w:rFonts w:ascii="Arial" w:hAnsi="Arial" w:cs="Arial"/>
                <w:color w:val="FF0000"/>
                <w:lang w:val="it-IT"/>
              </w:rPr>
              <w:tab/>
              <w:t>ove l’importo delle penali applicate a norma del presente schema di contratto superi il 10% dell’importo contrattuale netto;</w:t>
            </w:r>
          </w:p>
          <w:p w14:paraId="4904F0FA" w14:textId="77777777" w:rsidR="005D5273" w:rsidRPr="006913B3" w:rsidRDefault="005D5273" w:rsidP="00275987">
            <w:pPr>
              <w:ind w:left="362" w:right="213" w:hanging="284"/>
              <w:jc w:val="both"/>
              <w:rPr>
                <w:rFonts w:ascii="Arial" w:hAnsi="Arial" w:cs="Arial"/>
                <w:color w:val="FF0000"/>
                <w:lang w:val="it-IT"/>
              </w:rPr>
            </w:pPr>
            <w:r w:rsidRPr="006913B3">
              <w:rPr>
                <w:rFonts w:ascii="Arial" w:hAnsi="Arial" w:cs="Arial"/>
                <w:color w:val="FF0000"/>
                <w:lang w:val="it-IT"/>
              </w:rPr>
              <w:t>f)</w:t>
            </w:r>
            <w:r w:rsidRPr="006913B3">
              <w:rPr>
                <w:rFonts w:ascii="Arial" w:hAnsi="Arial" w:cs="Arial"/>
                <w:color w:val="FF0000"/>
                <w:lang w:val="it-IT"/>
              </w:rPr>
              <w:tab/>
            </w:r>
            <w:r w:rsidR="00275987" w:rsidRPr="006913B3">
              <w:rPr>
                <w:rFonts w:ascii="Arial" w:hAnsi="Arial" w:cs="Arial"/>
                <w:color w:val="FF0000"/>
                <w:lang w:val="it-IT"/>
              </w:rPr>
              <w:t>______-</w:t>
            </w:r>
          </w:p>
          <w:p w14:paraId="5D9D8694" w14:textId="77777777" w:rsidR="005D5273" w:rsidRPr="006913B3" w:rsidRDefault="005D5273" w:rsidP="00671968">
            <w:pPr>
              <w:ind w:left="352" w:right="213"/>
              <w:jc w:val="both"/>
              <w:rPr>
                <w:rFonts w:ascii="Arial" w:hAnsi="Arial" w:cs="Arial"/>
                <w:color w:val="FF0000"/>
                <w:lang w:val="it-IT"/>
              </w:rPr>
            </w:pPr>
          </w:p>
          <w:p w14:paraId="7F40BAD9" w14:textId="77777777" w:rsidR="005D5273" w:rsidRPr="006913B3" w:rsidRDefault="005D5273" w:rsidP="00671968">
            <w:pPr>
              <w:tabs>
                <w:tab w:val="left" w:pos="3686"/>
              </w:tabs>
              <w:jc w:val="both"/>
              <w:rPr>
                <w:rFonts w:ascii="Arial" w:hAnsi="Arial" w:cs="Arial"/>
                <w:color w:val="FF0000"/>
                <w:lang w:val="it-IT"/>
              </w:rPr>
            </w:pPr>
            <w:r w:rsidRPr="006913B3">
              <w:rPr>
                <w:rFonts w:ascii="Arial" w:hAnsi="Arial" w:cs="Arial"/>
                <w:color w:val="FF0000"/>
                <w:lang w:val="it-IT"/>
              </w:rPr>
              <w:t xml:space="preserve"> </w:t>
            </w:r>
          </w:p>
        </w:tc>
      </w:tr>
      <w:bookmarkEnd w:id="25"/>
    </w:tbl>
    <w:p w14:paraId="329C86EC" w14:textId="77777777" w:rsidR="00334EF4" w:rsidRPr="006913B3" w:rsidRDefault="00334EF4" w:rsidP="00334EF4">
      <w:pPr>
        <w:tabs>
          <w:tab w:val="left" w:pos="3686"/>
        </w:tabs>
        <w:rPr>
          <w:rFonts w:ascii="Arial" w:hAnsi="Arial" w:cs="Arial"/>
          <w:lang w:val="it-IT"/>
        </w:rPr>
      </w:pPr>
    </w:p>
    <w:p w14:paraId="39F0CDE6" w14:textId="77777777" w:rsidR="005D5273" w:rsidRPr="006913B3" w:rsidRDefault="005D5273" w:rsidP="00334EF4">
      <w:pPr>
        <w:tabs>
          <w:tab w:val="left" w:pos="3686"/>
        </w:tabs>
        <w:rPr>
          <w:rFonts w:ascii="Arial" w:hAnsi="Arial" w:cs="Arial"/>
          <w:lang w:val="it-IT"/>
        </w:rPr>
      </w:pPr>
    </w:p>
    <w:p w14:paraId="6617B2F0" w14:textId="77777777" w:rsidR="00CE4222" w:rsidRPr="006913B3" w:rsidRDefault="00CE4222" w:rsidP="00334EF4">
      <w:pPr>
        <w:tabs>
          <w:tab w:val="left" w:pos="3686"/>
        </w:tabs>
        <w:rPr>
          <w:rFonts w:ascii="Arial" w:hAnsi="Arial" w:cs="Arial"/>
          <w:lang w:val="it-IT"/>
        </w:rPr>
      </w:pPr>
    </w:p>
    <w:p w14:paraId="36389ED8" w14:textId="5F923E6D" w:rsidR="008A1DC6" w:rsidRDefault="008A1DC6" w:rsidP="00334EF4">
      <w:pPr>
        <w:tabs>
          <w:tab w:val="left" w:pos="3686"/>
        </w:tabs>
        <w:rPr>
          <w:rFonts w:ascii="Arial" w:hAnsi="Arial" w:cs="Arial"/>
          <w:lang w:val="it-IT"/>
        </w:rPr>
      </w:pPr>
    </w:p>
    <w:p w14:paraId="0871BD28" w14:textId="77777777" w:rsidR="0037228F" w:rsidRPr="006913B3" w:rsidRDefault="0037228F" w:rsidP="00334EF4">
      <w:pPr>
        <w:tabs>
          <w:tab w:val="left" w:pos="3686"/>
        </w:tabs>
        <w:rPr>
          <w:rFonts w:ascii="Arial" w:hAnsi="Arial" w:cs="Arial"/>
          <w:lang w:val="it-IT"/>
        </w:rPr>
      </w:pPr>
    </w:p>
    <w:p w14:paraId="35328F66" w14:textId="0E726E0B" w:rsidR="008A1DC6" w:rsidRDefault="008A1DC6" w:rsidP="008A1DC6">
      <w:pPr>
        <w:shd w:val="clear" w:color="auto" w:fill="E0E0E0"/>
        <w:tabs>
          <w:tab w:val="left" w:pos="3686"/>
        </w:tabs>
        <w:rPr>
          <w:rFonts w:ascii="Arial" w:hAnsi="Arial" w:cs="Arial"/>
          <w:lang w:val="it-IT"/>
        </w:rPr>
      </w:pPr>
      <w:bookmarkStart w:id="26" w:name="_Hlk134974819"/>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37228F" w:rsidRPr="00365244" w14:paraId="2C108817" w14:textId="77777777" w:rsidTr="003411E0">
        <w:trPr>
          <w:trHeight w:val="762"/>
        </w:trPr>
        <w:tc>
          <w:tcPr>
            <w:tcW w:w="2573" w:type="pct"/>
            <w:shd w:val="clear" w:color="auto" w:fill="E0E0E0"/>
          </w:tcPr>
          <w:p w14:paraId="14C527AD" w14:textId="3C936B58" w:rsidR="0037228F" w:rsidRPr="00B76418" w:rsidRDefault="0037228F" w:rsidP="003411E0">
            <w:pPr>
              <w:tabs>
                <w:tab w:val="left" w:pos="4892"/>
              </w:tabs>
              <w:ind w:right="213"/>
              <w:jc w:val="center"/>
              <w:rPr>
                <w:rFonts w:ascii="Arial" w:hAnsi="Arial" w:cs="Arial"/>
                <w:b/>
                <w:color w:val="FF0000"/>
                <w:sz w:val="22"/>
                <w:szCs w:val="22"/>
              </w:rPr>
            </w:pPr>
            <w:r w:rsidRPr="00B76418">
              <w:rPr>
                <w:rFonts w:ascii="Arial" w:hAnsi="Arial" w:cs="Arial"/>
                <w:b/>
                <w:color w:val="FF0000"/>
                <w:sz w:val="22"/>
                <w:szCs w:val="22"/>
              </w:rPr>
              <w:t>Art. 3</w:t>
            </w:r>
            <w:r w:rsidR="0073752F" w:rsidRPr="00B76418">
              <w:rPr>
                <w:rFonts w:ascii="Arial" w:hAnsi="Arial" w:cs="Arial"/>
                <w:b/>
                <w:color w:val="FF0000"/>
                <w:sz w:val="22"/>
                <w:szCs w:val="22"/>
              </w:rPr>
              <w:t>0</w:t>
            </w:r>
          </w:p>
          <w:p w14:paraId="6AC7E39D" w14:textId="77777777" w:rsidR="0073752F" w:rsidRPr="00B76418" w:rsidRDefault="0073752F" w:rsidP="0073752F">
            <w:pPr>
              <w:tabs>
                <w:tab w:val="left" w:pos="3686"/>
              </w:tabs>
              <w:jc w:val="center"/>
              <w:rPr>
                <w:rFonts w:ascii="Arial" w:hAnsi="Arial" w:cs="Arial"/>
                <w:b/>
                <w:snapToGrid w:val="0"/>
                <w:color w:val="FF0000"/>
                <w:sz w:val="22"/>
                <w:szCs w:val="22"/>
              </w:rPr>
            </w:pPr>
            <w:r w:rsidRPr="00B76418">
              <w:rPr>
                <w:rFonts w:ascii="Arial" w:hAnsi="Arial" w:cs="Arial"/>
                <w:b/>
                <w:snapToGrid w:val="0"/>
                <w:color w:val="FF0000"/>
                <w:sz w:val="22"/>
                <w:szCs w:val="22"/>
              </w:rPr>
              <w:t>BEILEGUNG VON STREITIGKEITEN</w:t>
            </w:r>
          </w:p>
          <w:p w14:paraId="61AA2A27" w14:textId="77777777" w:rsidR="0037228F" w:rsidRPr="00B76418" w:rsidRDefault="0073752F" w:rsidP="0073752F">
            <w:pPr>
              <w:tabs>
                <w:tab w:val="left" w:pos="3686"/>
              </w:tabs>
              <w:jc w:val="center"/>
              <w:rPr>
                <w:rFonts w:ascii="Arial" w:hAnsi="Arial" w:cs="Arial"/>
                <w:b/>
                <w:snapToGrid w:val="0"/>
                <w:color w:val="FF0000"/>
                <w:sz w:val="22"/>
                <w:szCs w:val="22"/>
              </w:rPr>
            </w:pPr>
            <w:r w:rsidRPr="00B76418">
              <w:rPr>
                <w:rFonts w:ascii="Arial" w:hAnsi="Arial" w:cs="Arial"/>
                <w:b/>
                <w:snapToGrid w:val="0"/>
                <w:color w:val="FF0000"/>
                <w:sz w:val="22"/>
                <w:szCs w:val="22"/>
              </w:rPr>
              <w:t>UND EINTRAGUNG DER VORBEHALTE</w:t>
            </w:r>
          </w:p>
          <w:p w14:paraId="610E124A" w14:textId="77777777" w:rsidR="00D91A8A" w:rsidRPr="00B76418" w:rsidRDefault="00D91A8A" w:rsidP="0073752F">
            <w:pPr>
              <w:tabs>
                <w:tab w:val="left" w:pos="3686"/>
              </w:tabs>
              <w:jc w:val="center"/>
              <w:rPr>
                <w:rFonts w:ascii="Arial" w:hAnsi="Arial" w:cs="Arial"/>
                <w:b/>
                <w:snapToGrid w:val="0"/>
                <w:color w:val="FF0000"/>
                <w:sz w:val="22"/>
                <w:szCs w:val="22"/>
              </w:rPr>
            </w:pPr>
          </w:p>
          <w:p w14:paraId="0B60D0E2" w14:textId="0937890B" w:rsidR="00D91A8A" w:rsidRPr="00B76418" w:rsidRDefault="00D91A8A" w:rsidP="00D91A8A">
            <w:pPr>
              <w:tabs>
                <w:tab w:val="left" w:pos="3686"/>
              </w:tabs>
              <w:jc w:val="both"/>
              <w:rPr>
                <w:rFonts w:ascii="Arial" w:hAnsi="Arial" w:cs="Arial"/>
                <w:color w:val="FF0000"/>
              </w:rPr>
            </w:pPr>
            <w:r w:rsidRPr="00B76418">
              <w:rPr>
                <w:rFonts w:ascii="Arial" w:hAnsi="Arial" w:cs="Arial"/>
                <w:color w:val="FF0000"/>
              </w:rPr>
              <w:t>Gemäß Art</w:t>
            </w:r>
            <w:r w:rsidR="0028403A" w:rsidRPr="00B76418">
              <w:rPr>
                <w:rFonts w:ascii="Arial" w:hAnsi="Arial" w:cs="Arial"/>
                <w:color w:val="FF0000"/>
              </w:rPr>
              <w:t>.</w:t>
            </w:r>
            <w:r w:rsidRPr="00B76418">
              <w:rPr>
                <w:rFonts w:ascii="Arial" w:hAnsi="Arial" w:cs="Arial"/>
                <w:color w:val="FF0000"/>
              </w:rPr>
              <w:t xml:space="preserve"> 115 Absatz 3 </w:t>
            </w:r>
            <w:r w:rsidR="008F54D1" w:rsidRPr="00B76418">
              <w:rPr>
                <w:rFonts w:ascii="Arial" w:hAnsi="Arial" w:cs="Arial"/>
                <w:color w:val="FF0000"/>
              </w:rPr>
              <w:t>GvD</w:t>
            </w:r>
            <w:r w:rsidRPr="00B76418">
              <w:rPr>
                <w:rFonts w:ascii="Arial" w:hAnsi="Arial" w:cs="Arial"/>
                <w:color w:val="FF0000"/>
              </w:rPr>
              <w:t xml:space="preserve"> 36/2023 werden die Modalitäten der Leitung, Kontrolle und Buchführung, die dem </w:t>
            </w:r>
            <w:r w:rsidR="000616B1" w:rsidRPr="00B76418">
              <w:rPr>
                <w:rFonts w:ascii="Arial" w:hAnsi="Arial" w:cs="Arial"/>
                <w:color w:val="FF0000"/>
              </w:rPr>
              <w:t>EPV</w:t>
            </w:r>
            <w:r w:rsidRPr="00B76418">
              <w:rPr>
                <w:rFonts w:ascii="Arial" w:hAnsi="Arial" w:cs="Arial"/>
                <w:color w:val="FF0000"/>
              </w:rPr>
              <w:t xml:space="preserve"> oder dem </w:t>
            </w:r>
            <w:r w:rsidR="006118E1" w:rsidRPr="00B76418">
              <w:rPr>
                <w:rFonts w:ascii="Arial" w:hAnsi="Arial" w:cs="Arial"/>
                <w:color w:val="FF0000"/>
              </w:rPr>
              <w:t xml:space="preserve">Verantwortlichen </w:t>
            </w:r>
            <w:r w:rsidR="00394D0D" w:rsidRPr="00B76418">
              <w:rPr>
                <w:rFonts w:ascii="Arial" w:hAnsi="Arial" w:cs="Arial"/>
                <w:color w:val="FF0000"/>
              </w:rPr>
              <w:t>für die Vertragsausführung</w:t>
            </w:r>
            <w:r w:rsidRPr="00B76418">
              <w:rPr>
                <w:rFonts w:ascii="Arial" w:hAnsi="Arial" w:cs="Arial"/>
                <w:color w:val="FF0000"/>
              </w:rPr>
              <w:t>, falls ernannt, übertragen werden, i</w:t>
            </w:r>
            <w:r w:rsidR="00A373CF" w:rsidRPr="00B76418">
              <w:rPr>
                <w:rFonts w:ascii="Arial" w:hAnsi="Arial" w:cs="Arial"/>
                <w:color w:val="FF0000"/>
              </w:rPr>
              <w:t>n den</w:t>
            </w:r>
            <w:r w:rsidRPr="00B76418">
              <w:rPr>
                <w:rFonts w:ascii="Arial" w:hAnsi="Arial" w:cs="Arial"/>
                <w:color w:val="FF0000"/>
              </w:rPr>
              <w:t xml:space="preserve"> besonderen </w:t>
            </w:r>
            <w:r w:rsidR="00831A1B" w:rsidRPr="00B76418">
              <w:rPr>
                <w:rFonts w:ascii="Arial" w:hAnsi="Arial" w:cs="Arial"/>
                <w:color w:val="FF0000"/>
              </w:rPr>
              <w:t>Vertragsbedingungen</w:t>
            </w:r>
            <w:r w:rsidRPr="00B76418">
              <w:rPr>
                <w:rFonts w:ascii="Arial" w:hAnsi="Arial" w:cs="Arial"/>
                <w:color w:val="FF0000"/>
              </w:rPr>
              <w:t xml:space="preserve"> oder bei dessen Fehlen im Anhang II.14 festgelegt. Dabei werden transparente und vereinfachte Kriterien angewendet und die Nutzung digitaler Plattformen gemäß Artikel 25 vorgesehen.</w:t>
            </w:r>
          </w:p>
          <w:p w14:paraId="1C3A1298" w14:textId="32E2E48B" w:rsidR="00D91A8A" w:rsidRPr="00B76418" w:rsidRDefault="00D91A8A" w:rsidP="00D91A8A">
            <w:pPr>
              <w:tabs>
                <w:tab w:val="left" w:pos="3686"/>
              </w:tabs>
              <w:jc w:val="both"/>
              <w:rPr>
                <w:rFonts w:ascii="Arial" w:hAnsi="Arial" w:cs="Arial"/>
                <w:color w:val="FF0000"/>
              </w:rPr>
            </w:pPr>
            <w:r w:rsidRPr="00B76418">
              <w:rPr>
                <w:rFonts w:ascii="Arial" w:hAnsi="Arial" w:cs="Arial"/>
                <w:color w:val="FF0000"/>
              </w:rPr>
              <w:t xml:space="preserve">(Die Modalitäten der Leitung, Kontrolle und Buchführung, die dem </w:t>
            </w:r>
            <w:r w:rsidR="003E7A60" w:rsidRPr="00B76418">
              <w:rPr>
                <w:rFonts w:ascii="Arial" w:hAnsi="Arial" w:cs="Arial"/>
                <w:color w:val="FF0000"/>
              </w:rPr>
              <w:t>EPV</w:t>
            </w:r>
            <w:r w:rsidRPr="00B76418">
              <w:rPr>
                <w:rFonts w:ascii="Arial" w:hAnsi="Arial" w:cs="Arial"/>
                <w:color w:val="FF0000"/>
              </w:rPr>
              <w:t xml:space="preserve"> oder dem </w:t>
            </w:r>
            <w:r w:rsidR="003E7A60" w:rsidRPr="00B76418">
              <w:rPr>
                <w:rFonts w:ascii="Arial" w:hAnsi="Arial" w:cs="Arial"/>
                <w:color w:val="FF0000"/>
              </w:rPr>
              <w:t>Verantwortlichen für die Vertragsausführung</w:t>
            </w:r>
            <w:r w:rsidRPr="00B76418">
              <w:rPr>
                <w:rFonts w:ascii="Arial" w:hAnsi="Arial" w:cs="Arial"/>
                <w:color w:val="FF0000"/>
              </w:rPr>
              <w:t>, falls ernannt, übertragen werden, angeben)</w:t>
            </w:r>
          </w:p>
          <w:p w14:paraId="7AE8164D" w14:textId="77777777" w:rsidR="00D91A8A" w:rsidRPr="00B76418" w:rsidRDefault="00D91A8A" w:rsidP="00D91A8A">
            <w:pPr>
              <w:tabs>
                <w:tab w:val="left" w:pos="3686"/>
              </w:tabs>
              <w:jc w:val="both"/>
              <w:rPr>
                <w:rFonts w:ascii="Arial" w:hAnsi="Arial" w:cs="Arial"/>
                <w:color w:val="FF0000"/>
              </w:rPr>
            </w:pPr>
          </w:p>
          <w:p w14:paraId="34AC73F2" w14:textId="063121DC" w:rsidR="00D91A8A" w:rsidRPr="00B76418" w:rsidRDefault="00D91A8A" w:rsidP="00D91A8A">
            <w:pPr>
              <w:tabs>
                <w:tab w:val="left" w:pos="3686"/>
              </w:tabs>
              <w:jc w:val="both"/>
              <w:rPr>
                <w:rFonts w:ascii="Arial" w:hAnsi="Arial" w:cs="Arial"/>
                <w:color w:val="FF0000"/>
              </w:rPr>
            </w:pPr>
            <w:r w:rsidRPr="00B76418">
              <w:rPr>
                <w:rFonts w:ascii="Arial" w:hAnsi="Arial" w:cs="Arial"/>
                <w:color w:val="FF0000"/>
              </w:rPr>
              <w:t>Im Fall von Verträgen gemäß Absatz 3 Art</w:t>
            </w:r>
            <w:r w:rsidR="003E7A60" w:rsidRPr="00B76418">
              <w:rPr>
                <w:rFonts w:ascii="Arial" w:hAnsi="Arial" w:cs="Arial"/>
                <w:color w:val="FF0000"/>
              </w:rPr>
              <w:t>.</w:t>
            </w:r>
            <w:r w:rsidRPr="00B76418">
              <w:rPr>
                <w:rFonts w:ascii="Arial" w:hAnsi="Arial" w:cs="Arial"/>
                <w:color w:val="FF0000"/>
              </w:rPr>
              <w:t xml:space="preserve"> 115 des </w:t>
            </w:r>
            <w:r w:rsidR="00376C03" w:rsidRPr="00B76418">
              <w:rPr>
                <w:rFonts w:ascii="Arial" w:hAnsi="Arial" w:cs="Arial"/>
                <w:color w:val="FF0000"/>
              </w:rPr>
              <w:t>GvD</w:t>
            </w:r>
            <w:r w:rsidRPr="00B76418">
              <w:rPr>
                <w:rFonts w:ascii="Arial" w:hAnsi="Arial" w:cs="Arial"/>
                <w:color w:val="FF0000"/>
              </w:rPr>
              <w:t xml:space="preserve"> 36/2023 enth</w:t>
            </w:r>
            <w:r w:rsidR="009166E2" w:rsidRPr="00B76418">
              <w:rPr>
                <w:rFonts w:ascii="Arial" w:hAnsi="Arial" w:cs="Arial"/>
                <w:color w:val="FF0000"/>
              </w:rPr>
              <w:t xml:space="preserve">alten die </w:t>
            </w:r>
            <w:r w:rsidRPr="00B76418">
              <w:rPr>
                <w:rFonts w:ascii="Arial" w:hAnsi="Arial" w:cs="Arial"/>
                <w:color w:val="FF0000"/>
              </w:rPr>
              <w:t>besondere</w:t>
            </w:r>
            <w:r w:rsidR="009166E2" w:rsidRPr="00B76418">
              <w:rPr>
                <w:rFonts w:ascii="Arial" w:hAnsi="Arial" w:cs="Arial"/>
                <w:color w:val="FF0000"/>
              </w:rPr>
              <w:t>n Vertragsbedingungen</w:t>
            </w:r>
            <w:r w:rsidRPr="00B76418">
              <w:rPr>
                <w:rFonts w:ascii="Arial" w:hAnsi="Arial" w:cs="Arial"/>
                <w:color w:val="FF0000"/>
              </w:rPr>
              <w:t xml:space="preserve"> auch die Regelungen für Streitigkeiten während der Ausführung, wobei die Eintragung von Vorbehalten gemäß Absatz 2, zweiter Satz, vorbehalten bleibt.</w:t>
            </w:r>
          </w:p>
          <w:p w14:paraId="285E4D80" w14:textId="467BA0FD" w:rsidR="00D91A8A" w:rsidRPr="00B76418" w:rsidRDefault="00D91A8A" w:rsidP="00D91A8A">
            <w:pPr>
              <w:tabs>
                <w:tab w:val="left" w:pos="3686"/>
              </w:tabs>
              <w:jc w:val="both"/>
              <w:rPr>
                <w:rFonts w:ascii="Arial" w:hAnsi="Arial" w:cs="Arial"/>
                <w:b/>
                <w:snapToGrid w:val="0"/>
                <w:color w:val="FF0000"/>
                <w:sz w:val="22"/>
                <w:szCs w:val="22"/>
              </w:rPr>
            </w:pPr>
            <w:r w:rsidRPr="00B76418">
              <w:rPr>
                <w:rFonts w:ascii="Arial" w:hAnsi="Arial" w:cs="Arial"/>
                <w:color w:val="FF0000"/>
              </w:rPr>
              <w:t>(Die Regelungen für Streitigkeiten während der Ausführung angeben, wobei die Eintragung von Vorbehalten bleibt)</w:t>
            </w:r>
          </w:p>
        </w:tc>
        <w:tc>
          <w:tcPr>
            <w:tcW w:w="2427" w:type="pct"/>
            <w:shd w:val="clear" w:color="auto" w:fill="E0E0E0"/>
          </w:tcPr>
          <w:p w14:paraId="78075859" w14:textId="195B74FC" w:rsidR="0037228F" w:rsidRPr="00B76418" w:rsidRDefault="0037228F" w:rsidP="003411E0">
            <w:pPr>
              <w:tabs>
                <w:tab w:val="left" w:pos="4892"/>
              </w:tabs>
              <w:ind w:right="213"/>
              <w:jc w:val="center"/>
              <w:rPr>
                <w:rFonts w:ascii="Arial" w:hAnsi="Arial" w:cs="Arial"/>
                <w:b/>
                <w:color w:val="FF0000"/>
                <w:sz w:val="22"/>
                <w:szCs w:val="22"/>
                <w:lang w:val="it-IT"/>
              </w:rPr>
            </w:pPr>
            <w:r w:rsidRPr="00B76418">
              <w:rPr>
                <w:rFonts w:ascii="Arial" w:hAnsi="Arial" w:cs="Arial"/>
                <w:b/>
                <w:color w:val="FF0000"/>
                <w:sz w:val="22"/>
                <w:szCs w:val="22"/>
                <w:lang w:val="it-IT"/>
              </w:rPr>
              <w:t>Art. 30</w:t>
            </w:r>
          </w:p>
          <w:p w14:paraId="0D4AA297" w14:textId="77777777" w:rsidR="0037228F" w:rsidRPr="00B76418" w:rsidRDefault="0073752F" w:rsidP="003411E0">
            <w:pPr>
              <w:tabs>
                <w:tab w:val="left" w:pos="3686"/>
              </w:tabs>
              <w:jc w:val="center"/>
              <w:rPr>
                <w:rFonts w:ascii="Arial" w:hAnsi="Arial" w:cs="Arial"/>
                <w:b/>
                <w:color w:val="FF0000"/>
                <w:sz w:val="22"/>
                <w:szCs w:val="22"/>
                <w:lang w:val="it-IT"/>
              </w:rPr>
            </w:pPr>
            <w:r w:rsidRPr="00B76418">
              <w:rPr>
                <w:rFonts w:ascii="Arial" w:hAnsi="Arial" w:cs="Arial"/>
                <w:b/>
                <w:color w:val="FF0000"/>
                <w:sz w:val="22"/>
                <w:szCs w:val="22"/>
                <w:lang w:val="it-IT"/>
              </w:rPr>
              <w:t>DEFINIZIONE DELLE CONTROVERSIE E ISCRIZIONE DELLE RISERVE</w:t>
            </w:r>
          </w:p>
          <w:p w14:paraId="29E994A4" w14:textId="77777777" w:rsidR="00C05E1C" w:rsidRPr="00B76418" w:rsidRDefault="00C05E1C" w:rsidP="00C05E1C">
            <w:pPr>
              <w:tabs>
                <w:tab w:val="left" w:pos="3686"/>
              </w:tabs>
              <w:jc w:val="both"/>
              <w:rPr>
                <w:rFonts w:ascii="Arial" w:hAnsi="Arial" w:cs="Arial"/>
                <w:sz w:val="22"/>
                <w:szCs w:val="22"/>
                <w:lang w:val="it-IT"/>
              </w:rPr>
            </w:pPr>
          </w:p>
          <w:p w14:paraId="22D68A32" w14:textId="42F6978E" w:rsidR="00C05E1C" w:rsidRPr="00B76418" w:rsidRDefault="00C05E1C" w:rsidP="00C05E1C">
            <w:pPr>
              <w:tabs>
                <w:tab w:val="left" w:pos="3686"/>
              </w:tabs>
              <w:jc w:val="both"/>
              <w:rPr>
                <w:rFonts w:ascii="Arial" w:hAnsi="Arial" w:cs="Arial"/>
                <w:color w:val="FF0000"/>
                <w:lang w:val="it-IT"/>
              </w:rPr>
            </w:pPr>
            <w:r w:rsidRPr="00B76418">
              <w:rPr>
                <w:rFonts w:ascii="Arial" w:hAnsi="Arial" w:cs="Arial"/>
                <w:color w:val="FF0000"/>
                <w:lang w:val="it-IT"/>
              </w:rPr>
              <w:t>Ai sensi dell’art. 115 comma 3 del D.lgs. 36/2023 nei contratti di servizi e forniture le modalità dell’attività di direzione, controllo e contabilità demandata al RUP o al direttore dell’esecuzione, se nominato, sono individuate con il capitolato speciale o, in mancanza, con l’allegato II.14, secondo criteri di trasparenza e semplificazione e prevedono l’uso delle piattaforme digitali di cui all’articolo 25</w:t>
            </w:r>
          </w:p>
          <w:p w14:paraId="0920FE01" w14:textId="276A6931" w:rsidR="00C05E1C" w:rsidRPr="00B76418" w:rsidRDefault="00C05E1C" w:rsidP="00C05E1C">
            <w:pPr>
              <w:tabs>
                <w:tab w:val="left" w:pos="3686"/>
              </w:tabs>
              <w:jc w:val="both"/>
              <w:rPr>
                <w:rFonts w:ascii="Arial" w:hAnsi="Arial" w:cs="Arial"/>
                <w:b/>
                <w:color w:val="FF0000"/>
                <w:lang w:val="it-IT"/>
              </w:rPr>
            </w:pPr>
            <w:r w:rsidRPr="00B76418">
              <w:rPr>
                <w:rFonts w:ascii="Arial" w:hAnsi="Arial" w:cs="Arial"/>
                <w:lang w:val="it-IT"/>
              </w:rPr>
              <w:t>(</w:t>
            </w:r>
            <w:r w:rsidRPr="00B76418">
              <w:rPr>
                <w:rFonts w:ascii="Arial" w:hAnsi="Arial" w:cs="Arial"/>
                <w:color w:val="FF0000"/>
                <w:lang w:val="it-IT"/>
              </w:rPr>
              <w:t>Indicare le modalità dell’attività di direzione, controllo e contabilità demandata al RUP o al direttore dell’esecuzione, se nominato)</w:t>
            </w:r>
          </w:p>
          <w:p w14:paraId="1D0A5F82" w14:textId="77777777" w:rsidR="0073752F" w:rsidRPr="00B76418" w:rsidRDefault="0073752F" w:rsidP="003411E0">
            <w:pPr>
              <w:tabs>
                <w:tab w:val="left" w:pos="3686"/>
              </w:tabs>
              <w:jc w:val="center"/>
              <w:rPr>
                <w:rFonts w:ascii="Arial" w:hAnsi="Arial" w:cs="Arial"/>
                <w:b/>
                <w:color w:val="FF0000"/>
                <w:lang w:val="it-IT"/>
              </w:rPr>
            </w:pPr>
          </w:p>
          <w:p w14:paraId="6BC51122" w14:textId="77777777" w:rsidR="003E7A60" w:rsidRPr="00B76418" w:rsidRDefault="003E7A60" w:rsidP="003411E0">
            <w:pPr>
              <w:tabs>
                <w:tab w:val="left" w:pos="3686"/>
              </w:tabs>
              <w:jc w:val="center"/>
              <w:rPr>
                <w:rFonts w:ascii="Arial" w:hAnsi="Arial" w:cs="Arial"/>
                <w:b/>
                <w:color w:val="FF0000"/>
                <w:lang w:val="it-IT"/>
              </w:rPr>
            </w:pPr>
          </w:p>
          <w:p w14:paraId="674D6FC8" w14:textId="77777777" w:rsidR="003E7A60" w:rsidRPr="00B76418" w:rsidRDefault="003E7A60" w:rsidP="003411E0">
            <w:pPr>
              <w:tabs>
                <w:tab w:val="left" w:pos="3686"/>
              </w:tabs>
              <w:jc w:val="center"/>
              <w:rPr>
                <w:rFonts w:ascii="Arial" w:hAnsi="Arial" w:cs="Arial"/>
                <w:b/>
                <w:color w:val="FF0000"/>
                <w:lang w:val="it-IT"/>
              </w:rPr>
            </w:pPr>
          </w:p>
          <w:p w14:paraId="77DD63CF" w14:textId="02B0A0E4" w:rsidR="0073752F" w:rsidRPr="00B76418" w:rsidRDefault="00C05E1C" w:rsidP="0073752F">
            <w:pPr>
              <w:tabs>
                <w:tab w:val="left" w:pos="3686"/>
              </w:tabs>
              <w:jc w:val="both"/>
              <w:rPr>
                <w:rFonts w:ascii="Arial" w:hAnsi="Arial" w:cs="Arial"/>
                <w:b/>
                <w:color w:val="FF0000"/>
                <w:lang w:val="it-IT"/>
              </w:rPr>
            </w:pPr>
            <w:bookmarkStart w:id="27" w:name="_Hlk134911969"/>
            <w:r w:rsidRPr="00B76418">
              <w:rPr>
                <w:rFonts w:ascii="Arial" w:hAnsi="Arial" w:cs="Arial"/>
                <w:color w:val="FF0000"/>
                <w:lang w:val="it-IT"/>
              </w:rPr>
              <w:t xml:space="preserve">Nei contratti di cui al comma 3 dell’art. 115 del D.lgs. 36/2023 il capitolato speciale contiene anche la </w:t>
            </w:r>
            <w:bookmarkStart w:id="28" w:name="_Hlk134911869"/>
            <w:r w:rsidRPr="00B76418">
              <w:rPr>
                <w:rFonts w:ascii="Arial" w:hAnsi="Arial" w:cs="Arial"/>
                <w:color w:val="FF0000"/>
                <w:lang w:val="it-IT"/>
              </w:rPr>
              <w:t>disciplina delle contestazioni in corso di esecuzione, fatta salva l’iscrizione delle riserve</w:t>
            </w:r>
            <w:bookmarkEnd w:id="28"/>
            <w:r w:rsidRPr="00B76418">
              <w:rPr>
                <w:rFonts w:ascii="Arial" w:hAnsi="Arial" w:cs="Arial"/>
                <w:color w:val="FF0000"/>
                <w:lang w:val="it-IT"/>
              </w:rPr>
              <w:t xml:space="preserve"> secondo quanto previsto al comma 2, secondo periodo</w:t>
            </w:r>
            <w:bookmarkEnd w:id="27"/>
            <w:r w:rsidRPr="00B76418">
              <w:rPr>
                <w:rFonts w:ascii="Arial" w:hAnsi="Arial" w:cs="Arial"/>
                <w:color w:val="FF0000"/>
                <w:lang w:val="it-IT"/>
              </w:rPr>
              <w:t>.</w:t>
            </w:r>
          </w:p>
          <w:p w14:paraId="4CD5404C" w14:textId="20024B3A" w:rsidR="0073752F" w:rsidRPr="00B76418" w:rsidRDefault="00C05E1C" w:rsidP="0073752F">
            <w:pPr>
              <w:tabs>
                <w:tab w:val="left" w:pos="3686"/>
              </w:tabs>
              <w:jc w:val="both"/>
              <w:rPr>
                <w:rFonts w:ascii="Arial" w:hAnsi="Arial" w:cs="Arial"/>
                <w:color w:val="FF0000"/>
                <w:sz w:val="22"/>
                <w:szCs w:val="22"/>
                <w:lang w:val="it-IT"/>
              </w:rPr>
            </w:pPr>
            <w:r w:rsidRPr="00B76418">
              <w:rPr>
                <w:rFonts w:ascii="Arial" w:hAnsi="Arial" w:cs="Arial"/>
                <w:color w:val="FF0000"/>
                <w:lang w:val="it-IT"/>
              </w:rPr>
              <w:t>(</w:t>
            </w:r>
            <w:r w:rsidR="0073752F" w:rsidRPr="00B76418">
              <w:rPr>
                <w:rFonts w:ascii="Arial" w:hAnsi="Arial" w:cs="Arial"/>
                <w:color w:val="FF0000"/>
                <w:lang w:val="it-IT"/>
              </w:rPr>
              <w:t>Indicare disciplina delle contestazioni in corso di esecuzione, fatta salva l’iscrizione delle riserve</w:t>
            </w:r>
            <w:r w:rsidRPr="00B76418">
              <w:rPr>
                <w:rFonts w:ascii="Arial" w:hAnsi="Arial" w:cs="Arial"/>
                <w:color w:val="FF0000"/>
                <w:sz w:val="22"/>
                <w:szCs w:val="22"/>
                <w:lang w:val="it-IT"/>
              </w:rPr>
              <w:t>)</w:t>
            </w:r>
          </w:p>
        </w:tc>
      </w:tr>
      <w:bookmarkEnd w:id="26"/>
    </w:tbl>
    <w:p w14:paraId="33B84262" w14:textId="3ED78AEF" w:rsidR="0037228F" w:rsidRDefault="0037228F" w:rsidP="008A1DC6">
      <w:pPr>
        <w:shd w:val="clear" w:color="auto" w:fill="E0E0E0"/>
        <w:tabs>
          <w:tab w:val="left" w:pos="3686"/>
        </w:tabs>
        <w:rPr>
          <w:rFonts w:ascii="Arial" w:hAnsi="Arial" w:cs="Arial"/>
          <w:lang w:val="it-IT"/>
        </w:rPr>
      </w:pPr>
    </w:p>
    <w:p w14:paraId="6DF9CACA" w14:textId="77777777" w:rsidR="0037228F" w:rsidRPr="006913B3" w:rsidRDefault="0037228F" w:rsidP="008A1DC6">
      <w:pPr>
        <w:shd w:val="clear" w:color="auto" w:fill="E0E0E0"/>
        <w:tabs>
          <w:tab w:val="left" w:pos="3686"/>
        </w:tabs>
        <w:rPr>
          <w:rFonts w:ascii="Arial" w:hAnsi="Arial" w:cs="Arial"/>
          <w:lang w:val="it-IT"/>
        </w:rPr>
      </w:pPr>
    </w:p>
    <w:p w14:paraId="68A7DBA8" w14:textId="77777777" w:rsidR="008A1DC6" w:rsidRPr="006913B3" w:rsidRDefault="008A1DC6" w:rsidP="00334EF4">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5D5273" w:rsidRPr="006913B3" w14:paraId="4FC85FDD" w14:textId="77777777" w:rsidTr="00671968">
        <w:trPr>
          <w:trHeight w:val="762"/>
        </w:trPr>
        <w:tc>
          <w:tcPr>
            <w:tcW w:w="2573" w:type="pct"/>
            <w:shd w:val="clear" w:color="auto" w:fill="E0E0E0"/>
          </w:tcPr>
          <w:p w14:paraId="0AA2B2F2" w14:textId="77777777" w:rsidR="005D5273" w:rsidRPr="006913B3" w:rsidRDefault="005D5273" w:rsidP="00671968">
            <w:pPr>
              <w:tabs>
                <w:tab w:val="left" w:pos="3686"/>
              </w:tabs>
              <w:rPr>
                <w:rFonts w:ascii="Arial" w:hAnsi="Arial" w:cs="Arial"/>
                <w:snapToGrid w:val="0"/>
                <w:color w:val="FF0000"/>
                <w:lang w:val="it-IT"/>
              </w:rPr>
            </w:pPr>
            <w:bookmarkStart w:id="29" w:name="_Hlk134911613"/>
          </w:p>
          <w:p w14:paraId="1EB7AB82" w14:textId="77777777" w:rsidR="005D5273" w:rsidRPr="006913B3" w:rsidRDefault="005D5273" w:rsidP="00671968">
            <w:pPr>
              <w:tabs>
                <w:tab w:val="left" w:pos="4892"/>
              </w:tabs>
              <w:ind w:right="213"/>
              <w:jc w:val="center"/>
              <w:rPr>
                <w:rFonts w:ascii="Arial" w:hAnsi="Arial" w:cs="Arial"/>
                <w:b/>
                <w:color w:val="FF0000"/>
              </w:rPr>
            </w:pPr>
            <w:r w:rsidRPr="006913B3">
              <w:rPr>
                <w:rFonts w:ascii="Arial" w:hAnsi="Arial" w:cs="Arial"/>
                <w:b/>
                <w:color w:val="FF0000"/>
              </w:rPr>
              <w:t>Art. 33</w:t>
            </w:r>
          </w:p>
          <w:p w14:paraId="073B598B" w14:textId="77777777" w:rsidR="005D5273" w:rsidRPr="006913B3" w:rsidRDefault="005D5273" w:rsidP="00671968">
            <w:pPr>
              <w:tabs>
                <w:tab w:val="left" w:pos="3686"/>
              </w:tabs>
              <w:jc w:val="center"/>
              <w:rPr>
                <w:rFonts w:ascii="Arial" w:hAnsi="Arial" w:cs="Arial"/>
                <w:snapToGrid w:val="0"/>
                <w:color w:val="FF0000"/>
              </w:rPr>
            </w:pPr>
            <w:r w:rsidRPr="006913B3">
              <w:rPr>
                <w:rFonts w:ascii="Arial" w:hAnsi="Arial" w:cs="Arial"/>
                <w:b/>
                <w:color w:val="FF0000"/>
              </w:rPr>
              <w:t>BESONDERE BESTIMMUNGEN</w:t>
            </w:r>
          </w:p>
          <w:p w14:paraId="0AE6EFA2" w14:textId="77777777" w:rsidR="005D5273" w:rsidRPr="006913B3" w:rsidRDefault="005D5273" w:rsidP="00671968">
            <w:pPr>
              <w:tabs>
                <w:tab w:val="left" w:pos="3686"/>
              </w:tabs>
              <w:rPr>
                <w:rFonts w:ascii="Arial" w:hAnsi="Arial" w:cs="Arial"/>
                <w:snapToGrid w:val="0"/>
                <w:color w:val="FF0000"/>
              </w:rPr>
            </w:pPr>
          </w:p>
        </w:tc>
        <w:tc>
          <w:tcPr>
            <w:tcW w:w="2427" w:type="pct"/>
            <w:shd w:val="clear" w:color="auto" w:fill="E0E0E0"/>
          </w:tcPr>
          <w:p w14:paraId="5883CDED" w14:textId="77777777" w:rsidR="005D5273" w:rsidRPr="006913B3" w:rsidRDefault="005D5273" w:rsidP="00671968">
            <w:pPr>
              <w:tabs>
                <w:tab w:val="left" w:pos="3686"/>
              </w:tabs>
              <w:rPr>
                <w:rFonts w:ascii="Arial" w:hAnsi="Arial" w:cs="Arial"/>
                <w:color w:val="FF0000"/>
              </w:rPr>
            </w:pPr>
          </w:p>
          <w:p w14:paraId="537FE027" w14:textId="77777777" w:rsidR="005D5273" w:rsidRPr="006913B3" w:rsidRDefault="005D5273" w:rsidP="00671968">
            <w:pPr>
              <w:tabs>
                <w:tab w:val="left" w:pos="4892"/>
              </w:tabs>
              <w:ind w:right="213"/>
              <w:jc w:val="center"/>
              <w:rPr>
                <w:rFonts w:ascii="Arial" w:hAnsi="Arial" w:cs="Arial"/>
                <w:b/>
                <w:color w:val="FF0000"/>
              </w:rPr>
            </w:pPr>
            <w:r w:rsidRPr="006913B3">
              <w:rPr>
                <w:rFonts w:ascii="Arial" w:hAnsi="Arial" w:cs="Arial"/>
                <w:b/>
                <w:color w:val="FF0000"/>
              </w:rPr>
              <w:t>Art. 33</w:t>
            </w:r>
          </w:p>
          <w:p w14:paraId="6BC716F3" w14:textId="77777777" w:rsidR="005D5273" w:rsidRPr="006913B3" w:rsidRDefault="005D5273" w:rsidP="00671968">
            <w:pPr>
              <w:tabs>
                <w:tab w:val="left" w:pos="3686"/>
              </w:tabs>
              <w:jc w:val="center"/>
              <w:rPr>
                <w:rFonts w:ascii="Arial" w:hAnsi="Arial" w:cs="Arial"/>
                <w:color w:val="FF0000"/>
              </w:rPr>
            </w:pPr>
            <w:r w:rsidRPr="006913B3">
              <w:rPr>
                <w:rFonts w:ascii="Arial" w:hAnsi="Arial" w:cs="Arial"/>
                <w:b/>
                <w:color w:val="FF0000"/>
              </w:rPr>
              <w:t>DISPOSIZIONI PARTICOLARI</w:t>
            </w:r>
          </w:p>
        </w:tc>
      </w:tr>
      <w:bookmarkEnd w:id="29"/>
    </w:tbl>
    <w:p w14:paraId="1DF0349C" w14:textId="77777777" w:rsidR="00334EF4" w:rsidRPr="006913B3" w:rsidRDefault="00334EF4" w:rsidP="007534BF">
      <w:pP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4960"/>
        <w:gridCol w:w="4678"/>
      </w:tblGrid>
      <w:tr w:rsidR="00855EF8" w:rsidRPr="00365244" w14:paraId="7236599E" w14:textId="77777777" w:rsidTr="003F02AC">
        <w:tc>
          <w:tcPr>
            <w:tcW w:w="2573" w:type="pct"/>
            <w:shd w:val="clear" w:color="auto" w:fill="E0E0E0"/>
          </w:tcPr>
          <w:p w14:paraId="7E386F9E" w14:textId="77777777" w:rsidR="00855EF8" w:rsidRPr="00B76418" w:rsidRDefault="00855EF8" w:rsidP="003F02AC">
            <w:pPr>
              <w:ind w:left="1080" w:right="213"/>
              <w:jc w:val="both"/>
              <w:rPr>
                <w:rFonts w:ascii="Arial" w:hAnsi="Arial" w:cs="Arial"/>
                <w:color w:val="FF0000"/>
              </w:rPr>
            </w:pPr>
          </w:p>
          <w:p w14:paraId="561EF7C2" w14:textId="77777777" w:rsidR="00855EF8" w:rsidRPr="00B76418" w:rsidRDefault="00855EF8" w:rsidP="003F02AC">
            <w:pPr>
              <w:pStyle w:val="Listenabsatz"/>
              <w:rPr>
                <w:rFonts w:ascii="Arial" w:hAnsi="Arial" w:cs="Arial"/>
                <w:color w:val="FF0000"/>
              </w:rPr>
            </w:pPr>
          </w:p>
          <w:p w14:paraId="7D13B4F3" w14:textId="77777777" w:rsidR="00855EF8" w:rsidRPr="00B76418" w:rsidRDefault="00855EF8" w:rsidP="003F02AC">
            <w:pPr>
              <w:numPr>
                <w:ilvl w:val="0"/>
                <w:numId w:val="25"/>
              </w:numPr>
              <w:ind w:right="213"/>
              <w:jc w:val="both"/>
              <w:rPr>
                <w:rFonts w:ascii="Arial" w:hAnsi="Arial" w:cs="Arial"/>
                <w:color w:val="FF0000"/>
              </w:rPr>
            </w:pPr>
            <w:r w:rsidRPr="00B76418">
              <w:rPr>
                <w:rFonts w:ascii="Arial" w:hAnsi="Arial" w:cs="Arial"/>
                <w:color w:val="FF0000"/>
              </w:rPr>
              <w:t xml:space="preserve">Eventuelle besonderen Bedingungen einfügen (siehe detailliertes technische Leistungsverzeichnis). </w:t>
            </w:r>
          </w:p>
          <w:p w14:paraId="7811C88F" w14:textId="77777777" w:rsidR="00855EF8" w:rsidRPr="00B76418" w:rsidRDefault="00855EF8" w:rsidP="003F02AC">
            <w:pPr>
              <w:ind w:left="1080" w:right="213"/>
              <w:jc w:val="both"/>
              <w:rPr>
                <w:rFonts w:ascii="Arial" w:hAnsi="Arial" w:cs="Arial"/>
                <w:color w:val="FF0000"/>
              </w:rPr>
            </w:pPr>
          </w:p>
          <w:p w14:paraId="5D480092" w14:textId="77777777" w:rsidR="00855EF8" w:rsidRPr="00B76418" w:rsidRDefault="00855EF8" w:rsidP="003F02AC">
            <w:pPr>
              <w:numPr>
                <w:ilvl w:val="0"/>
                <w:numId w:val="25"/>
              </w:numPr>
              <w:rPr>
                <w:rFonts w:ascii="Arial" w:hAnsi="Arial" w:cs="Arial"/>
                <w:color w:val="FF0000"/>
              </w:rPr>
            </w:pPr>
            <w:r w:rsidRPr="00B76418">
              <w:rPr>
                <w:rFonts w:ascii="Arial" w:hAnsi="Arial" w:cs="Arial"/>
                <w:color w:val="FF0000"/>
              </w:rPr>
              <w:t>Eventuelle laut MUK vorgesehene Vertragsklauseln einfügen</w:t>
            </w:r>
          </w:p>
          <w:p w14:paraId="2E4ACD29" w14:textId="77777777" w:rsidR="00855EF8" w:rsidRPr="00B76418" w:rsidRDefault="00855EF8" w:rsidP="003F02AC">
            <w:pPr>
              <w:pStyle w:val="Listenabsatz"/>
              <w:rPr>
                <w:rFonts w:ascii="Arial" w:hAnsi="Arial" w:cs="Arial"/>
                <w:color w:val="FF0000"/>
              </w:rPr>
            </w:pPr>
          </w:p>
          <w:p w14:paraId="7C34869F" w14:textId="77777777" w:rsidR="00855EF8" w:rsidRPr="00B76418" w:rsidRDefault="00855EF8" w:rsidP="003F02AC">
            <w:pPr>
              <w:numPr>
                <w:ilvl w:val="0"/>
                <w:numId w:val="25"/>
              </w:numPr>
              <w:rPr>
                <w:rFonts w:ascii="Arial" w:hAnsi="Arial" w:cs="Arial"/>
                <w:color w:val="FF0000"/>
              </w:rPr>
            </w:pPr>
            <w:r w:rsidRPr="00B76418">
              <w:rPr>
                <w:rFonts w:ascii="Arial" w:hAnsi="Arial" w:cs="Arial"/>
                <w:color w:val="FF0000"/>
              </w:rPr>
              <w:t xml:space="preserve">Im Fall von Störungen oder Verstöße gegen die Vertragsbestimmungen eventuelle </w:t>
            </w:r>
            <w:bookmarkStart w:id="30" w:name="_Hlk63782056"/>
            <w:r w:rsidRPr="00B76418">
              <w:rPr>
                <w:rFonts w:ascii="Arial" w:hAnsi="Arial" w:cs="Arial"/>
                <w:color w:val="FF0000"/>
              </w:rPr>
              <w:t xml:space="preserve">qualitativen Sanktionen </w:t>
            </w:r>
            <w:bookmarkEnd w:id="30"/>
            <w:r w:rsidRPr="00B76418">
              <w:rPr>
                <w:rFonts w:ascii="Arial" w:hAnsi="Arial" w:cs="Arial"/>
                <w:color w:val="FF0000"/>
              </w:rPr>
              <w:t xml:space="preserve">einfügen </w:t>
            </w:r>
          </w:p>
          <w:p w14:paraId="061D7767" w14:textId="77777777" w:rsidR="005D2ECC" w:rsidRPr="00B76418" w:rsidRDefault="005D2ECC" w:rsidP="005D2ECC">
            <w:pPr>
              <w:pStyle w:val="Listenabsatz"/>
              <w:rPr>
                <w:rFonts w:ascii="Arial" w:hAnsi="Arial" w:cs="Arial"/>
                <w:color w:val="FF0000"/>
              </w:rPr>
            </w:pPr>
          </w:p>
          <w:p w14:paraId="198935B9" w14:textId="687FABF3" w:rsidR="005D2ECC" w:rsidRPr="00B76418" w:rsidRDefault="005D2ECC" w:rsidP="005D2ECC">
            <w:pPr>
              <w:numPr>
                <w:ilvl w:val="0"/>
                <w:numId w:val="25"/>
              </w:numPr>
              <w:jc w:val="both"/>
              <w:rPr>
                <w:rFonts w:ascii="Arial" w:hAnsi="Arial" w:cs="Arial"/>
                <w:color w:val="FF0000"/>
              </w:rPr>
            </w:pPr>
            <w:bookmarkStart w:id="31" w:name="_Hlk75177058"/>
            <w:r w:rsidRPr="00B76418">
              <w:rPr>
                <w:rFonts w:ascii="Arial" w:hAnsi="Arial" w:cs="Arial"/>
                <w:color w:val="FF0000"/>
              </w:rPr>
              <w:t xml:space="preserve">Etwaige </w:t>
            </w:r>
            <w:r w:rsidRPr="00B76418">
              <w:rPr>
                <w:rFonts w:ascii="Arial" w:hAnsi="Arial" w:cs="Arial" w:hint="eastAsia"/>
                <w:color w:val="FF0000"/>
              </w:rPr>
              <w:t xml:space="preserve">besondere Bestimmungen über die in Artikel </w:t>
            </w:r>
            <w:r w:rsidR="00606847" w:rsidRPr="00B76418">
              <w:rPr>
                <w:rFonts w:ascii="Arial" w:hAnsi="Arial" w:cs="Arial"/>
                <w:color w:val="FF0000"/>
              </w:rPr>
              <w:t xml:space="preserve">Art. 123 GvD 36/2023 und Art. 11 der Anlage II. 14 GvD Nr. 36/2023 </w:t>
            </w:r>
            <w:r w:rsidRPr="00B76418">
              <w:rPr>
                <w:rFonts w:ascii="Arial" w:hAnsi="Arial" w:cs="Arial"/>
                <w:color w:val="FF0000"/>
              </w:rPr>
              <w:t xml:space="preserve">vorgesehenen </w:t>
            </w:r>
            <w:r w:rsidRPr="00B76418">
              <w:rPr>
                <w:rFonts w:ascii="Arial" w:hAnsi="Arial" w:cs="Arial" w:hint="eastAsia"/>
                <w:color w:val="FF0000"/>
              </w:rPr>
              <w:t>Rücktrittsregelung</w:t>
            </w:r>
            <w:r w:rsidRPr="00B76418">
              <w:rPr>
                <w:rFonts w:ascii="Arial" w:hAnsi="Arial" w:cs="Arial"/>
                <w:color w:val="FF0000"/>
              </w:rPr>
              <w:t xml:space="preserve"> einfügen</w:t>
            </w:r>
            <w:bookmarkEnd w:id="31"/>
          </w:p>
          <w:p w14:paraId="3FDEC908" w14:textId="77777777" w:rsidR="006D359B" w:rsidRPr="00B76418" w:rsidRDefault="006D359B" w:rsidP="006D359B">
            <w:pPr>
              <w:pStyle w:val="Listenabsatz"/>
              <w:rPr>
                <w:rFonts w:ascii="Arial" w:hAnsi="Arial" w:cs="Arial"/>
                <w:color w:val="FF0000"/>
              </w:rPr>
            </w:pPr>
          </w:p>
          <w:p w14:paraId="06AD7BDC" w14:textId="6620ABA7" w:rsidR="006D359B" w:rsidRPr="00B76418" w:rsidRDefault="006D359B" w:rsidP="005D2ECC">
            <w:pPr>
              <w:numPr>
                <w:ilvl w:val="0"/>
                <w:numId w:val="25"/>
              </w:numPr>
              <w:jc w:val="both"/>
              <w:rPr>
                <w:rFonts w:ascii="Arial" w:hAnsi="Arial" w:cs="Arial"/>
                <w:color w:val="FF0000"/>
              </w:rPr>
            </w:pPr>
            <w:r w:rsidRPr="00B76418">
              <w:rPr>
                <w:rFonts w:ascii="Arial" w:hAnsi="Arial" w:cs="Arial"/>
                <w:color w:val="FF0000"/>
              </w:rPr>
              <w:lastRenderedPageBreak/>
              <w:t>Die Ereignisse, die als höhere Gewalt gelten, und die vertraglichen Verpflichtungen, auf die die Klausel Anwendung findet, sowie die damit verbundenen Meldepflichten des Lieferanten, der sie in Anspruch nehmen möchte, identifizieren, wobei auch die mögliche Aussetzung der Fristen für die Dauer des Ereignisses und/oder die Möglichkeit der Neuverhandlung der Vertragsbedingungen und/oder der Auflösung des Vertrags im Falle einer übermäßigen Lästigkeit geregelt werden muss</w:t>
            </w:r>
          </w:p>
        </w:tc>
        <w:tc>
          <w:tcPr>
            <w:tcW w:w="2427" w:type="pct"/>
            <w:shd w:val="clear" w:color="auto" w:fill="E0E0E0"/>
          </w:tcPr>
          <w:p w14:paraId="487551DB" w14:textId="77777777" w:rsidR="00855EF8" w:rsidRPr="00B76418" w:rsidRDefault="00855EF8" w:rsidP="003F02AC">
            <w:pPr>
              <w:ind w:left="360" w:right="213"/>
              <w:jc w:val="both"/>
              <w:rPr>
                <w:rFonts w:ascii="Arial" w:hAnsi="Arial" w:cs="Arial"/>
                <w:color w:val="FF0000"/>
              </w:rPr>
            </w:pPr>
          </w:p>
          <w:p w14:paraId="57D21B78" w14:textId="77777777" w:rsidR="00855EF8" w:rsidRPr="00B76418" w:rsidRDefault="00855EF8" w:rsidP="003F02AC">
            <w:pPr>
              <w:ind w:left="360" w:right="213"/>
              <w:jc w:val="both"/>
              <w:rPr>
                <w:rFonts w:ascii="Arial" w:hAnsi="Arial" w:cs="Arial"/>
                <w:color w:val="FF0000"/>
              </w:rPr>
            </w:pPr>
          </w:p>
          <w:p w14:paraId="3274AD6D" w14:textId="77777777" w:rsidR="00855EF8" w:rsidRPr="00B76418" w:rsidRDefault="00855EF8" w:rsidP="003F02AC">
            <w:pPr>
              <w:numPr>
                <w:ilvl w:val="0"/>
                <w:numId w:val="25"/>
              </w:numPr>
              <w:ind w:right="213"/>
              <w:jc w:val="both"/>
              <w:rPr>
                <w:rFonts w:ascii="Arial" w:hAnsi="Arial" w:cs="Arial"/>
                <w:color w:val="FF0000"/>
                <w:lang w:val="it-IT"/>
              </w:rPr>
            </w:pPr>
            <w:r w:rsidRPr="00B76418">
              <w:rPr>
                <w:rFonts w:ascii="Arial" w:hAnsi="Arial" w:cs="Arial"/>
                <w:color w:val="FF0000"/>
                <w:lang w:val="it-IT"/>
              </w:rPr>
              <w:t xml:space="preserve">Inserire eventuali condizioni particolari (vedi capitolato tecnico descrittivo e prestazionale). </w:t>
            </w:r>
          </w:p>
          <w:p w14:paraId="412DF87A" w14:textId="77777777" w:rsidR="00855EF8" w:rsidRPr="00B76418" w:rsidRDefault="00855EF8" w:rsidP="003F02AC">
            <w:pPr>
              <w:ind w:left="1080" w:right="213"/>
              <w:jc w:val="both"/>
              <w:rPr>
                <w:rFonts w:ascii="Arial" w:hAnsi="Arial" w:cs="Arial"/>
                <w:color w:val="FF0000"/>
                <w:lang w:val="it-IT"/>
              </w:rPr>
            </w:pPr>
          </w:p>
          <w:p w14:paraId="1BA23DE9" w14:textId="77777777" w:rsidR="00855EF8" w:rsidRPr="00B76418" w:rsidRDefault="00855EF8" w:rsidP="003F02AC">
            <w:pPr>
              <w:numPr>
                <w:ilvl w:val="0"/>
                <w:numId w:val="25"/>
              </w:numPr>
              <w:ind w:right="213"/>
              <w:jc w:val="both"/>
              <w:rPr>
                <w:rFonts w:ascii="Arial" w:hAnsi="Arial" w:cs="Arial"/>
                <w:color w:val="FF0000"/>
                <w:lang w:val="it-IT"/>
              </w:rPr>
            </w:pPr>
            <w:r w:rsidRPr="00B76418">
              <w:rPr>
                <w:rFonts w:ascii="Arial" w:hAnsi="Arial" w:cs="Arial"/>
                <w:color w:val="FF0000"/>
                <w:lang w:val="it-IT"/>
              </w:rPr>
              <w:t>Inserire eventuali clausole contrattuali previste dal CAM.</w:t>
            </w:r>
          </w:p>
          <w:p w14:paraId="3A2DC21A" w14:textId="77777777" w:rsidR="00855EF8" w:rsidRPr="00B76418" w:rsidRDefault="00855EF8" w:rsidP="003F02AC">
            <w:pPr>
              <w:ind w:left="1080" w:right="213"/>
              <w:jc w:val="both"/>
              <w:rPr>
                <w:rFonts w:ascii="Arial" w:hAnsi="Arial" w:cs="Arial"/>
                <w:color w:val="FF0000"/>
                <w:lang w:val="it-IT"/>
              </w:rPr>
            </w:pPr>
          </w:p>
          <w:p w14:paraId="087C2A9A" w14:textId="61852349" w:rsidR="00855EF8" w:rsidRPr="00B76418" w:rsidRDefault="00855EF8" w:rsidP="003F02AC">
            <w:pPr>
              <w:numPr>
                <w:ilvl w:val="0"/>
                <w:numId w:val="25"/>
              </w:numPr>
              <w:ind w:right="213"/>
              <w:jc w:val="both"/>
              <w:rPr>
                <w:rFonts w:ascii="Arial" w:hAnsi="Arial" w:cs="Arial"/>
                <w:color w:val="FF0000"/>
                <w:lang w:val="it-IT"/>
              </w:rPr>
            </w:pPr>
            <w:r w:rsidRPr="00B76418">
              <w:rPr>
                <w:rFonts w:ascii="Arial" w:hAnsi="Arial" w:cs="Arial"/>
                <w:color w:val="FF0000"/>
                <w:lang w:val="it-IT"/>
              </w:rPr>
              <w:t>Inserire eventuali penali qualitative da applicarsi in caso di disfunzioni o inadempimenti rispetto alle prescrizioni contrattuali</w:t>
            </w:r>
          </w:p>
          <w:p w14:paraId="774DB33C" w14:textId="77777777" w:rsidR="005D2ECC" w:rsidRPr="00B76418" w:rsidRDefault="005D2ECC" w:rsidP="005D2ECC">
            <w:pPr>
              <w:pStyle w:val="Listenabsatz"/>
              <w:rPr>
                <w:rFonts w:ascii="Arial" w:hAnsi="Arial" w:cs="Arial"/>
                <w:color w:val="FF0000"/>
                <w:lang w:val="it-IT"/>
              </w:rPr>
            </w:pPr>
          </w:p>
          <w:p w14:paraId="35C3F5C4" w14:textId="51EE9390" w:rsidR="008A6C28" w:rsidRPr="00B76418" w:rsidRDefault="005D2ECC" w:rsidP="008A6C28">
            <w:pPr>
              <w:pStyle w:val="Listenabsatz"/>
              <w:numPr>
                <w:ilvl w:val="0"/>
                <w:numId w:val="25"/>
              </w:numPr>
              <w:rPr>
                <w:rFonts w:ascii="Arial" w:hAnsi="Arial" w:cs="Arial"/>
                <w:strike/>
                <w:color w:val="FF0000"/>
                <w:lang w:val="it-IT"/>
              </w:rPr>
            </w:pPr>
            <w:r w:rsidRPr="00B76418">
              <w:rPr>
                <w:rFonts w:ascii="Arial" w:hAnsi="Arial" w:cs="Arial"/>
                <w:color w:val="FF0000"/>
                <w:lang w:val="it-IT"/>
              </w:rPr>
              <w:t>Inserire eventuali previsioni speciali rispetto alla disciplina del recesso indicata all’art.</w:t>
            </w:r>
            <w:r w:rsidR="008A6C28" w:rsidRPr="00B76418">
              <w:rPr>
                <w:lang w:val="it-IT"/>
              </w:rPr>
              <w:t xml:space="preserve"> </w:t>
            </w:r>
          </w:p>
          <w:p w14:paraId="41F4A1C8" w14:textId="60BCB0DE" w:rsidR="006D359B" w:rsidRPr="00B76418" w:rsidRDefault="008A6C28" w:rsidP="00C05E1C">
            <w:pPr>
              <w:ind w:left="1080" w:right="213"/>
              <w:jc w:val="both"/>
              <w:rPr>
                <w:rFonts w:ascii="Arial" w:hAnsi="Arial" w:cs="Arial"/>
                <w:color w:val="FF0000"/>
                <w:lang w:val="it-IT"/>
              </w:rPr>
            </w:pPr>
            <w:r w:rsidRPr="00B76418">
              <w:rPr>
                <w:rFonts w:ascii="Arial" w:hAnsi="Arial" w:cs="Arial"/>
                <w:color w:val="FF0000"/>
                <w:lang w:val="it-IT"/>
              </w:rPr>
              <w:t xml:space="preserve">123 del D.lgs. 36/2023 e dell’art. 11 dell’Allegato II.14 del D.lgs. 36/2023 </w:t>
            </w:r>
          </w:p>
          <w:p w14:paraId="0ADF6058" w14:textId="014631F6" w:rsidR="006D359B" w:rsidRPr="00B76418" w:rsidRDefault="006D359B" w:rsidP="006D359B">
            <w:pPr>
              <w:numPr>
                <w:ilvl w:val="0"/>
                <w:numId w:val="25"/>
              </w:numPr>
              <w:ind w:right="213"/>
              <w:jc w:val="both"/>
              <w:rPr>
                <w:rFonts w:ascii="Arial" w:hAnsi="Arial" w:cs="Arial"/>
                <w:color w:val="FF0000"/>
                <w:lang w:val="it-IT"/>
              </w:rPr>
            </w:pPr>
            <w:r w:rsidRPr="00B76418">
              <w:rPr>
                <w:rFonts w:ascii="Arial" w:hAnsi="Arial" w:cs="Arial"/>
                <w:color w:val="FF0000"/>
                <w:lang w:val="it-IT"/>
              </w:rPr>
              <w:lastRenderedPageBreak/>
              <w:t>Individuare gli eventi che si considerano rientranti nella causa di forza maggiore e le obbligazioni contrattuali in relazione alle quali la clausola si applica, nonché i connessi obblighi di comunicazione a carico del fornitore che voglia avvalersene, disciplinando anche la possibile sospensione dei termini per la durata dell’evento e/o la possibilità di rinegoziazione delle condizioni contrattuali e/o di risoluzione del contratto in caso di eccessiva onerosità sopravvenuta</w:t>
            </w:r>
          </w:p>
          <w:p w14:paraId="5183A242" w14:textId="77777777" w:rsidR="006D359B" w:rsidRPr="00B76418" w:rsidRDefault="006D359B" w:rsidP="006D359B">
            <w:pPr>
              <w:ind w:right="213"/>
              <w:jc w:val="both"/>
              <w:rPr>
                <w:rFonts w:ascii="Arial" w:hAnsi="Arial" w:cs="Arial"/>
                <w:color w:val="FF0000"/>
                <w:lang w:val="it-IT"/>
              </w:rPr>
            </w:pPr>
          </w:p>
          <w:p w14:paraId="1E7B108B" w14:textId="77777777" w:rsidR="00855EF8" w:rsidRPr="00B76418" w:rsidRDefault="00855EF8" w:rsidP="003F02AC">
            <w:pPr>
              <w:tabs>
                <w:tab w:val="left" w:pos="3686"/>
              </w:tabs>
              <w:jc w:val="both"/>
              <w:rPr>
                <w:rFonts w:ascii="Arial" w:hAnsi="Arial" w:cs="Arial"/>
                <w:color w:val="FF0000"/>
                <w:lang w:val="it-IT"/>
              </w:rPr>
            </w:pPr>
          </w:p>
        </w:tc>
      </w:tr>
      <w:tr w:rsidR="004421CA" w:rsidRPr="00365244" w14:paraId="73B668C3" w14:textId="77777777" w:rsidTr="002132EE">
        <w:tc>
          <w:tcPr>
            <w:tcW w:w="2573" w:type="pct"/>
            <w:shd w:val="clear" w:color="auto" w:fill="E0E0E0"/>
          </w:tcPr>
          <w:tbl>
            <w:tblPr>
              <w:tblW w:w="5000" w:type="pct"/>
              <w:shd w:val="clear" w:color="auto" w:fill="E0E0E0"/>
              <w:tblCellMar>
                <w:left w:w="70" w:type="dxa"/>
                <w:right w:w="70" w:type="dxa"/>
              </w:tblCellMar>
              <w:tblLook w:val="0000" w:firstRow="0" w:lastRow="0" w:firstColumn="0" w:lastColumn="0" w:noHBand="0" w:noVBand="0"/>
            </w:tblPr>
            <w:tblGrid>
              <w:gridCol w:w="4820"/>
            </w:tblGrid>
            <w:tr w:rsidR="004421CA" w:rsidRPr="001E67FE" w14:paraId="1698C3E4" w14:textId="77777777" w:rsidTr="002132EE">
              <w:trPr>
                <w:trHeight w:val="1060"/>
              </w:trPr>
              <w:tc>
                <w:tcPr>
                  <w:tcW w:w="2574" w:type="pct"/>
                  <w:shd w:val="clear" w:color="auto" w:fill="E0E0E0"/>
                </w:tcPr>
                <w:p w14:paraId="19A5DB20" w14:textId="1CFB663D" w:rsidR="00195B5A" w:rsidRPr="001E67FE" w:rsidRDefault="00195B5A" w:rsidP="00195B5A">
                  <w:pPr>
                    <w:tabs>
                      <w:tab w:val="left" w:pos="3686"/>
                    </w:tabs>
                    <w:ind w:right="217"/>
                    <w:jc w:val="both"/>
                    <w:rPr>
                      <w:rFonts w:ascii="Arial" w:hAnsi="Arial" w:cs="Arial"/>
                      <w:b/>
                      <w:i/>
                      <w:color w:val="0070C0"/>
                      <w:u w:val="single"/>
                    </w:rPr>
                  </w:pPr>
                  <w:r w:rsidRPr="001E67FE">
                    <w:rPr>
                      <w:rFonts w:ascii="Arial" w:hAnsi="Arial" w:cs="Arial"/>
                      <w:b/>
                      <w:i/>
                      <w:color w:val="0070C0"/>
                      <w:u w:val="single"/>
                    </w:rPr>
                    <w:lastRenderedPageBreak/>
                    <w:t>Nur für Vergaben, die zur Gänze oder teilweise mit Geldmitteln, die vom „PNRR“ und vom „PNC“ (Art. 47 des Gesetzes Nr. 108/2021), finanziert sind</w:t>
                  </w:r>
                </w:p>
                <w:p w14:paraId="09A76563" w14:textId="77777777" w:rsidR="004421CA" w:rsidRPr="001E67FE" w:rsidRDefault="004421CA" w:rsidP="002132EE">
                  <w:pPr>
                    <w:tabs>
                      <w:tab w:val="left" w:pos="3686"/>
                    </w:tabs>
                    <w:ind w:right="217"/>
                    <w:jc w:val="both"/>
                    <w:rPr>
                      <w:rFonts w:ascii="Arial" w:hAnsi="Arial" w:cs="Arial"/>
                      <w:b/>
                      <w:i/>
                      <w:color w:val="0070C0"/>
                      <w:u w:val="single"/>
                    </w:rPr>
                  </w:pPr>
                </w:p>
                <w:p w14:paraId="340DF7EC" w14:textId="2158FF4D" w:rsidR="000013FB" w:rsidRPr="001E67FE" w:rsidRDefault="004421CA" w:rsidP="002132EE">
                  <w:pPr>
                    <w:tabs>
                      <w:tab w:val="left" w:pos="3686"/>
                    </w:tabs>
                    <w:ind w:right="217"/>
                    <w:jc w:val="both"/>
                    <w:rPr>
                      <w:rFonts w:ascii="Arial" w:hAnsi="Arial" w:cs="Arial"/>
                      <w:bCs/>
                      <w:i/>
                      <w:color w:val="FF0000"/>
                    </w:rPr>
                  </w:pPr>
                  <w:r w:rsidRPr="001E67FE">
                    <w:rPr>
                      <w:rFonts w:ascii="Arial" w:hAnsi="Arial" w:cs="Arial"/>
                      <w:bCs/>
                      <w:i/>
                      <w:color w:val="FF0000"/>
                    </w:rPr>
                    <w:t>Gemäß Art. 47 Absatz 3</w:t>
                  </w:r>
                  <w:r w:rsidR="00606C05" w:rsidRPr="001E67FE">
                    <w:rPr>
                      <w:rFonts w:ascii="Arial" w:hAnsi="Arial" w:cs="Arial"/>
                      <w:bCs/>
                      <w:i/>
                      <w:color w:val="FF0000"/>
                    </w:rPr>
                    <w:t xml:space="preserve"> und 3bis</w:t>
                  </w:r>
                  <w:r w:rsidRPr="001E67FE">
                    <w:rPr>
                      <w:rFonts w:ascii="Arial" w:hAnsi="Arial" w:cs="Arial"/>
                      <w:bCs/>
                      <w:i/>
                      <w:color w:val="FF0000"/>
                    </w:rPr>
                    <w:t xml:space="preserve"> des</w:t>
                  </w:r>
                  <w:r w:rsidR="00557B7C" w:rsidRPr="001E67FE">
                    <w:rPr>
                      <w:rFonts w:ascii="Arial" w:hAnsi="Arial" w:cs="Arial"/>
                      <w:bCs/>
                      <w:i/>
                      <w:color w:val="FF0000"/>
                    </w:rPr>
                    <w:t xml:space="preserve"> Gesetzes Nr. 108/2021</w:t>
                  </w:r>
                  <w:r w:rsidRPr="001E67FE">
                    <w:rPr>
                      <w:rFonts w:ascii="Arial" w:hAnsi="Arial" w:cs="Arial"/>
                      <w:bCs/>
                      <w:i/>
                      <w:color w:val="FF0000"/>
                    </w:rPr>
                    <w:t>, ist der Auftragnehmer, welcher nicht den im Art. 4</w:t>
                  </w:r>
                  <w:r w:rsidR="00435CC0" w:rsidRPr="001E67FE">
                    <w:rPr>
                      <w:rFonts w:ascii="Arial" w:hAnsi="Arial" w:cs="Arial"/>
                      <w:bCs/>
                      <w:i/>
                      <w:color w:val="FF0000"/>
                    </w:rPr>
                    <w:t>6</w:t>
                  </w:r>
                  <w:r w:rsidRPr="001E67FE">
                    <w:rPr>
                      <w:rFonts w:ascii="Arial" w:hAnsi="Arial" w:cs="Arial"/>
                      <w:bCs/>
                      <w:i/>
                      <w:color w:val="FF0000"/>
                    </w:rPr>
                    <w:t xml:space="preserve"> Absatz 1 des GvD Nr. 198/2006</w:t>
                  </w:r>
                  <w:r w:rsidR="00435CC0" w:rsidRPr="001E67FE">
                    <w:rPr>
                      <w:rFonts w:ascii="Arial" w:hAnsi="Arial" w:cs="Arial"/>
                      <w:bCs/>
                      <w:i/>
                      <w:color w:val="FF0000"/>
                    </w:rPr>
                    <w:t xml:space="preserve">, </w:t>
                  </w:r>
                  <w:r w:rsidR="00435CC0" w:rsidRPr="001E67FE">
                    <w:rPr>
                      <w:rFonts w:ascii="Arial" w:hAnsi="Arial" w:cs="Arial"/>
                      <w:i/>
                      <w:iCs/>
                      <w:color w:val="FF0000"/>
                      <w:bdr w:val="none" w:sz="0" w:space="0" w:color="auto" w:frame="1"/>
                      <w:shd w:val="clear" w:color="auto" w:fill="E0E0E0"/>
                    </w:rPr>
                    <w:t>abgeändert durch Art. 3 Absatz 1 des Gesetzes Nr. 162/2021,</w:t>
                  </w:r>
                  <w:r w:rsidRPr="001E67FE">
                    <w:rPr>
                      <w:rFonts w:ascii="Arial" w:hAnsi="Arial" w:cs="Arial"/>
                      <w:bCs/>
                      <w:i/>
                      <w:color w:val="FF0000"/>
                    </w:rPr>
                    <w:t xml:space="preserve"> genannten Auftragnehmern (mit über</w:t>
                  </w:r>
                  <w:r w:rsidR="00606C05" w:rsidRPr="001E67FE">
                    <w:rPr>
                      <w:rFonts w:ascii="Arial" w:hAnsi="Arial" w:cs="Arial"/>
                      <w:bCs/>
                      <w:i/>
                      <w:color w:val="FF0000"/>
                    </w:rPr>
                    <w:t xml:space="preserve"> 50</w:t>
                  </w:r>
                  <w:r w:rsidRPr="001E67FE">
                    <w:rPr>
                      <w:rFonts w:ascii="Arial" w:hAnsi="Arial" w:cs="Arial"/>
                      <w:bCs/>
                      <w:i/>
                      <w:color w:val="FF0000"/>
                    </w:rPr>
                    <w:t xml:space="preserve"> Mitarbeitern) entspricht, und </w:t>
                  </w:r>
                  <w:r w:rsidRPr="001E67FE">
                    <w:rPr>
                      <w:rFonts w:ascii="Arial" w:hAnsi="Arial" w:cs="Arial"/>
                      <w:b/>
                      <w:i/>
                      <w:color w:val="FF0000"/>
                    </w:rPr>
                    <w:t>gleich oder mehr als 15 Mitarbeiter</w:t>
                  </w:r>
                  <w:r w:rsidRPr="001E67FE">
                    <w:rPr>
                      <w:rFonts w:ascii="Arial" w:hAnsi="Arial" w:cs="Arial"/>
                      <w:bCs/>
                      <w:i/>
                      <w:color w:val="FF0000"/>
                    </w:rPr>
                    <w:t xml:space="preserve"> beschäftigt, verpflichtet, dem Auftraggeber innerhalb von 6 (sechs) Monaten ab des Vertragsabschlusses einen Bericht zum Geschlechterverhältnis der männlichen und weiblichen Beschäftigten in den einzelnen Berufen, bei Neueinstellungen, der Ausbildung, der beruflichen Beförderung, der Berufsebene, dem Wechsel der Laufbahngruppe oder der Qualifikation, sonstiger Mobilitätsphänomene, der Lohnausgleichskasse, den Entlassungen, der Frühpensionierungen und der Pensionierungen und des tatsächlichen Arbeitsentgelts</w:t>
                  </w:r>
                  <w:r w:rsidR="00D010A1" w:rsidRPr="001E67FE">
                    <w:rPr>
                      <w:rFonts w:ascii="Arial" w:hAnsi="Arial" w:cs="Arial"/>
                      <w:bCs/>
                      <w:i/>
                      <w:color w:val="FF0000"/>
                    </w:rPr>
                    <w:t xml:space="preserve"> </w:t>
                  </w:r>
                  <w:r w:rsidR="00D010A1" w:rsidRPr="001E67FE">
                    <w:rPr>
                      <w:rFonts w:ascii="Arial" w:hAnsi="Arial" w:cs="Arial"/>
                      <w:i/>
                      <w:iCs/>
                      <w:color w:val="FF0000"/>
                      <w:lang w:eastAsia="en-US"/>
                    </w:rPr>
                    <w:t xml:space="preserve">und </w:t>
                  </w:r>
                  <w:r w:rsidR="00D010A1" w:rsidRPr="001E67FE">
                    <w:rPr>
                      <w:rFonts w:ascii="Arial" w:hAnsi="Arial" w:cs="Arial"/>
                      <w:b/>
                      <w:bCs/>
                      <w:i/>
                      <w:iCs/>
                      <w:color w:val="FF0000"/>
                      <w:lang w:eastAsia="en-US"/>
                    </w:rPr>
                    <w:t xml:space="preserve">die Bescheinigung gemäß Artikel 17 des Gesetzes Nr. 68/1999, </w:t>
                  </w:r>
                  <w:r w:rsidR="00D010A1" w:rsidRPr="001E67FE">
                    <w:rPr>
                      <w:rFonts w:ascii="Arial" w:hAnsi="Arial" w:cs="Arial"/>
                      <w:i/>
                      <w:iCs/>
                      <w:color w:val="FF0000"/>
                      <w:lang w:eastAsia="en-US"/>
                    </w:rPr>
                    <w:t>sowie einen Bericht über die Erfüllung der in diesem Gesetz genannten Verpflichtungen und etwaige Sanktionen und Maßnahmen, die in den drei Jahren vor Ablauf der Frist für die Einreichung der Angebote gegen ihn verhängt wurden, zu übergeben.</w:t>
                  </w:r>
                  <w:r w:rsidRPr="001E67FE">
                    <w:rPr>
                      <w:rFonts w:ascii="Arial" w:hAnsi="Arial" w:cs="Arial"/>
                      <w:bCs/>
                      <w:i/>
                      <w:color w:val="FF0000"/>
                    </w:rPr>
                    <w:t xml:space="preserve">.  </w:t>
                  </w:r>
                </w:p>
                <w:p w14:paraId="1B454186" w14:textId="77777777" w:rsidR="000013FB" w:rsidRPr="001E67FE" w:rsidRDefault="000013FB" w:rsidP="002132EE">
                  <w:pPr>
                    <w:tabs>
                      <w:tab w:val="left" w:pos="3686"/>
                    </w:tabs>
                    <w:ind w:right="217"/>
                    <w:jc w:val="both"/>
                    <w:rPr>
                      <w:rFonts w:ascii="Arial" w:hAnsi="Arial" w:cs="Arial"/>
                      <w:bCs/>
                      <w:i/>
                      <w:color w:val="FF0000"/>
                    </w:rPr>
                  </w:pPr>
                </w:p>
                <w:p w14:paraId="104B6907" w14:textId="08E337DE" w:rsidR="004421CA" w:rsidRPr="001E67FE" w:rsidRDefault="004421CA" w:rsidP="002132EE">
                  <w:pPr>
                    <w:tabs>
                      <w:tab w:val="left" w:pos="3686"/>
                    </w:tabs>
                    <w:ind w:right="217"/>
                    <w:jc w:val="both"/>
                    <w:rPr>
                      <w:rFonts w:ascii="Arial" w:hAnsi="Arial" w:cs="Arial"/>
                      <w:i/>
                      <w:color w:val="FF0000"/>
                    </w:rPr>
                  </w:pPr>
                  <w:r w:rsidRPr="001E67FE">
                    <w:rPr>
                      <w:rFonts w:ascii="Arial" w:hAnsi="Arial" w:cs="Arial"/>
                      <w:bCs/>
                      <w:i/>
                      <w:color w:val="FF0000"/>
                    </w:rPr>
                    <w:t>Der</w:t>
                  </w:r>
                  <w:r w:rsidRPr="001E67FE">
                    <w:rPr>
                      <w:rFonts w:ascii="Arial" w:hAnsi="Arial" w:cs="Arial" w:hint="eastAsia"/>
                      <w:bCs/>
                      <w:i/>
                      <w:color w:val="FF0000"/>
                    </w:rPr>
                    <w:t xml:space="preserve"> Versto</w:t>
                  </w:r>
                  <w:r w:rsidRPr="001E67FE">
                    <w:rPr>
                      <w:rFonts w:ascii="Arial" w:hAnsi="Arial" w:cs="Arial"/>
                      <w:bCs/>
                      <w:i/>
                      <w:color w:val="FF0000"/>
                    </w:rPr>
                    <w:t>ß</w:t>
                  </w:r>
                  <w:r w:rsidRPr="001E67FE">
                    <w:rPr>
                      <w:rFonts w:ascii="Arial" w:hAnsi="Arial" w:cs="Arial" w:hint="eastAsia"/>
                      <w:bCs/>
                      <w:i/>
                      <w:color w:val="FF0000"/>
                    </w:rPr>
                    <w:t xml:space="preserve"> gegen die oben genannte Verpflichtung führt auch dazu, </w:t>
                  </w:r>
                  <w:r w:rsidRPr="001E67FE">
                    <w:rPr>
                      <w:rFonts w:ascii="Arial" w:hAnsi="Arial" w:cs="Arial"/>
                      <w:bCs/>
                      <w:i/>
                      <w:color w:val="FF0000"/>
                    </w:rPr>
                    <w:t>dass der</w:t>
                  </w:r>
                  <w:r w:rsidRPr="001E67FE">
                    <w:rPr>
                      <w:rFonts w:ascii="Arial" w:hAnsi="Arial" w:cs="Arial" w:hint="eastAsia"/>
                      <w:bCs/>
                      <w:i/>
                      <w:color w:val="FF0000"/>
                    </w:rPr>
                    <w:t xml:space="preserve"> Wirtschaftsteilnehmer, allein oder</w:t>
                  </w:r>
                  <w:r w:rsidRPr="001E67FE">
                    <w:rPr>
                      <w:rFonts w:ascii="Arial" w:hAnsi="Arial" w:cs="Arial"/>
                      <w:bCs/>
                      <w:i/>
                      <w:color w:val="FF0000"/>
                    </w:rPr>
                    <w:t xml:space="preserve"> in Form einer Bietergemeinschaft, für einen Zeitraum von 12 Monaten an weiteren Vergabeverfahren für öffentliche Investitionen, die zur Gänze oder teilweise mit Geldmitteln, die vom „PNRR“</w:t>
                  </w:r>
                  <w:r w:rsidR="00855FC4" w:rsidRPr="001E67FE">
                    <w:rPr>
                      <w:rFonts w:ascii="Arial" w:hAnsi="Arial" w:cs="Arial"/>
                      <w:bCs/>
                      <w:i/>
                      <w:color w:val="FF0000"/>
                    </w:rPr>
                    <w:t xml:space="preserve"> und</w:t>
                  </w:r>
                  <w:r w:rsidRPr="001E67FE">
                    <w:rPr>
                      <w:rFonts w:ascii="Arial" w:hAnsi="Arial" w:cs="Arial"/>
                      <w:bCs/>
                      <w:i/>
                      <w:color w:val="FF0000"/>
                    </w:rPr>
                    <w:t xml:space="preserve"> vom „PNC“ </w:t>
                  </w:r>
                  <w:r w:rsidRPr="001E67FE">
                    <w:rPr>
                      <w:rFonts w:ascii="Arial" w:hAnsi="Arial" w:cs="Arial"/>
                      <w:i/>
                      <w:color w:val="FF0000"/>
                    </w:rPr>
                    <w:t>nicht teilnehmen kann (Art. 4</w:t>
                  </w:r>
                  <w:r w:rsidR="00DF14E1" w:rsidRPr="001E67FE">
                    <w:rPr>
                      <w:rFonts w:ascii="Arial" w:hAnsi="Arial" w:cs="Arial"/>
                      <w:i/>
                      <w:color w:val="FF0000"/>
                    </w:rPr>
                    <w:t>7</w:t>
                  </w:r>
                  <w:r w:rsidRPr="001E67FE">
                    <w:rPr>
                      <w:rFonts w:ascii="Arial" w:hAnsi="Arial" w:cs="Arial"/>
                      <w:i/>
                      <w:color w:val="FF0000"/>
                    </w:rPr>
                    <w:t>, Absatz 6,</w:t>
                  </w:r>
                  <w:r w:rsidR="00557B7C" w:rsidRPr="001E67FE">
                    <w:rPr>
                      <w:rFonts w:ascii="Arial" w:hAnsi="Arial" w:cs="Arial"/>
                      <w:i/>
                      <w:color w:val="FF0000"/>
                    </w:rPr>
                    <w:t xml:space="preserve"> des Gesetzes Nr. 108/2021</w:t>
                  </w:r>
                  <w:r w:rsidRPr="001E67FE">
                    <w:rPr>
                      <w:rFonts w:ascii="Arial" w:hAnsi="Arial" w:cs="Arial"/>
                      <w:i/>
                      <w:color w:val="FF0000"/>
                    </w:rPr>
                    <w:t xml:space="preserve">). </w:t>
                  </w:r>
                </w:p>
                <w:p w14:paraId="3808E279" w14:textId="77777777" w:rsidR="004421CA" w:rsidRPr="001E67FE" w:rsidRDefault="004421CA" w:rsidP="002132EE">
                  <w:pPr>
                    <w:tabs>
                      <w:tab w:val="left" w:pos="3686"/>
                    </w:tabs>
                    <w:ind w:right="217"/>
                    <w:jc w:val="both"/>
                    <w:rPr>
                      <w:rFonts w:ascii="Arial" w:hAnsi="Arial" w:cs="Arial"/>
                      <w:bCs/>
                      <w:i/>
                      <w:color w:val="FF0000"/>
                    </w:rPr>
                  </w:pPr>
                </w:p>
                <w:p w14:paraId="47E506E3" w14:textId="77777777" w:rsidR="004421CA" w:rsidRPr="001E67FE" w:rsidRDefault="004421CA" w:rsidP="002132EE">
                  <w:pPr>
                    <w:tabs>
                      <w:tab w:val="left" w:pos="3686"/>
                    </w:tabs>
                    <w:ind w:right="217"/>
                    <w:jc w:val="both"/>
                    <w:rPr>
                      <w:rFonts w:ascii="Arial" w:hAnsi="Arial" w:cs="Arial"/>
                      <w:bCs/>
                      <w:i/>
                      <w:color w:val="FF0000"/>
                    </w:rPr>
                  </w:pPr>
                  <w:r w:rsidRPr="001E67FE">
                    <w:rPr>
                      <w:rFonts w:ascii="Arial" w:hAnsi="Arial" w:cs="Arial"/>
                      <w:bCs/>
                      <w:i/>
                      <w:color w:val="FF0000"/>
                    </w:rPr>
                    <w:lastRenderedPageBreak/>
                    <w:t xml:space="preserve">Gemäß Art. 47 Absatz 4 hat der Auftragnehmer die Pflicht, einen Anteil von mindestens 30% der zur Ausführung des Vertrages oder zur Durchführung von Tätigkeiten in Zusammenhang mit dem Vertrag notwendigen Anstellungen der Beschäftigung von Frauen und Jugendlichen vorzubehalten. </w:t>
                  </w:r>
                </w:p>
                <w:p w14:paraId="3845FE85" w14:textId="77777777" w:rsidR="004421CA" w:rsidRPr="001E67FE" w:rsidRDefault="004421CA" w:rsidP="002132EE">
                  <w:pPr>
                    <w:tabs>
                      <w:tab w:val="left" w:pos="3686"/>
                    </w:tabs>
                    <w:ind w:right="217"/>
                    <w:jc w:val="both"/>
                    <w:rPr>
                      <w:rFonts w:ascii="Arial" w:hAnsi="Arial" w:cs="Arial"/>
                      <w:b/>
                      <w:i/>
                      <w:color w:val="0070C0"/>
                    </w:rPr>
                  </w:pPr>
                </w:p>
                <w:p w14:paraId="2E69D61B" w14:textId="77777777" w:rsidR="00B43C09" w:rsidRPr="001E67FE" w:rsidRDefault="00B43C09" w:rsidP="00B43C09">
                  <w:pPr>
                    <w:ind w:right="217"/>
                    <w:jc w:val="both"/>
                    <w:rPr>
                      <w:rFonts w:ascii="Arial" w:hAnsi="Arial" w:cs="Arial"/>
                      <w:color w:val="FF0000"/>
                      <w:lang w:eastAsia="en-US"/>
                    </w:rPr>
                  </w:pPr>
                  <w:r w:rsidRPr="001E67FE">
                    <w:rPr>
                      <w:rFonts w:ascii="Arial" w:hAnsi="Arial" w:cs="Arial"/>
                      <w:i/>
                      <w:iCs/>
                      <w:color w:val="FF0000"/>
                      <w:lang w:eastAsia="en-US"/>
                    </w:rPr>
                    <w:t xml:space="preserve">Bei Nichteinhaltung der in Artikel 47, Absätze 3, 3-bis und 4 genannten Verpflichtungen verhängt die auftraggebende Verwaltung eine </w:t>
                  </w:r>
                  <w:r w:rsidRPr="001E67FE">
                    <w:rPr>
                      <w:rFonts w:ascii="Arial" w:hAnsi="Arial" w:cs="Arial"/>
                      <w:b/>
                      <w:bCs/>
                      <w:i/>
                      <w:iCs/>
                      <w:color w:val="FF0000"/>
                      <w:u w:val="single"/>
                      <w:lang w:eastAsia="en-US"/>
                    </w:rPr>
                    <w:t>Sanktion</w:t>
                  </w:r>
                  <w:r w:rsidRPr="001E67FE">
                    <w:rPr>
                      <w:rFonts w:ascii="Arial" w:hAnsi="Arial" w:cs="Arial"/>
                      <w:i/>
                      <w:iCs/>
                      <w:color w:val="FF0000"/>
                      <w:lang w:eastAsia="en-US"/>
                    </w:rPr>
                    <w:t xml:space="preserve"> in Höhe von </w:t>
                  </w:r>
                  <w:r w:rsidRPr="001E67FE">
                    <w:rPr>
                      <w:rFonts w:ascii="Arial" w:hAnsi="Arial" w:cs="Arial"/>
                      <w:color w:val="FF0000"/>
                      <w:lang w:eastAsia="en-US"/>
                    </w:rPr>
                    <w:fldChar w:fldCharType="begin">
                      <w:ffData>
                        <w:name w:val=""/>
                        <w:enabled/>
                        <w:calcOnExit w:val="0"/>
                        <w:ddList/>
                      </w:ffData>
                    </w:fldChar>
                  </w:r>
                  <w:r w:rsidRPr="001E67FE">
                    <w:rPr>
                      <w:rFonts w:ascii="Arial" w:hAnsi="Arial" w:cs="Arial"/>
                      <w:color w:val="FF0000"/>
                      <w:lang w:eastAsia="en-US"/>
                    </w:rPr>
                    <w:instrText xml:space="preserve"> FORMDROPDOWN </w:instrText>
                  </w:r>
                  <w:r w:rsidR="00FC56A1">
                    <w:rPr>
                      <w:rFonts w:ascii="Arial" w:hAnsi="Arial" w:cs="Arial"/>
                      <w:color w:val="FF0000"/>
                      <w:lang w:eastAsia="en-US"/>
                    </w:rPr>
                  </w:r>
                  <w:r w:rsidR="00FC56A1">
                    <w:rPr>
                      <w:rFonts w:ascii="Arial" w:hAnsi="Arial" w:cs="Arial"/>
                      <w:color w:val="FF0000"/>
                      <w:lang w:eastAsia="en-US"/>
                    </w:rPr>
                    <w:fldChar w:fldCharType="separate"/>
                  </w:r>
                  <w:r w:rsidRPr="001E67FE">
                    <w:rPr>
                      <w:rFonts w:ascii="Arial" w:hAnsi="Arial" w:cs="Arial"/>
                      <w:color w:val="FF0000"/>
                      <w:lang w:eastAsia="en-US"/>
                    </w:rPr>
                    <w:fldChar w:fldCharType="end"/>
                  </w:r>
                  <w:r w:rsidRPr="001E67FE">
                    <w:rPr>
                      <w:rFonts w:ascii="Arial" w:hAnsi="Arial" w:cs="Arial"/>
                      <w:color w:val="FF0000"/>
                      <w:lang w:eastAsia="en-US"/>
                    </w:rPr>
                    <w:t xml:space="preserve"> % (</w:t>
                  </w:r>
                  <w:r w:rsidRPr="001E67FE">
                    <w:rPr>
                      <w:rFonts w:ascii="Arial" w:hAnsi="Arial" w:cs="Arial"/>
                      <w:color w:val="FF0000"/>
                    </w:rPr>
                    <w:t>Promille des Nettovertragsbetrages)</w:t>
                  </w:r>
                </w:p>
                <w:p w14:paraId="363BC7B9" w14:textId="77777777" w:rsidR="00B43C09" w:rsidRPr="001E67FE" w:rsidRDefault="00B43C09" w:rsidP="002132EE">
                  <w:pPr>
                    <w:tabs>
                      <w:tab w:val="left" w:pos="3686"/>
                    </w:tabs>
                    <w:ind w:right="217"/>
                    <w:jc w:val="both"/>
                    <w:rPr>
                      <w:rFonts w:ascii="Arial" w:hAnsi="Arial" w:cs="Arial"/>
                      <w:b/>
                      <w:i/>
                      <w:color w:val="0070C0"/>
                    </w:rPr>
                  </w:pPr>
                </w:p>
                <w:p w14:paraId="2D7FB03C" w14:textId="77777777" w:rsidR="004421CA" w:rsidRPr="001E67FE" w:rsidRDefault="004421CA" w:rsidP="002132EE">
                  <w:pPr>
                    <w:tabs>
                      <w:tab w:val="left" w:pos="3686"/>
                    </w:tabs>
                    <w:ind w:right="217"/>
                    <w:jc w:val="both"/>
                    <w:rPr>
                      <w:rFonts w:ascii="Arial" w:hAnsi="Arial" w:cs="Arial"/>
                      <w:b/>
                      <w:i/>
                      <w:color w:val="0070C0"/>
                    </w:rPr>
                  </w:pPr>
                </w:p>
              </w:tc>
            </w:tr>
            <w:tr w:rsidR="004421CA" w:rsidRPr="001E67FE" w14:paraId="4DDAAF44" w14:textId="77777777" w:rsidTr="002132EE">
              <w:trPr>
                <w:trHeight w:val="1060"/>
              </w:trPr>
              <w:tc>
                <w:tcPr>
                  <w:tcW w:w="2574" w:type="pct"/>
                  <w:shd w:val="clear" w:color="auto" w:fill="E0E0E0"/>
                </w:tcPr>
                <w:p w14:paraId="2D91CFB9" w14:textId="77777777" w:rsidR="004421CA" w:rsidRPr="001E67FE" w:rsidRDefault="004421CA" w:rsidP="00074E6E">
                  <w:pPr>
                    <w:ind w:right="217"/>
                    <w:jc w:val="both"/>
                    <w:rPr>
                      <w:rFonts w:ascii="Arial" w:hAnsi="Arial" w:cs="Arial"/>
                      <w:b/>
                      <w:i/>
                      <w:color w:val="FF0000"/>
                    </w:rPr>
                  </w:pPr>
                </w:p>
              </w:tc>
            </w:tr>
          </w:tbl>
          <w:p w14:paraId="4E0A3829" w14:textId="589B81C9" w:rsidR="00F9186D" w:rsidRPr="001E67FE" w:rsidRDefault="00F9186D" w:rsidP="00945764">
            <w:pPr>
              <w:ind w:left="355" w:right="213" w:firstLine="725"/>
              <w:jc w:val="both"/>
              <w:rPr>
                <w:rFonts w:ascii="Arial" w:hAnsi="Arial" w:cs="Arial"/>
                <w:bCs/>
                <w:i/>
                <w:color w:val="2E74B5" w:themeColor="accent5" w:themeShade="BF"/>
              </w:rPr>
            </w:pPr>
            <w:r w:rsidRPr="001E67FE">
              <w:rPr>
                <w:rFonts w:ascii="Arial" w:hAnsi="Arial" w:cs="Arial"/>
                <w:b/>
                <w:i/>
                <w:color w:val="2E74B5" w:themeColor="accent5" w:themeShade="BF"/>
              </w:rPr>
              <w:t xml:space="preserve">Für </w:t>
            </w:r>
            <w:r w:rsidR="00241DFB" w:rsidRPr="001E67FE">
              <w:rPr>
                <w:rFonts w:ascii="Arial" w:hAnsi="Arial" w:cs="Arial"/>
                <w:b/>
                <w:i/>
                <w:color w:val="2E74B5" w:themeColor="accent5" w:themeShade="BF"/>
              </w:rPr>
              <w:t xml:space="preserve">reservierte </w:t>
            </w:r>
            <w:r w:rsidR="00395E8B" w:rsidRPr="001E67FE">
              <w:rPr>
                <w:rFonts w:ascii="Arial" w:hAnsi="Arial" w:cs="Arial"/>
                <w:b/>
                <w:i/>
                <w:color w:val="2E74B5" w:themeColor="accent5" w:themeShade="BF"/>
              </w:rPr>
              <w:t>V</w:t>
            </w:r>
            <w:r w:rsidRPr="001E67FE">
              <w:rPr>
                <w:rFonts w:ascii="Arial" w:hAnsi="Arial" w:cs="Arial"/>
                <w:b/>
                <w:i/>
                <w:color w:val="2E74B5" w:themeColor="accent5" w:themeShade="BF"/>
              </w:rPr>
              <w:t>ergaben</w:t>
            </w:r>
            <w:r w:rsidRPr="001E67FE">
              <w:rPr>
                <w:rFonts w:ascii="Arial" w:hAnsi="Arial" w:cs="Arial"/>
                <w:bCs/>
                <w:i/>
                <w:color w:val="2E74B5" w:themeColor="accent5" w:themeShade="BF"/>
              </w:rPr>
              <w:t xml:space="preserve"> (gemäß Art</w:t>
            </w:r>
            <w:r w:rsidR="00BA5964" w:rsidRPr="001E67FE">
              <w:rPr>
                <w:rFonts w:ascii="Arial" w:hAnsi="Arial" w:cs="Arial"/>
                <w:bCs/>
                <w:i/>
                <w:color w:val="2E74B5" w:themeColor="accent5" w:themeShade="BF"/>
              </w:rPr>
              <w:t>.</w:t>
            </w:r>
            <w:r w:rsidRPr="001E67FE">
              <w:rPr>
                <w:rFonts w:ascii="Arial" w:hAnsi="Arial" w:cs="Arial"/>
                <w:bCs/>
                <w:i/>
                <w:color w:val="2E74B5" w:themeColor="accent5" w:themeShade="BF"/>
              </w:rPr>
              <w:t xml:space="preserve"> 61 Absatz 2 </w:t>
            </w:r>
            <w:r w:rsidR="00F52595" w:rsidRPr="001E67FE">
              <w:rPr>
                <w:rFonts w:ascii="Arial" w:hAnsi="Arial" w:cs="Arial"/>
                <w:bCs/>
                <w:i/>
                <w:color w:val="2E74B5" w:themeColor="accent5" w:themeShade="BF"/>
              </w:rPr>
              <w:t>GvD</w:t>
            </w:r>
            <w:r w:rsidRPr="001E67FE">
              <w:rPr>
                <w:rFonts w:ascii="Arial" w:hAnsi="Arial" w:cs="Arial"/>
                <w:bCs/>
                <w:i/>
                <w:color w:val="2E74B5" w:themeColor="accent5" w:themeShade="BF"/>
              </w:rPr>
              <w:t xml:space="preserve"> 36/2023 und Art</w:t>
            </w:r>
            <w:r w:rsidR="00F52595" w:rsidRPr="001E67FE">
              <w:rPr>
                <w:rFonts w:ascii="Arial" w:hAnsi="Arial" w:cs="Arial"/>
                <w:bCs/>
                <w:i/>
                <w:color w:val="2E74B5" w:themeColor="accent5" w:themeShade="BF"/>
              </w:rPr>
              <w:t>.</w:t>
            </w:r>
            <w:r w:rsidRPr="001E67FE">
              <w:rPr>
                <w:rFonts w:ascii="Arial" w:hAnsi="Arial" w:cs="Arial"/>
                <w:bCs/>
                <w:i/>
                <w:color w:val="2E74B5" w:themeColor="accent5" w:themeShade="BF"/>
              </w:rPr>
              <w:t xml:space="preserve"> 1 Absätze 2 und 3 des Anhangs II.3 des</w:t>
            </w:r>
            <w:r w:rsidR="00962A7D" w:rsidRPr="001E67FE">
              <w:rPr>
                <w:rFonts w:ascii="Arial" w:hAnsi="Arial" w:cs="Arial"/>
                <w:bCs/>
                <w:i/>
                <w:color w:val="2E74B5" w:themeColor="accent5" w:themeShade="BF"/>
              </w:rPr>
              <w:t xml:space="preserve"> GvD </w:t>
            </w:r>
            <w:r w:rsidRPr="001E67FE">
              <w:rPr>
                <w:rFonts w:ascii="Arial" w:hAnsi="Arial" w:cs="Arial"/>
                <w:bCs/>
                <w:i/>
                <w:color w:val="2E74B5" w:themeColor="accent5" w:themeShade="BF"/>
              </w:rPr>
              <w:t xml:space="preserve"> 36/2023)</w:t>
            </w:r>
          </w:p>
          <w:p w14:paraId="7919560E" w14:textId="77777777" w:rsidR="00F9186D" w:rsidRPr="001E67FE" w:rsidRDefault="00F9186D" w:rsidP="00F9186D">
            <w:pPr>
              <w:ind w:left="1080" w:right="213"/>
              <w:jc w:val="both"/>
              <w:rPr>
                <w:rFonts w:ascii="Arial" w:hAnsi="Arial" w:cs="Arial"/>
                <w:color w:val="FF0000"/>
              </w:rPr>
            </w:pPr>
          </w:p>
          <w:p w14:paraId="5C075D22" w14:textId="30EA6444" w:rsidR="00F9186D" w:rsidRPr="001E67FE" w:rsidRDefault="00F9186D" w:rsidP="00945764">
            <w:pPr>
              <w:ind w:left="355" w:right="213"/>
              <w:jc w:val="both"/>
              <w:rPr>
                <w:rFonts w:ascii="Arial" w:hAnsi="Arial" w:cs="Arial"/>
                <w:color w:val="FF0000"/>
              </w:rPr>
            </w:pPr>
            <w:r w:rsidRPr="001E67FE">
              <w:rPr>
                <w:rFonts w:ascii="Arial" w:hAnsi="Arial" w:cs="Arial"/>
                <w:bCs/>
                <w:color w:val="FF0000"/>
              </w:rPr>
              <w:t>Gemäß Art</w:t>
            </w:r>
            <w:r w:rsidR="00B17345" w:rsidRPr="001E67FE">
              <w:rPr>
                <w:rFonts w:ascii="Arial" w:hAnsi="Arial" w:cs="Arial"/>
                <w:bCs/>
                <w:color w:val="FF0000"/>
              </w:rPr>
              <w:t>.</w:t>
            </w:r>
            <w:r w:rsidRPr="001E67FE">
              <w:rPr>
                <w:rFonts w:ascii="Arial" w:hAnsi="Arial" w:cs="Arial"/>
                <w:bCs/>
                <w:color w:val="FF0000"/>
              </w:rPr>
              <w:t xml:space="preserve"> 1 Absätze 2 und 3 Anhang II.3 des </w:t>
            </w:r>
            <w:r w:rsidR="00B17345" w:rsidRPr="001E67FE">
              <w:rPr>
                <w:rFonts w:ascii="Arial" w:hAnsi="Arial" w:cs="Arial"/>
                <w:bCs/>
                <w:color w:val="FF0000"/>
              </w:rPr>
              <w:t>GvD</w:t>
            </w:r>
            <w:r w:rsidRPr="001E67FE">
              <w:rPr>
                <w:rFonts w:ascii="Arial" w:hAnsi="Arial" w:cs="Arial"/>
                <w:bCs/>
                <w:color w:val="FF0000"/>
              </w:rPr>
              <w:t xml:space="preserve"> 36/2023 ist der Auftragnehmer, der nicht unter die in Art</w:t>
            </w:r>
            <w:r w:rsidR="00F42757" w:rsidRPr="001E67FE">
              <w:rPr>
                <w:rFonts w:ascii="Arial" w:hAnsi="Arial" w:cs="Arial"/>
                <w:bCs/>
                <w:color w:val="FF0000"/>
              </w:rPr>
              <w:t>.</w:t>
            </w:r>
            <w:r w:rsidRPr="001E67FE">
              <w:rPr>
                <w:rFonts w:ascii="Arial" w:hAnsi="Arial" w:cs="Arial"/>
                <w:bCs/>
                <w:color w:val="FF0000"/>
              </w:rPr>
              <w:t xml:space="preserve"> 46 Absatz 1 </w:t>
            </w:r>
            <w:r w:rsidR="00F42757" w:rsidRPr="001E67FE">
              <w:rPr>
                <w:rFonts w:ascii="Arial" w:hAnsi="Arial" w:cs="Arial"/>
                <w:bCs/>
                <w:color w:val="FF0000"/>
              </w:rPr>
              <w:t>GvD</w:t>
            </w:r>
            <w:r w:rsidRPr="001E67FE">
              <w:rPr>
                <w:rFonts w:ascii="Arial" w:hAnsi="Arial" w:cs="Arial"/>
                <w:bCs/>
                <w:color w:val="FF0000"/>
              </w:rPr>
              <w:t xml:space="preserve"> 198/2006 genannten Auftragnehmer fällt</w:t>
            </w:r>
            <w:r w:rsidR="004B0569" w:rsidRPr="001E67FE">
              <w:rPr>
                <w:rFonts w:ascii="Arial" w:hAnsi="Arial" w:cs="Arial"/>
                <w:bCs/>
                <w:color w:val="FF0000"/>
              </w:rPr>
              <w:t xml:space="preserve">, </w:t>
            </w:r>
            <w:r w:rsidRPr="001E67FE">
              <w:rPr>
                <w:rFonts w:ascii="Arial" w:hAnsi="Arial" w:cs="Arial"/>
                <w:bCs/>
                <w:color w:val="FF0000"/>
              </w:rPr>
              <w:t>wie durch Art</w:t>
            </w:r>
            <w:r w:rsidR="004B0569" w:rsidRPr="001E67FE">
              <w:rPr>
                <w:rFonts w:ascii="Arial" w:hAnsi="Arial" w:cs="Arial"/>
                <w:bCs/>
                <w:color w:val="FF0000"/>
              </w:rPr>
              <w:t>.</w:t>
            </w:r>
            <w:r w:rsidRPr="001E67FE">
              <w:rPr>
                <w:rFonts w:ascii="Arial" w:hAnsi="Arial" w:cs="Arial"/>
                <w:bCs/>
                <w:color w:val="FF0000"/>
              </w:rPr>
              <w:t xml:space="preserve"> 3 Absatz 1 des Gesetzes Nr. 162/2021 geändert, und </w:t>
            </w:r>
            <w:r w:rsidR="005B4F42" w:rsidRPr="001E67FE">
              <w:rPr>
                <w:rFonts w:ascii="Arial" w:hAnsi="Arial" w:cs="Arial"/>
                <w:bCs/>
                <w:color w:val="FF0000"/>
              </w:rPr>
              <w:t>(mit</w:t>
            </w:r>
            <w:r w:rsidRPr="001E67FE">
              <w:rPr>
                <w:rFonts w:ascii="Arial" w:hAnsi="Arial" w:cs="Arial"/>
                <w:bCs/>
                <w:color w:val="FF0000"/>
              </w:rPr>
              <w:t xml:space="preserve"> mindestens 50 Mitarbeiter</w:t>
            </w:r>
            <w:r w:rsidR="00490DA5" w:rsidRPr="001E67FE">
              <w:rPr>
                <w:rFonts w:ascii="Arial" w:hAnsi="Arial" w:cs="Arial"/>
                <w:bCs/>
                <w:color w:val="FF0000"/>
              </w:rPr>
              <w:t>)</w:t>
            </w:r>
            <w:r w:rsidRPr="001E67FE">
              <w:rPr>
                <w:rFonts w:ascii="Arial" w:hAnsi="Arial" w:cs="Arial"/>
                <w:bCs/>
                <w:color w:val="FF0000"/>
              </w:rPr>
              <w:t xml:space="preserve"> </w:t>
            </w:r>
            <w:r w:rsidR="00B46D83" w:rsidRPr="001E67FE">
              <w:rPr>
                <w:rFonts w:ascii="Arial" w:hAnsi="Arial" w:cs="Arial"/>
                <w:bCs/>
                <w:color w:val="FF0000"/>
              </w:rPr>
              <w:t>der mindestens 15 Arbeitnehmer beschäftigt</w:t>
            </w:r>
            <w:r w:rsidRPr="001E67FE">
              <w:rPr>
                <w:rFonts w:ascii="Arial" w:hAnsi="Arial" w:cs="Arial"/>
                <w:bCs/>
                <w:color w:val="FF0000"/>
              </w:rPr>
              <w:t xml:space="preserve">, innerhalb von 6 (sechs) Monaten nach Vertragsabschluss verpflichtet, dem Auftraggeber einen geschlechtsbezogenen Bericht über die Situation des männlichen und weiblichen Personals in jedem Beruf sowie über den Stand der Einstellungen, Ausbildungen, beruflichen Beförderungen, Gehaltsstufen, Kategorie- oder Qualifikationswechsel, andere Mobilitätsphänomene, die Nutzung von </w:t>
            </w:r>
            <w:r w:rsidR="00F85050" w:rsidRPr="001E67FE">
              <w:rPr>
                <w:rFonts w:ascii="Arial" w:hAnsi="Arial" w:cs="Arial"/>
                <w:bCs/>
                <w:color w:val="FF0000"/>
              </w:rPr>
              <w:t>der Lohnausgleichkasse</w:t>
            </w:r>
            <w:r w:rsidRPr="001E67FE">
              <w:rPr>
                <w:rFonts w:ascii="Arial" w:hAnsi="Arial" w:cs="Arial"/>
                <w:bCs/>
                <w:color w:val="FF0000"/>
              </w:rPr>
              <w:t>, Kündigungen, Vorruhestandsregelungen und Rentenbezüge, tatsächlich gezahlte Gehälter und die Bescheinigung gemäß Artikel 17 des Gesetzes Nr. 68/1999 vorzulegen, sowie einen Bericht über die Erfüllung der Verpflichtungen gemäß demselben Gesetz und über etwaige Sanktionen und Maßnahmen, die in den drei Jahren vor dem Fristablauf für die Einreichung der Angebote gegen ihn verhängt wurden.</w:t>
            </w:r>
          </w:p>
          <w:p w14:paraId="218CB98B" w14:textId="77777777" w:rsidR="00F9186D" w:rsidRPr="001E67FE" w:rsidRDefault="00F9186D" w:rsidP="00F9186D">
            <w:pPr>
              <w:ind w:left="1080" w:right="213"/>
              <w:jc w:val="both"/>
              <w:rPr>
                <w:rFonts w:ascii="Arial" w:hAnsi="Arial" w:cs="Arial"/>
                <w:color w:val="FF0000"/>
              </w:rPr>
            </w:pPr>
          </w:p>
          <w:p w14:paraId="7025A36F" w14:textId="77777777" w:rsidR="00F85050" w:rsidRPr="001E67FE" w:rsidRDefault="00F85050" w:rsidP="00F9186D">
            <w:pPr>
              <w:ind w:left="1080" w:right="213"/>
              <w:jc w:val="both"/>
              <w:rPr>
                <w:rFonts w:ascii="Arial" w:hAnsi="Arial" w:cs="Arial"/>
                <w:color w:val="FF0000"/>
              </w:rPr>
            </w:pPr>
          </w:p>
          <w:p w14:paraId="4C371FFF" w14:textId="77777777" w:rsidR="00F85050" w:rsidRPr="001E67FE" w:rsidRDefault="00F85050" w:rsidP="00F9186D">
            <w:pPr>
              <w:ind w:left="1080" w:right="213"/>
              <w:jc w:val="both"/>
              <w:rPr>
                <w:rFonts w:ascii="Arial" w:hAnsi="Arial" w:cs="Arial"/>
                <w:color w:val="FF0000"/>
              </w:rPr>
            </w:pPr>
          </w:p>
          <w:p w14:paraId="2EB6DB52" w14:textId="4A143C7F" w:rsidR="00F9186D" w:rsidRPr="001E67FE" w:rsidRDefault="00F9186D" w:rsidP="009569F2">
            <w:pPr>
              <w:ind w:left="355" w:right="213"/>
              <w:jc w:val="both"/>
              <w:rPr>
                <w:rFonts w:ascii="Arial" w:hAnsi="Arial" w:cs="Arial"/>
                <w:bCs/>
                <w:color w:val="FF0000"/>
              </w:rPr>
            </w:pPr>
            <w:r w:rsidRPr="001E67FE">
              <w:rPr>
                <w:rFonts w:ascii="Arial" w:hAnsi="Arial" w:cs="Arial"/>
                <w:bCs/>
                <w:color w:val="FF0000"/>
              </w:rPr>
              <w:t>Die Nichterfüllung der Verpflichtungen gemäß Art</w:t>
            </w:r>
            <w:r w:rsidR="00227D12" w:rsidRPr="001E67FE">
              <w:rPr>
                <w:rFonts w:ascii="Arial" w:hAnsi="Arial" w:cs="Arial"/>
                <w:bCs/>
                <w:color w:val="FF0000"/>
              </w:rPr>
              <w:t>.</w:t>
            </w:r>
            <w:r w:rsidRPr="001E67FE">
              <w:rPr>
                <w:rFonts w:ascii="Arial" w:hAnsi="Arial" w:cs="Arial"/>
                <w:bCs/>
                <w:color w:val="FF0000"/>
              </w:rPr>
              <w:t xml:space="preserve"> 1 Absatz 2 des Anhangs II.3 des </w:t>
            </w:r>
            <w:r w:rsidR="00227D12" w:rsidRPr="001E67FE">
              <w:rPr>
                <w:rFonts w:ascii="Arial" w:hAnsi="Arial" w:cs="Arial"/>
                <w:bCs/>
                <w:color w:val="FF0000"/>
              </w:rPr>
              <w:t>GvD</w:t>
            </w:r>
            <w:r w:rsidRPr="001E67FE">
              <w:rPr>
                <w:rFonts w:ascii="Arial" w:hAnsi="Arial" w:cs="Arial"/>
                <w:bCs/>
                <w:color w:val="FF0000"/>
              </w:rPr>
              <w:t xml:space="preserve"> 36/2023 führt auch gemäß demselben Art</w:t>
            </w:r>
            <w:r w:rsidR="00227D12" w:rsidRPr="001E67FE">
              <w:rPr>
                <w:rFonts w:ascii="Arial" w:hAnsi="Arial" w:cs="Arial"/>
                <w:bCs/>
                <w:color w:val="FF0000"/>
              </w:rPr>
              <w:t>.</w:t>
            </w:r>
            <w:r w:rsidRPr="001E67FE">
              <w:rPr>
                <w:rFonts w:ascii="Arial" w:hAnsi="Arial" w:cs="Arial"/>
                <w:bCs/>
                <w:color w:val="FF0000"/>
              </w:rPr>
              <w:t xml:space="preserve"> 1 Absatz 6 de</w:t>
            </w:r>
            <w:r w:rsidR="002624C8" w:rsidRPr="001E67FE">
              <w:rPr>
                <w:rFonts w:ascii="Arial" w:hAnsi="Arial" w:cs="Arial"/>
                <w:bCs/>
                <w:color w:val="FF0000"/>
              </w:rPr>
              <w:t>s</w:t>
            </w:r>
            <w:r w:rsidRPr="001E67FE">
              <w:rPr>
                <w:rFonts w:ascii="Arial" w:hAnsi="Arial" w:cs="Arial"/>
                <w:bCs/>
                <w:color w:val="FF0000"/>
              </w:rPr>
              <w:t xml:space="preserve"> genannten An</w:t>
            </w:r>
            <w:r w:rsidR="002624C8" w:rsidRPr="001E67FE">
              <w:rPr>
                <w:rFonts w:ascii="Arial" w:hAnsi="Arial" w:cs="Arial"/>
                <w:bCs/>
                <w:color w:val="FF0000"/>
              </w:rPr>
              <w:t>hangs</w:t>
            </w:r>
            <w:r w:rsidRPr="001E67FE">
              <w:rPr>
                <w:rFonts w:ascii="Arial" w:hAnsi="Arial" w:cs="Arial"/>
                <w:bCs/>
                <w:color w:val="FF0000"/>
              </w:rPr>
              <w:t xml:space="preserve"> dazu, dass der Wirtschaftsteilnehmer</w:t>
            </w:r>
            <w:r w:rsidR="00E4387E" w:rsidRPr="001E67FE">
              <w:rPr>
                <w:rFonts w:ascii="Arial" w:hAnsi="Arial" w:cs="Arial"/>
                <w:bCs/>
                <w:color w:val="FF0000"/>
              </w:rPr>
              <w:t>, einzeln oder in einer Bietergemeinscha</w:t>
            </w:r>
            <w:r w:rsidR="003F1D20" w:rsidRPr="001E67FE">
              <w:rPr>
                <w:rFonts w:ascii="Arial" w:hAnsi="Arial" w:cs="Arial"/>
                <w:bCs/>
                <w:color w:val="FF0000"/>
              </w:rPr>
              <w:t>ft,</w:t>
            </w:r>
            <w:r w:rsidRPr="001E67FE">
              <w:rPr>
                <w:rFonts w:ascii="Arial" w:hAnsi="Arial" w:cs="Arial"/>
                <w:bCs/>
                <w:color w:val="FF0000"/>
              </w:rPr>
              <w:t xml:space="preserve"> für einen Zeitraum von </w:t>
            </w:r>
            <w:r w:rsidRPr="001E67FE">
              <w:rPr>
                <w:rFonts w:ascii="Arial" w:hAnsi="Arial" w:cs="Arial"/>
                <w:bCs/>
                <w:color w:val="FF0000"/>
              </w:rPr>
              <w:lastRenderedPageBreak/>
              <w:t>zwölf Monaten nicht an weiteren Vergabeverfahren im Rahmen öffentlicher Investitionen teilnehmen kann, die ganz oder teilweise aus den Mitteln des PNRR und des PNC finanziert werden (Art</w:t>
            </w:r>
            <w:r w:rsidR="00044A7C" w:rsidRPr="001E67FE">
              <w:rPr>
                <w:rFonts w:ascii="Arial" w:hAnsi="Arial" w:cs="Arial"/>
                <w:bCs/>
                <w:color w:val="FF0000"/>
              </w:rPr>
              <w:t>.</w:t>
            </w:r>
            <w:r w:rsidRPr="001E67FE">
              <w:rPr>
                <w:rFonts w:ascii="Arial" w:hAnsi="Arial" w:cs="Arial"/>
                <w:bCs/>
                <w:color w:val="FF0000"/>
              </w:rPr>
              <w:t xml:space="preserve"> 48 Absatz 6 des Gesetzes Nr. 108/2021).</w:t>
            </w:r>
          </w:p>
          <w:p w14:paraId="380899C1" w14:textId="77777777" w:rsidR="00F9186D" w:rsidRPr="001E67FE" w:rsidRDefault="00F9186D" w:rsidP="00F9186D">
            <w:pPr>
              <w:ind w:left="1080" w:right="213"/>
              <w:jc w:val="both"/>
              <w:rPr>
                <w:rFonts w:ascii="Arial" w:hAnsi="Arial" w:cs="Arial"/>
                <w:bCs/>
                <w:color w:val="FF0000"/>
              </w:rPr>
            </w:pPr>
          </w:p>
          <w:p w14:paraId="3CFF4719" w14:textId="455965B2" w:rsidR="00F9186D" w:rsidRPr="001E67FE" w:rsidRDefault="00F9186D" w:rsidP="00C72C65">
            <w:pPr>
              <w:ind w:left="355" w:right="213"/>
              <w:jc w:val="both"/>
              <w:rPr>
                <w:rFonts w:ascii="Arial" w:hAnsi="Arial" w:cs="Arial"/>
                <w:bCs/>
                <w:color w:val="FF0000"/>
              </w:rPr>
            </w:pPr>
            <w:r w:rsidRPr="001E67FE">
              <w:rPr>
                <w:rFonts w:ascii="Arial" w:hAnsi="Arial" w:cs="Arial"/>
                <w:bCs/>
                <w:color w:val="FF0000"/>
              </w:rPr>
              <w:t>Gemäß Art</w:t>
            </w:r>
            <w:r w:rsidR="0046754C" w:rsidRPr="001E67FE">
              <w:rPr>
                <w:rFonts w:ascii="Arial" w:hAnsi="Arial" w:cs="Arial"/>
                <w:bCs/>
                <w:color w:val="FF0000"/>
              </w:rPr>
              <w:t>.</w:t>
            </w:r>
            <w:r w:rsidRPr="001E67FE">
              <w:rPr>
                <w:rFonts w:ascii="Arial" w:hAnsi="Arial" w:cs="Arial"/>
                <w:bCs/>
                <w:color w:val="FF0000"/>
              </w:rPr>
              <w:t xml:space="preserve"> 1 Absatz 4 letzter </w:t>
            </w:r>
            <w:r w:rsidR="002260C4" w:rsidRPr="001E67FE">
              <w:rPr>
                <w:rFonts w:ascii="Arial" w:hAnsi="Arial" w:cs="Arial"/>
                <w:bCs/>
                <w:color w:val="FF0000"/>
              </w:rPr>
              <w:t>Abs</w:t>
            </w:r>
            <w:r w:rsidRPr="001E67FE">
              <w:rPr>
                <w:rFonts w:ascii="Arial" w:hAnsi="Arial" w:cs="Arial"/>
                <w:bCs/>
                <w:color w:val="FF0000"/>
              </w:rPr>
              <w:t xml:space="preserve">atz des Anhangs II.3 </w:t>
            </w:r>
            <w:r w:rsidR="002260C4" w:rsidRPr="001E67FE">
              <w:rPr>
                <w:rFonts w:ascii="Arial" w:hAnsi="Arial" w:cs="Arial"/>
                <w:bCs/>
                <w:color w:val="FF0000"/>
              </w:rPr>
              <w:t>GvD Nr.</w:t>
            </w:r>
            <w:r w:rsidRPr="001E67FE">
              <w:rPr>
                <w:rFonts w:ascii="Arial" w:hAnsi="Arial" w:cs="Arial"/>
                <w:bCs/>
                <w:color w:val="FF0000"/>
              </w:rPr>
              <w:t xml:space="preserve"> 36/2023 ist der Auftragnehmer verpflichtet, einen Anteil von mindestens 30 Prozent der für die Vertragserfüllung oder für damit verbundene oder instrumentelle Tätigkeiten erforderlichen Neueinstellungen für die Beschäftigung von Jugendlichen und Frauen zu gewährleisten.</w:t>
            </w:r>
          </w:p>
          <w:p w14:paraId="28575696" w14:textId="77777777" w:rsidR="00F9186D" w:rsidRPr="001E67FE" w:rsidRDefault="00F9186D" w:rsidP="00F9186D">
            <w:pPr>
              <w:ind w:left="1080" w:right="213"/>
              <w:jc w:val="both"/>
              <w:rPr>
                <w:rFonts w:ascii="Arial" w:hAnsi="Arial" w:cs="Arial"/>
                <w:bCs/>
                <w:color w:val="FF0000"/>
              </w:rPr>
            </w:pPr>
          </w:p>
          <w:p w14:paraId="5982B358" w14:textId="3EA1AAED" w:rsidR="004421CA" w:rsidRPr="001E67FE" w:rsidRDefault="00F9186D" w:rsidP="003C0015">
            <w:pPr>
              <w:ind w:left="355" w:right="213"/>
              <w:jc w:val="both"/>
              <w:rPr>
                <w:rFonts w:ascii="Arial" w:hAnsi="Arial" w:cs="Arial"/>
                <w:color w:val="FF0000"/>
              </w:rPr>
            </w:pPr>
            <w:r w:rsidRPr="001E67FE">
              <w:rPr>
                <w:rFonts w:ascii="Arial" w:hAnsi="Arial" w:cs="Arial"/>
                <w:bCs/>
                <w:color w:val="FF0000"/>
              </w:rPr>
              <w:t>Im Falle einer Nichterfüllung der Verpflichtungen gemäß Art</w:t>
            </w:r>
            <w:r w:rsidR="005B4192" w:rsidRPr="001E67FE">
              <w:rPr>
                <w:rFonts w:ascii="Arial" w:hAnsi="Arial" w:cs="Arial"/>
                <w:bCs/>
                <w:color w:val="FF0000"/>
              </w:rPr>
              <w:t>.</w:t>
            </w:r>
            <w:r w:rsidRPr="001E67FE">
              <w:rPr>
                <w:rFonts w:ascii="Arial" w:hAnsi="Arial" w:cs="Arial"/>
                <w:bCs/>
                <w:color w:val="FF0000"/>
              </w:rPr>
              <w:t xml:space="preserve"> 1 Absätze 2, 3 und 4 des Anhangs II.3 </w:t>
            </w:r>
            <w:r w:rsidR="005B4192" w:rsidRPr="001E67FE">
              <w:rPr>
                <w:rFonts w:ascii="Arial" w:hAnsi="Arial" w:cs="Arial"/>
                <w:bCs/>
                <w:color w:val="FF0000"/>
              </w:rPr>
              <w:t xml:space="preserve">GvD </w:t>
            </w:r>
            <w:r w:rsidRPr="001E67FE">
              <w:rPr>
                <w:rFonts w:ascii="Arial" w:hAnsi="Arial" w:cs="Arial"/>
                <w:bCs/>
                <w:color w:val="FF0000"/>
              </w:rPr>
              <w:t>36/2023 legt d</w:t>
            </w:r>
            <w:r w:rsidR="003769B8" w:rsidRPr="001E67FE">
              <w:rPr>
                <w:rFonts w:ascii="Arial" w:hAnsi="Arial" w:cs="Arial"/>
                <w:bCs/>
                <w:color w:val="FF0000"/>
              </w:rPr>
              <w:t>i</w:t>
            </w:r>
            <w:r w:rsidRPr="001E67FE">
              <w:rPr>
                <w:rFonts w:ascii="Arial" w:hAnsi="Arial" w:cs="Arial"/>
                <w:bCs/>
                <w:color w:val="FF0000"/>
              </w:rPr>
              <w:t>e</w:t>
            </w:r>
            <w:r w:rsidR="003769B8" w:rsidRPr="001E67FE">
              <w:rPr>
                <w:rFonts w:ascii="Arial" w:hAnsi="Arial" w:cs="Arial"/>
                <w:bCs/>
                <w:color w:val="FF0000"/>
              </w:rPr>
              <w:t xml:space="preserve"> auftraggebende Verwaltung</w:t>
            </w:r>
            <w:r w:rsidRPr="001E67FE">
              <w:rPr>
                <w:rFonts w:ascii="Arial" w:hAnsi="Arial" w:cs="Arial"/>
                <w:bCs/>
                <w:color w:val="FF0000"/>
              </w:rPr>
              <w:t xml:space="preserve"> eine Vertragsstrafe in Höhe von ‰ (Promille des Nettoauftragswerts) fest.</w:t>
            </w:r>
          </w:p>
        </w:tc>
        <w:tc>
          <w:tcPr>
            <w:tcW w:w="2427" w:type="pct"/>
            <w:shd w:val="clear" w:color="auto" w:fill="E0E0E0"/>
          </w:tcPr>
          <w:p w14:paraId="44DD763B" w14:textId="05AD1F47" w:rsidR="00195B5A" w:rsidRPr="001E67FE" w:rsidRDefault="00195B5A" w:rsidP="00195B5A">
            <w:pPr>
              <w:tabs>
                <w:tab w:val="left" w:pos="3686"/>
              </w:tabs>
              <w:ind w:right="217"/>
              <w:jc w:val="both"/>
              <w:rPr>
                <w:rFonts w:ascii="Arial" w:hAnsi="Arial" w:cs="Arial"/>
                <w:b/>
                <w:i/>
                <w:color w:val="0070C0"/>
                <w:u w:val="single"/>
                <w:lang w:val="it-IT"/>
              </w:rPr>
            </w:pPr>
            <w:r w:rsidRPr="001E67FE">
              <w:rPr>
                <w:rFonts w:ascii="Arial" w:hAnsi="Arial" w:cs="Arial"/>
                <w:b/>
                <w:i/>
                <w:color w:val="0070C0"/>
                <w:u w:val="single"/>
                <w:lang w:val="it-IT"/>
              </w:rPr>
              <w:lastRenderedPageBreak/>
              <w:t>Solo per appalti finanziati, in tutto o in parte, con le risorse previste dal PNRR e dal PNC</w:t>
            </w:r>
            <w:r w:rsidRPr="001E67FE">
              <w:rPr>
                <w:rFonts w:ascii="Arial" w:hAnsi="Arial" w:cs="Arial"/>
                <w:b/>
                <w:i/>
                <w:strike/>
                <w:color w:val="0070C0"/>
                <w:u w:val="single"/>
                <w:lang w:val="it-IT"/>
              </w:rPr>
              <w:t xml:space="preserve"> </w:t>
            </w:r>
            <w:r w:rsidRPr="001E67FE">
              <w:rPr>
                <w:rFonts w:ascii="Arial" w:hAnsi="Arial" w:cs="Arial"/>
                <w:b/>
                <w:i/>
                <w:color w:val="0070C0"/>
                <w:u w:val="single"/>
                <w:lang w:val="it-IT"/>
              </w:rPr>
              <w:t>(art. 47 legge 108/2021)</w:t>
            </w:r>
          </w:p>
          <w:p w14:paraId="5B46C416" w14:textId="77777777" w:rsidR="00195B5A" w:rsidRPr="001E67FE" w:rsidRDefault="00195B5A" w:rsidP="002132EE">
            <w:pPr>
              <w:tabs>
                <w:tab w:val="left" w:pos="3686"/>
              </w:tabs>
              <w:ind w:right="217"/>
              <w:jc w:val="both"/>
              <w:rPr>
                <w:rFonts w:ascii="Arial" w:hAnsi="Arial" w:cs="Arial"/>
                <w:b/>
                <w:i/>
                <w:color w:val="0070C0"/>
                <w:u w:val="single"/>
                <w:lang w:val="it-IT"/>
              </w:rPr>
            </w:pPr>
          </w:p>
          <w:p w14:paraId="27713C32" w14:textId="77777777" w:rsidR="004421CA" w:rsidRPr="001E67FE" w:rsidRDefault="004421CA" w:rsidP="002132EE">
            <w:pPr>
              <w:tabs>
                <w:tab w:val="left" w:pos="3686"/>
              </w:tabs>
              <w:ind w:right="217"/>
              <w:jc w:val="both"/>
              <w:rPr>
                <w:rFonts w:ascii="Arial" w:hAnsi="Arial" w:cs="Arial"/>
                <w:b/>
                <w:i/>
                <w:color w:val="0070C0"/>
                <w:lang w:val="it-IT"/>
              </w:rPr>
            </w:pPr>
          </w:p>
          <w:p w14:paraId="0D14404F" w14:textId="57A6B6BE" w:rsidR="00D010A1" w:rsidRPr="001E67FE" w:rsidRDefault="004421CA" w:rsidP="00D010A1">
            <w:pPr>
              <w:tabs>
                <w:tab w:val="left" w:pos="3686"/>
              </w:tabs>
              <w:ind w:right="217"/>
              <w:jc w:val="both"/>
              <w:rPr>
                <w:rFonts w:ascii="Arial" w:hAnsi="Arial" w:cs="Arial"/>
                <w:bCs/>
                <w:i/>
                <w:color w:val="FF0000"/>
                <w:lang w:val="it-IT"/>
              </w:rPr>
            </w:pPr>
            <w:r w:rsidRPr="001E67FE">
              <w:rPr>
                <w:rFonts w:ascii="Arial" w:hAnsi="Arial" w:cs="Arial"/>
                <w:bCs/>
                <w:i/>
                <w:color w:val="FF0000"/>
                <w:lang w:val="it-IT"/>
              </w:rPr>
              <w:t>Ai sensi dell´art. 47, comma 3</w:t>
            </w:r>
            <w:r w:rsidR="00606C05" w:rsidRPr="001E67FE">
              <w:rPr>
                <w:rFonts w:ascii="Arial" w:hAnsi="Arial" w:cs="Arial"/>
                <w:bCs/>
                <w:i/>
                <w:color w:val="FF0000"/>
                <w:lang w:val="it-IT"/>
              </w:rPr>
              <w:t xml:space="preserve"> e 3bis</w:t>
            </w:r>
            <w:r w:rsidRPr="001E67FE">
              <w:rPr>
                <w:rFonts w:ascii="Arial" w:hAnsi="Arial" w:cs="Arial"/>
                <w:bCs/>
                <w:i/>
                <w:color w:val="FF0000"/>
                <w:lang w:val="it-IT"/>
              </w:rPr>
              <w:t xml:space="preserve"> del</w:t>
            </w:r>
            <w:r w:rsidR="00557B7C" w:rsidRPr="001E67FE">
              <w:rPr>
                <w:rFonts w:ascii="Arial" w:hAnsi="Arial" w:cs="Arial"/>
                <w:bCs/>
                <w:i/>
                <w:color w:val="FF0000"/>
                <w:lang w:val="it-IT"/>
              </w:rPr>
              <w:t>la legge 108/2021</w:t>
            </w:r>
            <w:r w:rsidR="007A6717" w:rsidRPr="001E67FE">
              <w:rPr>
                <w:rFonts w:ascii="Arial" w:hAnsi="Arial" w:cs="Arial"/>
                <w:bCs/>
                <w:i/>
                <w:color w:val="FF0000"/>
                <w:lang w:val="it-IT"/>
              </w:rPr>
              <w:t>,</w:t>
            </w:r>
            <w:r w:rsidRPr="001E67FE">
              <w:rPr>
                <w:rFonts w:ascii="Arial" w:hAnsi="Arial" w:cs="Arial"/>
                <w:bCs/>
                <w:i/>
                <w:color w:val="FF0000"/>
                <w:lang w:val="it-IT"/>
              </w:rPr>
              <w:t xml:space="preserve"> l´appaltatore, diverso da quelli indicati all´art. 4</w:t>
            </w:r>
            <w:r w:rsidR="00435CC0" w:rsidRPr="001E67FE">
              <w:rPr>
                <w:rFonts w:ascii="Arial" w:hAnsi="Arial" w:cs="Arial"/>
                <w:bCs/>
                <w:i/>
                <w:color w:val="FF0000"/>
                <w:lang w:val="it-IT"/>
              </w:rPr>
              <w:t>6</w:t>
            </w:r>
            <w:r w:rsidRPr="001E67FE">
              <w:rPr>
                <w:rFonts w:ascii="Arial" w:hAnsi="Arial" w:cs="Arial"/>
                <w:bCs/>
                <w:i/>
                <w:color w:val="FF0000"/>
                <w:lang w:val="it-IT"/>
              </w:rPr>
              <w:t>, comma 1 D.lgs. 198/2006</w:t>
            </w:r>
            <w:r w:rsidR="00435CC0" w:rsidRPr="001E67FE">
              <w:rPr>
                <w:rFonts w:ascii="Arial" w:hAnsi="Arial" w:cs="Arial"/>
                <w:bCs/>
                <w:i/>
                <w:color w:val="FF0000"/>
                <w:lang w:val="it-IT"/>
              </w:rPr>
              <w:t xml:space="preserve">, </w:t>
            </w:r>
            <w:r w:rsidR="00435CC0" w:rsidRPr="001E67FE">
              <w:rPr>
                <w:rFonts w:ascii="Arial" w:hAnsi="Arial" w:cs="Arial"/>
                <w:i/>
                <w:iCs/>
                <w:color w:val="FF0000"/>
                <w:bdr w:val="none" w:sz="0" w:space="0" w:color="auto" w:frame="1"/>
                <w:shd w:val="clear" w:color="auto" w:fill="E0E0E0"/>
                <w:lang w:val="it-IT"/>
              </w:rPr>
              <w:t>cosi come modificato dall'art. 3, comma 1, della Legge n. 162/202</w:t>
            </w:r>
            <w:r w:rsidR="00673087" w:rsidRPr="001E67FE">
              <w:rPr>
                <w:rFonts w:ascii="Arial" w:hAnsi="Arial" w:cs="Arial"/>
                <w:i/>
                <w:iCs/>
                <w:color w:val="FF0000"/>
                <w:bdr w:val="none" w:sz="0" w:space="0" w:color="auto" w:frame="1"/>
                <w:shd w:val="clear" w:color="auto" w:fill="E0E0E0"/>
                <w:lang w:val="it-IT"/>
              </w:rPr>
              <w:t>1</w:t>
            </w:r>
            <w:r w:rsidR="00435CC0" w:rsidRPr="001E67FE">
              <w:rPr>
                <w:rFonts w:ascii="Arial" w:hAnsi="Arial" w:cs="Arial"/>
                <w:i/>
                <w:iCs/>
                <w:color w:val="FF0000"/>
                <w:bdr w:val="none" w:sz="0" w:space="0" w:color="auto" w:frame="1"/>
                <w:shd w:val="clear" w:color="auto" w:fill="E0E0E0"/>
                <w:lang w:val="it-IT"/>
              </w:rPr>
              <w:t>, </w:t>
            </w:r>
            <w:r w:rsidRPr="001E67FE">
              <w:rPr>
                <w:rFonts w:ascii="Arial" w:hAnsi="Arial" w:cs="Arial"/>
                <w:bCs/>
                <w:i/>
                <w:color w:val="FF0000"/>
                <w:lang w:val="it-IT"/>
              </w:rPr>
              <w:t xml:space="preserve"> (</w:t>
            </w:r>
            <w:r w:rsidR="00D010A1" w:rsidRPr="001E67FE">
              <w:rPr>
                <w:rFonts w:ascii="Arial" w:hAnsi="Arial" w:cs="Arial"/>
                <w:bCs/>
                <w:i/>
                <w:color w:val="FF0000"/>
                <w:lang w:val="it-IT"/>
              </w:rPr>
              <w:t xml:space="preserve">ossia </w:t>
            </w:r>
            <w:r w:rsidRPr="001E67FE">
              <w:rPr>
                <w:rFonts w:ascii="Arial" w:hAnsi="Arial" w:cs="Arial"/>
                <w:bCs/>
                <w:i/>
                <w:color w:val="FF0000"/>
                <w:lang w:val="it-IT"/>
              </w:rPr>
              <w:t xml:space="preserve">con oltre </w:t>
            </w:r>
            <w:r w:rsidR="00606C05" w:rsidRPr="001E67FE">
              <w:rPr>
                <w:rFonts w:ascii="Arial" w:hAnsi="Arial" w:cs="Arial"/>
                <w:bCs/>
                <w:i/>
                <w:color w:val="FF0000"/>
                <w:lang w:val="it-IT"/>
              </w:rPr>
              <w:t xml:space="preserve">50 </w:t>
            </w:r>
            <w:r w:rsidRPr="001E67FE">
              <w:rPr>
                <w:rFonts w:ascii="Arial" w:hAnsi="Arial" w:cs="Arial"/>
                <w:bCs/>
                <w:i/>
                <w:color w:val="FF0000"/>
                <w:lang w:val="it-IT"/>
              </w:rPr>
              <w:t xml:space="preserve">dipendenti), che occupa un </w:t>
            </w:r>
            <w:r w:rsidRPr="001E67FE">
              <w:rPr>
                <w:rFonts w:ascii="Arial" w:hAnsi="Arial" w:cs="Arial"/>
                <w:b/>
                <w:i/>
                <w:color w:val="FF0000"/>
                <w:lang w:val="it-IT"/>
              </w:rPr>
              <w:t>numero pari o superiore a 15 dipendenti</w:t>
            </w:r>
            <w:r w:rsidRPr="001E67FE">
              <w:rPr>
                <w:rFonts w:ascii="Arial" w:hAnsi="Arial" w:cs="Arial"/>
                <w:bCs/>
                <w:i/>
                <w:color w:val="FF0000"/>
                <w:lang w:val="it-IT"/>
              </w:rPr>
              <w:t>, entro 6 (sei) mesi dalla stipula del contratto,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w:t>
            </w:r>
            <w:r w:rsidR="00D010A1" w:rsidRPr="001E67FE">
              <w:rPr>
                <w:rFonts w:ascii="Arial" w:hAnsi="Arial" w:cs="Arial"/>
                <w:bCs/>
                <w:i/>
                <w:color w:val="FF0000"/>
                <w:lang w:val="it-IT"/>
              </w:rPr>
              <w:t xml:space="preserve"> e </w:t>
            </w:r>
            <w:r w:rsidR="00D010A1" w:rsidRPr="001E67FE">
              <w:rPr>
                <w:rFonts w:ascii="Arial" w:hAnsi="Arial" w:cs="Arial"/>
                <w:b/>
                <w:i/>
                <w:color w:val="FF0000"/>
                <w:lang w:val="it-IT"/>
              </w:rPr>
              <w:t>la  certificazione di cui all´art. 17 della legge n. 68/1999</w:t>
            </w:r>
            <w:r w:rsidR="00D010A1" w:rsidRPr="001E67FE">
              <w:rPr>
                <w:rFonts w:ascii="Arial" w:hAnsi="Arial" w:cs="Arial"/>
                <w:bCs/>
                <w:i/>
                <w:color w:val="FF0000"/>
                <w:lang w:val="it-IT"/>
              </w:rPr>
              <w:t>,</w:t>
            </w:r>
            <w:r w:rsidR="00D010A1" w:rsidRPr="001E67FE">
              <w:rPr>
                <w:rFonts w:ascii="Arial" w:hAnsi="Arial" w:cs="Arial"/>
                <w:b/>
                <w:i/>
                <w:color w:val="FF0000"/>
                <w:lang w:val="it-IT"/>
              </w:rPr>
              <w:t xml:space="preserve"> </w:t>
            </w:r>
            <w:r w:rsidR="00D010A1" w:rsidRPr="001E67FE">
              <w:rPr>
                <w:rFonts w:ascii="Arial" w:hAnsi="Arial" w:cs="Arial"/>
                <w:bCs/>
                <w:i/>
                <w:color w:val="FF0000"/>
                <w:lang w:val="it-IT"/>
              </w:rPr>
              <w:t>oltre che una relazione relativa all'assolvimento degli obblighi di cui alla medesima legge e alle eventuali sanzioni e provvedimenti disposti a proprio carico nel triennio antecedente la data di scadenza di presentazione delle offerte.</w:t>
            </w:r>
          </w:p>
          <w:p w14:paraId="3E1F1252" w14:textId="5CF3D2DD" w:rsidR="004421CA" w:rsidRPr="001E67FE" w:rsidRDefault="004421CA" w:rsidP="002132EE">
            <w:pPr>
              <w:tabs>
                <w:tab w:val="left" w:pos="3686"/>
              </w:tabs>
              <w:ind w:right="217"/>
              <w:jc w:val="both"/>
              <w:rPr>
                <w:rFonts w:ascii="Arial" w:hAnsi="Arial" w:cs="Arial"/>
                <w:bCs/>
                <w:i/>
                <w:color w:val="FF0000"/>
                <w:lang w:val="it-IT"/>
              </w:rPr>
            </w:pPr>
          </w:p>
          <w:p w14:paraId="490EAA8E" w14:textId="77777777" w:rsidR="004421CA" w:rsidRPr="001E67FE" w:rsidRDefault="004421CA" w:rsidP="002132EE">
            <w:pPr>
              <w:tabs>
                <w:tab w:val="left" w:pos="3686"/>
              </w:tabs>
              <w:ind w:right="217"/>
              <w:jc w:val="both"/>
              <w:rPr>
                <w:rFonts w:ascii="Arial" w:hAnsi="Arial" w:cs="Arial"/>
                <w:bCs/>
                <w:i/>
                <w:color w:val="FF0000"/>
                <w:lang w:val="it-IT"/>
              </w:rPr>
            </w:pPr>
          </w:p>
          <w:p w14:paraId="52B1F076" w14:textId="0FE2FAC5" w:rsidR="004421CA" w:rsidRPr="001E67FE" w:rsidRDefault="004421CA" w:rsidP="002132EE">
            <w:pPr>
              <w:tabs>
                <w:tab w:val="left" w:pos="3686"/>
              </w:tabs>
              <w:ind w:right="217"/>
              <w:jc w:val="both"/>
              <w:rPr>
                <w:rFonts w:ascii="Arial" w:hAnsi="Arial" w:cs="Arial"/>
                <w:bCs/>
                <w:i/>
                <w:color w:val="FF0000"/>
                <w:lang w:val="it-IT"/>
              </w:rPr>
            </w:pPr>
            <w:r w:rsidRPr="001E67FE">
              <w:rPr>
                <w:rFonts w:ascii="Arial" w:hAnsi="Arial" w:cs="Arial"/>
                <w:bCs/>
                <w:i/>
                <w:color w:val="FF0000"/>
                <w:lang w:val="it-IT"/>
              </w:rPr>
              <w:t>La violazione dell’obbligo di cui sopra determina, altresì, l’impossibilità per l’operatore economico di partecipare, in forma singola ovvero in raggruppamento temporaneo, per un periodo di dodici mesi ad ulteriori procedure di affidamento afferenti agli investimenti pubblici, finanziati in tutto o in parte, con le risorse previste dal PNRR e dal PNC (art. 47, comma 6, del</w:t>
            </w:r>
            <w:r w:rsidR="00557B7C" w:rsidRPr="001E67FE">
              <w:rPr>
                <w:rFonts w:ascii="Arial" w:hAnsi="Arial" w:cs="Arial"/>
                <w:bCs/>
                <w:i/>
                <w:color w:val="FF0000"/>
                <w:lang w:val="it-IT"/>
              </w:rPr>
              <w:t>la legge 108/2021</w:t>
            </w:r>
            <w:r w:rsidRPr="001E67FE">
              <w:rPr>
                <w:rFonts w:ascii="Arial" w:hAnsi="Arial" w:cs="Arial"/>
                <w:bCs/>
                <w:i/>
                <w:color w:val="FF0000"/>
                <w:lang w:val="it-IT"/>
              </w:rPr>
              <w:t>).</w:t>
            </w:r>
          </w:p>
          <w:p w14:paraId="7996EBF9" w14:textId="77777777" w:rsidR="00074E6E" w:rsidRPr="001E67FE" w:rsidRDefault="00074E6E" w:rsidP="002132EE">
            <w:pPr>
              <w:tabs>
                <w:tab w:val="left" w:pos="3686"/>
              </w:tabs>
              <w:ind w:right="217"/>
              <w:jc w:val="both"/>
              <w:rPr>
                <w:rFonts w:ascii="Arial" w:hAnsi="Arial" w:cs="Arial"/>
                <w:bCs/>
                <w:i/>
                <w:color w:val="FF0000"/>
                <w:lang w:val="it-IT"/>
              </w:rPr>
            </w:pPr>
          </w:p>
          <w:p w14:paraId="5B968F6E" w14:textId="77777777" w:rsidR="004421CA" w:rsidRPr="001E67FE" w:rsidRDefault="004421CA" w:rsidP="002132EE">
            <w:pPr>
              <w:tabs>
                <w:tab w:val="left" w:pos="3686"/>
              </w:tabs>
              <w:ind w:right="217"/>
              <w:jc w:val="both"/>
              <w:rPr>
                <w:rFonts w:ascii="Arial" w:hAnsi="Arial" w:cs="Arial"/>
                <w:bCs/>
                <w:i/>
                <w:color w:val="FF0000"/>
                <w:lang w:val="it-IT"/>
              </w:rPr>
            </w:pPr>
            <w:r w:rsidRPr="001E67FE">
              <w:rPr>
                <w:rFonts w:ascii="Arial" w:hAnsi="Arial" w:cs="Arial"/>
                <w:bCs/>
                <w:i/>
                <w:color w:val="FF0000"/>
                <w:lang w:val="it-IT"/>
              </w:rPr>
              <w:lastRenderedPageBreak/>
              <w:t>Ai sensi dell´art. 47, comma 4, l’appaltatore ha l’obbligo di assicurare una quota pari almeno al 30 per cento delle assunzioni necessarie per l’esecuzione del contratto o per la realizzazione di attività ad esso connesse o strumentali, all’occupazione giovanile e femminile.</w:t>
            </w:r>
          </w:p>
          <w:p w14:paraId="3A095803" w14:textId="77777777" w:rsidR="004421CA" w:rsidRPr="001E67FE" w:rsidRDefault="004421CA" w:rsidP="002132EE">
            <w:pPr>
              <w:tabs>
                <w:tab w:val="left" w:pos="3686"/>
              </w:tabs>
              <w:ind w:right="217"/>
              <w:jc w:val="both"/>
              <w:rPr>
                <w:rFonts w:ascii="Arial" w:hAnsi="Arial" w:cs="Arial"/>
                <w:bCs/>
                <w:i/>
                <w:color w:val="FF0000"/>
                <w:lang w:val="it-IT"/>
              </w:rPr>
            </w:pPr>
          </w:p>
          <w:p w14:paraId="2B36C48F" w14:textId="77777777" w:rsidR="00074E6E" w:rsidRPr="001E67FE" w:rsidRDefault="00074E6E" w:rsidP="002132EE">
            <w:pPr>
              <w:tabs>
                <w:tab w:val="left" w:pos="3686"/>
              </w:tabs>
              <w:ind w:right="217"/>
              <w:jc w:val="both"/>
              <w:rPr>
                <w:rFonts w:ascii="Arial" w:hAnsi="Arial" w:cs="Arial"/>
                <w:bCs/>
                <w:i/>
                <w:color w:val="FF0000"/>
                <w:lang w:val="it-IT"/>
              </w:rPr>
            </w:pPr>
          </w:p>
          <w:p w14:paraId="61CE6471" w14:textId="32CE4563" w:rsidR="00B43C09" w:rsidRPr="001E67FE" w:rsidRDefault="00B43C09" w:rsidP="00B43C09">
            <w:pPr>
              <w:tabs>
                <w:tab w:val="left" w:pos="3686"/>
              </w:tabs>
              <w:ind w:right="217"/>
              <w:jc w:val="both"/>
              <w:rPr>
                <w:rFonts w:ascii="Arial" w:hAnsi="Arial" w:cs="Arial"/>
                <w:color w:val="FF0000"/>
                <w:lang w:val="it-IT"/>
              </w:rPr>
            </w:pPr>
            <w:r w:rsidRPr="001E67FE">
              <w:rPr>
                <w:rFonts w:ascii="Arial" w:hAnsi="Arial" w:cs="Arial"/>
                <w:bCs/>
                <w:i/>
                <w:color w:val="FF0000"/>
                <w:lang w:val="it-IT"/>
              </w:rPr>
              <w:t xml:space="preserve">In caso di inadempimento degli obblighi di cui all´art. 47, commi 3, 3 bis e 4, l’Amministrazione committente applica la </w:t>
            </w:r>
            <w:r w:rsidRPr="001E67FE">
              <w:rPr>
                <w:rFonts w:ascii="Arial" w:hAnsi="Arial" w:cs="Arial"/>
                <w:b/>
                <w:i/>
                <w:color w:val="FF0000"/>
                <w:u w:val="single"/>
                <w:lang w:val="it-IT"/>
              </w:rPr>
              <w:t>penale</w:t>
            </w:r>
            <w:r w:rsidRPr="001E67FE">
              <w:rPr>
                <w:rFonts w:ascii="Arial" w:hAnsi="Arial" w:cs="Arial"/>
                <w:bCs/>
                <w:i/>
                <w:color w:val="FF0000"/>
                <w:lang w:val="it-IT"/>
              </w:rPr>
              <w:t xml:space="preserve"> pari al  </w:t>
            </w:r>
            <w:r w:rsidRPr="001E67FE">
              <w:rPr>
                <w:rFonts w:ascii="Arial" w:hAnsi="Arial" w:cs="Arial"/>
                <w:color w:val="FF0000"/>
                <w:lang w:val="it-IT" w:eastAsia="en-US"/>
              </w:rPr>
              <w:fldChar w:fldCharType="begin">
                <w:ffData>
                  <w:name w:val=""/>
                  <w:enabled/>
                  <w:calcOnExit w:val="0"/>
                  <w:ddList/>
                </w:ffData>
              </w:fldChar>
            </w:r>
            <w:r w:rsidRPr="001E67FE">
              <w:rPr>
                <w:rFonts w:ascii="Arial" w:hAnsi="Arial" w:cs="Arial"/>
                <w:color w:val="FF0000"/>
                <w:lang w:val="it-IT" w:eastAsia="en-US"/>
              </w:rPr>
              <w:instrText xml:space="preserve"> FORMDROPDOWN </w:instrText>
            </w:r>
            <w:r w:rsidR="00FC56A1">
              <w:rPr>
                <w:rFonts w:ascii="Arial" w:hAnsi="Arial" w:cs="Arial"/>
                <w:color w:val="FF0000"/>
                <w:lang w:val="it-IT" w:eastAsia="en-US"/>
              </w:rPr>
            </w:r>
            <w:r w:rsidR="00FC56A1">
              <w:rPr>
                <w:rFonts w:ascii="Arial" w:hAnsi="Arial" w:cs="Arial"/>
                <w:color w:val="FF0000"/>
                <w:lang w:val="it-IT" w:eastAsia="en-US"/>
              </w:rPr>
              <w:fldChar w:fldCharType="separate"/>
            </w:r>
            <w:r w:rsidRPr="001E67FE">
              <w:rPr>
                <w:rFonts w:ascii="Arial" w:hAnsi="Arial" w:cs="Arial"/>
                <w:color w:val="FF0000"/>
                <w:lang w:val="it-IT" w:eastAsia="en-US"/>
              </w:rPr>
              <w:fldChar w:fldCharType="end"/>
            </w:r>
            <w:r w:rsidRPr="001E67FE">
              <w:rPr>
                <w:rFonts w:ascii="Arial" w:hAnsi="Arial" w:cs="Arial"/>
                <w:color w:val="FF0000"/>
                <w:lang w:val="it-IT" w:eastAsia="en-US"/>
              </w:rPr>
              <w:t xml:space="preserve"> %</w:t>
            </w:r>
            <w:r w:rsidRPr="001E67FE">
              <w:rPr>
                <w:rFonts w:ascii="Arial" w:hAnsi="Arial" w:cs="Arial"/>
                <w:color w:val="FF0000"/>
                <w:lang w:val="it-IT"/>
              </w:rPr>
              <w:t xml:space="preserve"> (per mille dell’ammontare netto contrattuale).</w:t>
            </w:r>
          </w:p>
          <w:p w14:paraId="2E48C7B3" w14:textId="3921E49C" w:rsidR="001E45C6" w:rsidRPr="001E67FE" w:rsidRDefault="001E45C6" w:rsidP="00B43C09">
            <w:pPr>
              <w:tabs>
                <w:tab w:val="left" w:pos="3686"/>
              </w:tabs>
              <w:ind w:right="217"/>
              <w:jc w:val="both"/>
              <w:rPr>
                <w:rFonts w:ascii="Arial" w:hAnsi="Arial" w:cs="Arial"/>
                <w:bCs/>
                <w:i/>
                <w:color w:val="FF0000"/>
                <w:lang w:val="it-IT"/>
              </w:rPr>
            </w:pPr>
          </w:p>
          <w:p w14:paraId="644C128E" w14:textId="5570C247" w:rsidR="001E45C6" w:rsidRPr="001E67FE" w:rsidRDefault="001E45C6" w:rsidP="00B43C09">
            <w:pPr>
              <w:tabs>
                <w:tab w:val="left" w:pos="3686"/>
              </w:tabs>
              <w:ind w:right="217"/>
              <w:jc w:val="both"/>
              <w:rPr>
                <w:rFonts w:ascii="Arial" w:hAnsi="Arial" w:cs="Arial"/>
                <w:bCs/>
                <w:i/>
                <w:color w:val="FF0000"/>
                <w:lang w:val="it-IT"/>
              </w:rPr>
            </w:pPr>
          </w:p>
          <w:p w14:paraId="17725C31" w14:textId="77777777" w:rsidR="00F9186D" w:rsidRPr="001E67FE" w:rsidRDefault="00F9186D" w:rsidP="00B43C09">
            <w:pPr>
              <w:tabs>
                <w:tab w:val="left" w:pos="3686"/>
              </w:tabs>
              <w:ind w:right="217"/>
              <w:jc w:val="both"/>
              <w:rPr>
                <w:rFonts w:ascii="Arial" w:hAnsi="Arial" w:cs="Arial"/>
                <w:bCs/>
                <w:i/>
                <w:color w:val="FF0000"/>
                <w:lang w:val="it-IT"/>
              </w:rPr>
            </w:pPr>
          </w:p>
          <w:p w14:paraId="66CE83EB" w14:textId="77777777" w:rsidR="00F9186D" w:rsidRPr="001E67FE" w:rsidRDefault="00F9186D" w:rsidP="00B43C09">
            <w:pPr>
              <w:tabs>
                <w:tab w:val="left" w:pos="3686"/>
              </w:tabs>
              <w:ind w:right="217"/>
              <w:jc w:val="both"/>
              <w:rPr>
                <w:rFonts w:ascii="Arial" w:hAnsi="Arial" w:cs="Arial"/>
                <w:bCs/>
                <w:i/>
                <w:color w:val="FF0000"/>
                <w:lang w:val="it-IT"/>
              </w:rPr>
            </w:pPr>
          </w:p>
          <w:p w14:paraId="0D316BA9" w14:textId="77777777" w:rsidR="00F9186D" w:rsidRPr="001E67FE" w:rsidRDefault="00F9186D" w:rsidP="00B43C09">
            <w:pPr>
              <w:tabs>
                <w:tab w:val="left" w:pos="3686"/>
              </w:tabs>
              <w:ind w:right="217"/>
              <w:jc w:val="both"/>
              <w:rPr>
                <w:rFonts w:ascii="Arial" w:hAnsi="Arial" w:cs="Arial"/>
                <w:bCs/>
                <w:i/>
                <w:color w:val="FF0000"/>
                <w:lang w:val="it-IT"/>
              </w:rPr>
            </w:pPr>
          </w:p>
          <w:p w14:paraId="481EDFA9" w14:textId="77777777" w:rsidR="00F9186D" w:rsidRPr="001E67FE" w:rsidRDefault="00F9186D" w:rsidP="00B43C09">
            <w:pPr>
              <w:tabs>
                <w:tab w:val="left" w:pos="3686"/>
              </w:tabs>
              <w:ind w:right="217"/>
              <w:jc w:val="both"/>
              <w:rPr>
                <w:rFonts w:ascii="Arial" w:hAnsi="Arial" w:cs="Arial"/>
                <w:bCs/>
                <w:i/>
                <w:color w:val="FF0000"/>
                <w:lang w:val="it-IT"/>
              </w:rPr>
            </w:pPr>
          </w:p>
          <w:p w14:paraId="6E0C64C5" w14:textId="77777777" w:rsidR="00F9186D" w:rsidRPr="001E67FE" w:rsidRDefault="00F9186D" w:rsidP="00B43C09">
            <w:pPr>
              <w:tabs>
                <w:tab w:val="left" w:pos="3686"/>
              </w:tabs>
              <w:ind w:right="217"/>
              <w:jc w:val="both"/>
              <w:rPr>
                <w:rFonts w:ascii="Arial" w:hAnsi="Arial" w:cs="Arial"/>
                <w:bCs/>
                <w:i/>
                <w:color w:val="FF0000"/>
                <w:lang w:val="it-IT"/>
              </w:rPr>
            </w:pPr>
          </w:p>
          <w:p w14:paraId="6F6B3475" w14:textId="77777777" w:rsidR="00F9186D" w:rsidRPr="001E67FE" w:rsidRDefault="00F9186D" w:rsidP="00B43C09">
            <w:pPr>
              <w:tabs>
                <w:tab w:val="left" w:pos="3686"/>
              </w:tabs>
              <w:ind w:right="217"/>
              <w:jc w:val="both"/>
              <w:rPr>
                <w:rFonts w:ascii="Arial" w:hAnsi="Arial" w:cs="Arial"/>
                <w:bCs/>
                <w:i/>
                <w:color w:val="FF0000"/>
                <w:lang w:val="it-IT"/>
              </w:rPr>
            </w:pPr>
          </w:p>
          <w:p w14:paraId="6B1F9C91" w14:textId="0CB5A97F" w:rsidR="001E45C6" w:rsidRPr="001E67FE" w:rsidRDefault="001E45C6" w:rsidP="001E45C6">
            <w:pPr>
              <w:tabs>
                <w:tab w:val="left" w:pos="3686"/>
              </w:tabs>
              <w:ind w:right="217"/>
              <w:jc w:val="both"/>
              <w:rPr>
                <w:rFonts w:ascii="Arial" w:hAnsi="Arial" w:cs="Arial"/>
                <w:bCs/>
                <w:i/>
                <w:color w:val="2E74B5" w:themeColor="accent5" w:themeShade="BF"/>
                <w:lang w:val="it-IT"/>
              </w:rPr>
            </w:pPr>
            <w:r w:rsidRPr="001E67FE">
              <w:rPr>
                <w:rFonts w:ascii="Arial" w:hAnsi="Arial" w:cs="Arial"/>
                <w:b/>
                <w:bCs/>
                <w:i/>
                <w:color w:val="2E74B5" w:themeColor="accent5" w:themeShade="BF"/>
                <w:lang w:val="it-IT"/>
              </w:rPr>
              <w:t xml:space="preserve">Per </w:t>
            </w:r>
            <w:r w:rsidR="00E80BE0" w:rsidRPr="001E67FE">
              <w:rPr>
                <w:rFonts w:ascii="Arial" w:hAnsi="Arial" w:cs="Arial"/>
                <w:b/>
                <w:bCs/>
                <w:i/>
                <w:color w:val="2E74B5" w:themeColor="accent5" w:themeShade="BF"/>
                <w:lang w:val="it-IT"/>
              </w:rPr>
              <w:t>appalti riservati</w:t>
            </w:r>
            <w:r w:rsidR="00E80BE0" w:rsidRPr="001E67FE">
              <w:rPr>
                <w:rFonts w:ascii="Arial" w:hAnsi="Arial" w:cs="Arial"/>
                <w:bCs/>
                <w:i/>
                <w:color w:val="2E74B5" w:themeColor="accent5" w:themeShade="BF"/>
                <w:lang w:val="it-IT"/>
              </w:rPr>
              <w:t xml:space="preserve"> </w:t>
            </w:r>
            <w:r w:rsidRPr="001E67FE">
              <w:rPr>
                <w:rFonts w:ascii="Arial" w:hAnsi="Arial" w:cs="Arial"/>
                <w:bCs/>
                <w:i/>
                <w:color w:val="2E74B5" w:themeColor="accent5" w:themeShade="BF"/>
                <w:lang w:val="it-IT"/>
              </w:rPr>
              <w:t xml:space="preserve">(art. 61 comma 2 del D.lgs. 36/2023 ed art. 1 commi 2 e 3 dell’Allegato II.3 del D.lgs. 36/2023) </w:t>
            </w:r>
          </w:p>
          <w:p w14:paraId="36C6672E" w14:textId="77777777" w:rsidR="001E45C6" w:rsidRPr="001E67FE" w:rsidRDefault="001E45C6" w:rsidP="001E45C6">
            <w:pPr>
              <w:tabs>
                <w:tab w:val="left" w:pos="3686"/>
              </w:tabs>
              <w:ind w:right="217"/>
              <w:jc w:val="both"/>
              <w:rPr>
                <w:rFonts w:ascii="Arial" w:hAnsi="Arial" w:cs="Arial"/>
                <w:bCs/>
                <w:i/>
                <w:color w:val="FF0000"/>
                <w:lang w:val="it-IT"/>
              </w:rPr>
            </w:pPr>
          </w:p>
          <w:p w14:paraId="747116F7" w14:textId="4B68AD4F" w:rsidR="001E45C6" w:rsidRPr="001E67FE" w:rsidRDefault="001E45C6" w:rsidP="001E45C6">
            <w:pPr>
              <w:tabs>
                <w:tab w:val="left" w:pos="3686"/>
              </w:tabs>
              <w:ind w:right="217"/>
              <w:jc w:val="both"/>
              <w:rPr>
                <w:rFonts w:ascii="Arial" w:hAnsi="Arial" w:cs="Arial"/>
                <w:bCs/>
                <w:color w:val="FF0000"/>
                <w:lang w:val="it-IT"/>
              </w:rPr>
            </w:pPr>
            <w:r w:rsidRPr="001E67FE">
              <w:rPr>
                <w:rFonts w:ascii="Arial" w:hAnsi="Arial" w:cs="Arial"/>
                <w:bCs/>
                <w:color w:val="FF0000"/>
                <w:lang w:val="it-IT"/>
              </w:rPr>
              <w:t xml:space="preserve">Ai sensi dell´art. 1 commi 2 e 3 dell’Allegato II.3 del D.Lgs. 36/2023, l’appaltatore, diverso da quelli indicati all´art. 46, comma 1 D.lgs. 198/2006, cosi come modificato dall'art. 3, comma 1, della Legge n. 162/2021, (con oltre 50 dipendenti), che occupa un numero pari o superiore a 15 dipendenti, entro 6 (sei) mesi dalla stipula del contratto,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 e la certificazione di cui all´art. 17 della legge n. 68/1999, oltre che una relazione relativa all'assolvimento degli obblighi di cui alla medesima legge e alle eventuali sanzioni e provvedimenti disposti a proprio carico nel triennio antecedente la data di scadenza di presentazione delle offerte. </w:t>
            </w:r>
          </w:p>
          <w:p w14:paraId="318AF7F8" w14:textId="77777777" w:rsidR="001E45C6" w:rsidRPr="001E67FE" w:rsidRDefault="001E45C6" w:rsidP="001E45C6">
            <w:pPr>
              <w:tabs>
                <w:tab w:val="left" w:pos="3686"/>
              </w:tabs>
              <w:ind w:right="217"/>
              <w:jc w:val="both"/>
              <w:rPr>
                <w:rFonts w:ascii="Arial" w:hAnsi="Arial" w:cs="Arial"/>
                <w:bCs/>
                <w:color w:val="FF0000"/>
                <w:lang w:val="it-IT"/>
              </w:rPr>
            </w:pPr>
          </w:p>
          <w:p w14:paraId="3B57B0D9" w14:textId="4C2428D9" w:rsidR="001E45C6" w:rsidRDefault="001E45C6" w:rsidP="001E45C6">
            <w:pPr>
              <w:tabs>
                <w:tab w:val="left" w:pos="3686"/>
              </w:tabs>
              <w:ind w:right="217"/>
              <w:jc w:val="both"/>
              <w:rPr>
                <w:rFonts w:ascii="Arial" w:hAnsi="Arial" w:cs="Arial"/>
                <w:bCs/>
                <w:color w:val="FF0000"/>
                <w:lang w:val="it-IT"/>
              </w:rPr>
            </w:pPr>
          </w:p>
          <w:p w14:paraId="223FF103" w14:textId="77777777" w:rsidR="007534BF" w:rsidRPr="001E67FE" w:rsidRDefault="007534BF" w:rsidP="001E45C6">
            <w:pPr>
              <w:tabs>
                <w:tab w:val="left" w:pos="3686"/>
              </w:tabs>
              <w:ind w:right="217"/>
              <w:jc w:val="both"/>
              <w:rPr>
                <w:rFonts w:ascii="Arial" w:hAnsi="Arial" w:cs="Arial"/>
                <w:bCs/>
                <w:color w:val="FF0000"/>
                <w:lang w:val="it-IT"/>
              </w:rPr>
            </w:pPr>
          </w:p>
          <w:p w14:paraId="2E2840D0" w14:textId="77777777" w:rsidR="001E45C6" w:rsidRPr="001E67FE" w:rsidRDefault="001E45C6" w:rsidP="001E45C6">
            <w:pPr>
              <w:tabs>
                <w:tab w:val="left" w:pos="3686"/>
              </w:tabs>
              <w:ind w:right="217"/>
              <w:jc w:val="both"/>
              <w:rPr>
                <w:rFonts w:ascii="Arial" w:hAnsi="Arial" w:cs="Arial"/>
                <w:bCs/>
                <w:color w:val="FF0000"/>
                <w:lang w:val="it-IT"/>
              </w:rPr>
            </w:pPr>
            <w:r w:rsidRPr="001E67FE">
              <w:rPr>
                <w:rFonts w:ascii="Arial" w:hAnsi="Arial" w:cs="Arial"/>
                <w:bCs/>
                <w:color w:val="FF0000"/>
                <w:lang w:val="it-IT"/>
              </w:rPr>
              <w:t xml:space="preserve"> </w:t>
            </w:r>
          </w:p>
          <w:p w14:paraId="594B2615" w14:textId="2EC5F1ED" w:rsidR="001E45C6" w:rsidRPr="001E67FE" w:rsidRDefault="001E45C6" w:rsidP="001E45C6">
            <w:pPr>
              <w:tabs>
                <w:tab w:val="left" w:pos="3686"/>
              </w:tabs>
              <w:ind w:right="217"/>
              <w:jc w:val="both"/>
              <w:rPr>
                <w:rFonts w:ascii="Arial" w:hAnsi="Arial" w:cs="Arial"/>
                <w:bCs/>
                <w:color w:val="FF0000"/>
                <w:lang w:val="it-IT"/>
              </w:rPr>
            </w:pPr>
            <w:r w:rsidRPr="001E67FE">
              <w:rPr>
                <w:rFonts w:ascii="Arial" w:hAnsi="Arial" w:cs="Arial"/>
                <w:bCs/>
                <w:color w:val="FF0000"/>
                <w:lang w:val="it-IT"/>
              </w:rPr>
              <w:t xml:space="preserve">La violazione dell’obbligo di cui all´art. 1 comma 2 dell’Allegato II.3 del D.Lgs. 36/2023 determina, altresì, ai sensi del medesimo art. 1 comma 6 dell’All. cit, l’impossibilità per l’operatore economico di partecipare, in forma singola </w:t>
            </w:r>
            <w:r w:rsidRPr="001E67FE">
              <w:rPr>
                <w:rFonts w:ascii="Arial" w:hAnsi="Arial" w:cs="Arial"/>
                <w:bCs/>
                <w:color w:val="FF0000"/>
                <w:lang w:val="it-IT"/>
              </w:rPr>
              <w:lastRenderedPageBreak/>
              <w:t>ovvero in raggruppamento temporaneo, per un periodo di dodici mesi ad ulteriori procedure di affidamento afferenti agli investimenti pubblici, finanziati in tutto o in parte, con le risorse previste dal PNRR e dal PNC (art. 48, comma 6, della legge n. 108/2021).</w:t>
            </w:r>
          </w:p>
          <w:p w14:paraId="50E2B3CA" w14:textId="77777777" w:rsidR="00C72C65" w:rsidRPr="001E67FE" w:rsidRDefault="00C72C65" w:rsidP="001E45C6">
            <w:pPr>
              <w:tabs>
                <w:tab w:val="left" w:pos="3686"/>
              </w:tabs>
              <w:ind w:right="217"/>
              <w:jc w:val="both"/>
              <w:rPr>
                <w:rFonts w:ascii="Arial" w:hAnsi="Arial" w:cs="Arial"/>
                <w:bCs/>
                <w:color w:val="FF0000"/>
                <w:lang w:val="it-IT"/>
              </w:rPr>
            </w:pPr>
          </w:p>
          <w:p w14:paraId="3300C826" w14:textId="77777777" w:rsidR="001E45C6" w:rsidRPr="001E67FE" w:rsidRDefault="001E45C6" w:rsidP="001E45C6">
            <w:pPr>
              <w:tabs>
                <w:tab w:val="left" w:pos="3686"/>
              </w:tabs>
              <w:ind w:right="217"/>
              <w:jc w:val="both"/>
              <w:rPr>
                <w:rFonts w:ascii="Arial" w:hAnsi="Arial" w:cs="Arial"/>
                <w:bCs/>
                <w:color w:val="FF0000"/>
                <w:lang w:val="it-IT"/>
              </w:rPr>
            </w:pPr>
          </w:p>
          <w:p w14:paraId="400B2F73" w14:textId="7ADED042" w:rsidR="001E45C6" w:rsidRPr="001E67FE" w:rsidRDefault="001E45C6" w:rsidP="001E45C6">
            <w:pPr>
              <w:tabs>
                <w:tab w:val="left" w:pos="3686"/>
              </w:tabs>
              <w:ind w:right="217"/>
              <w:jc w:val="both"/>
              <w:rPr>
                <w:rFonts w:ascii="Arial" w:hAnsi="Arial" w:cs="Arial"/>
                <w:bCs/>
                <w:color w:val="FF0000"/>
                <w:lang w:val="it-IT"/>
              </w:rPr>
            </w:pPr>
            <w:r w:rsidRPr="001E67FE">
              <w:rPr>
                <w:rFonts w:ascii="Arial" w:hAnsi="Arial" w:cs="Arial"/>
                <w:bCs/>
                <w:color w:val="FF0000"/>
                <w:lang w:val="it-IT"/>
              </w:rPr>
              <w:t>Ai sensi dell´art. 1 comma 4 ultimo cpv dell’Allegato II.3 del D.Lgs 36/2023, l’appaltatore ha l’obbligo di assicurare una quota pari almeno al 30 per cento delle assunzioni necessarie per l’esecuzione del contratto o per la realizzazione di attività ad esso connesse o strumentali, all’occupazione giovanile e femminile.</w:t>
            </w:r>
          </w:p>
          <w:p w14:paraId="61D9FED3" w14:textId="77777777" w:rsidR="001E45C6" w:rsidRPr="001E67FE" w:rsidRDefault="001E45C6" w:rsidP="00B43C09">
            <w:pPr>
              <w:tabs>
                <w:tab w:val="left" w:pos="3686"/>
              </w:tabs>
              <w:ind w:right="217"/>
              <w:jc w:val="both"/>
              <w:rPr>
                <w:rFonts w:ascii="Arial" w:hAnsi="Arial" w:cs="Arial"/>
                <w:bCs/>
                <w:color w:val="FF0000"/>
                <w:lang w:val="it-IT"/>
              </w:rPr>
            </w:pPr>
          </w:p>
          <w:p w14:paraId="6C35AA2D" w14:textId="0F8A1DF2" w:rsidR="00B43C09" w:rsidRPr="001E67FE" w:rsidRDefault="001E45C6" w:rsidP="002132EE">
            <w:pPr>
              <w:tabs>
                <w:tab w:val="left" w:pos="3686"/>
              </w:tabs>
              <w:ind w:right="217"/>
              <w:jc w:val="both"/>
              <w:rPr>
                <w:rFonts w:ascii="Arial" w:hAnsi="Arial" w:cs="Arial"/>
                <w:bCs/>
                <w:color w:val="FF0000"/>
                <w:lang w:val="it-IT"/>
              </w:rPr>
            </w:pPr>
            <w:r w:rsidRPr="001E67FE">
              <w:rPr>
                <w:rFonts w:ascii="Arial" w:hAnsi="Arial" w:cs="Arial"/>
                <w:bCs/>
                <w:color w:val="FF0000"/>
                <w:lang w:val="it-IT"/>
              </w:rPr>
              <w:t>In caso di inadempimento degli obblighi di cui all’art. 1 commi 2, 3 e 4 dell’Allegato II.3 del D.Lgs. 36/2023, l’Amministrazione committente applica la penale pari al   ‰ (per mille dell’ammontare netto contrattuale).</w:t>
            </w:r>
          </w:p>
          <w:p w14:paraId="40AB82A4" w14:textId="1470CC24" w:rsidR="0062684E" w:rsidRPr="001E67FE" w:rsidRDefault="0062684E" w:rsidP="002132EE">
            <w:pPr>
              <w:tabs>
                <w:tab w:val="left" w:pos="3686"/>
              </w:tabs>
              <w:ind w:right="217"/>
              <w:jc w:val="both"/>
              <w:rPr>
                <w:rFonts w:ascii="Arial" w:hAnsi="Arial" w:cs="Arial"/>
                <w:bCs/>
                <w:color w:val="FF0000"/>
                <w:lang w:val="it-IT"/>
              </w:rPr>
            </w:pPr>
          </w:p>
          <w:p w14:paraId="465446C3" w14:textId="2A2B7DD5" w:rsidR="0062684E" w:rsidRPr="001E67FE" w:rsidRDefault="0062684E" w:rsidP="002132EE">
            <w:pPr>
              <w:tabs>
                <w:tab w:val="left" w:pos="3686"/>
              </w:tabs>
              <w:ind w:right="217"/>
              <w:jc w:val="both"/>
              <w:rPr>
                <w:rFonts w:ascii="Arial" w:hAnsi="Arial" w:cs="Arial"/>
                <w:bCs/>
                <w:color w:val="FF0000"/>
                <w:lang w:val="it-IT"/>
              </w:rPr>
            </w:pPr>
          </w:p>
          <w:p w14:paraId="618729CC" w14:textId="195B53A6" w:rsidR="0062684E" w:rsidRPr="001E67FE" w:rsidRDefault="0062684E" w:rsidP="002132EE">
            <w:pPr>
              <w:tabs>
                <w:tab w:val="left" w:pos="3686"/>
              </w:tabs>
              <w:ind w:right="217"/>
              <w:jc w:val="both"/>
              <w:rPr>
                <w:rFonts w:ascii="Arial" w:hAnsi="Arial" w:cs="Arial"/>
                <w:bCs/>
                <w:color w:val="FF0000"/>
                <w:lang w:val="it-IT"/>
              </w:rPr>
            </w:pPr>
          </w:p>
          <w:p w14:paraId="132B16A0" w14:textId="77777777" w:rsidR="003411E0" w:rsidRPr="001E67FE" w:rsidRDefault="003411E0" w:rsidP="006E3743">
            <w:pPr>
              <w:ind w:right="213"/>
              <w:jc w:val="both"/>
              <w:rPr>
                <w:rFonts w:ascii="Arial" w:hAnsi="Arial" w:cs="Arial"/>
                <w:b/>
                <w:i/>
                <w:color w:val="FF0000"/>
                <w:lang w:val="it-IT"/>
              </w:rPr>
            </w:pPr>
          </w:p>
          <w:p w14:paraId="5CE474B6" w14:textId="77777777" w:rsidR="003411E0" w:rsidRPr="001E67FE" w:rsidRDefault="003411E0" w:rsidP="006E3743">
            <w:pPr>
              <w:ind w:right="213"/>
              <w:jc w:val="both"/>
              <w:rPr>
                <w:rFonts w:ascii="Arial" w:hAnsi="Arial" w:cs="Arial"/>
                <w:b/>
                <w:i/>
                <w:color w:val="FF0000"/>
                <w:lang w:val="it-IT"/>
              </w:rPr>
            </w:pPr>
          </w:p>
          <w:p w14:paraId="64433A88" w14:textId="0229665A" w:rsidR="0062684E" w:rsidRDefault="0062684E" w:rsidP="0062684E">
            <w:pPr>
              <w:ind w:right="213"/>
              <w:jc w:val="both"/>
              <w:rPr>
                <w:rFonts w:ascii="Arial" w:hAnsi="Arial" w:cs="Arial"/>
                <w:color w:val="FF0000"/>
                <w:lang w:val="it-IT"/>
              </w:rPr>
            </w:pPr>
          </w:p>
          <w:p w14:paraId="05A706A4" w14:textId="77777777" w:rsidR="004421CA" w:rsidRPr="002A2A7F" w:rsidRDefault="004421CA" w:rsidP="002132EE">
            <w:pPr>
              <w:ind w:left="360" w:right="213"/>
              <w:jc w:val="both"/>
              <w:rPr>
                <w:rFonts w:ascii="Arial" w:hAnsi="Arial" w:cs="Arial"/>
                <w:color w:val="FF0000"/>
                <w:lang w:val="it-IT"/>
              </w:rPr>
            </w:pPr>
          </w:p>
        </w:tc>
      </w:tr>
    </w:tbl>
    <w:p w14:paraId="231F0FD4" w14:textId="0A0DD450" w:rsidR="00580E4E" w:rsidRDefault="00580E4E" w:rsidP="00334EF4">
      <w:pPr>
        <w:tabs>
          <w:tab w:val="left" w:pos="7010"/>
        </w:tabs>
        <w:jc w:val="center"/>
        <w:rPr>
          <w:rFonts w:ascii="Arial" w:hAnsi="Arial" w:cs="Arial"/>
          <w:lang w:val="it-IT"/>
        </w:rPr>
      </w:pPr>
    </w:p>
    <w:p w14:paraId="4F96BAD5" w14:textId="648A58F0" w:rsidR="007534BF" w:rsidRDefault="007534BF" w:rsidP="00334EF4">
      <w:pPr>
        <w:tabs>
          <w:tab w:val="left" w:pos="7010"/>
        </w:tabs>
        <w:jc w:val="center"/>
        <w:rPr>
          <w:rFonts w:ascii="Arial" w:hAnsi="Arial" w:cs="Arial"/>
          <w:lang w:val="it-IT"/>
        </w:rPr>
      </w:pPr>
    </w:p>
    <w:p w14:paraId="2CD12E35" w14:textId="77777777" w:rsidR="001C3E66" w:rsidRPr="001C3E66" w:rsidRDefault="001C3E66" w:rsidP="001C3E66">
      <w:pPr>
        <w:jc w:val="center"/>
        <w:rPr>
          <w:rFonts w:ascii="Arial" w:hAnsi="Arial" w:cs="Arial"/>
          <w:b/>
          <w:bCs/>
        </w:rPr>
      </w:pPr>
      <w:r w:rsidRPr="001C3E66">
        <w:rPr>
          <w:rFonts w:ascii="Arial" w:hAnsi="Arial" w:cs="Arial"/>
          <w:b/>
          <w:bCs/>
        </w:rPr>
        <w:t>DSNH - Klauseln / Clausole DSNH</w:t>
      </w:r>
    </w:p>
    <w:p w14:paraId="6FE683CA" w14:textId="77777777" w:rsidR="001C3E66" w:rsidRDefault="001C3E66" w:rsidP="001C3E66"/>
    <w:tbl>
      <w:tblPr>
        <w:tblStyle w:val="Tabellenraster"/>
        <w:tblW w:w="10201" w:type="dxa"/>
        <w:tblLook w:val="04A0" w:firstRow="1" w:lastRow="0" w:firstColumn="1" w:lastColumn="0" w:noHBand="0" w:noVBand="1"/>
      </w:tblPr>
      <w:tblGrid>
        <w:gridCol w:w="5098"/>
        <w:gridCol w:w="5103"/>
      </w:tblGrid>
      <w:tr w:rsidR="001C3E66" w:rsidRPr="001C3E66" w14:paraId="73A25839" w14:textId="77777777" w:rsidTr="00825781">
        <w:tc>
          <w:tcPr>
            <w:tcW w:w="5098" w:type="dxa"/>
          </w:tcPr>
          <w:p w14:paraId="795AC2BB" w14:textId="77777777" w:rsidR="001C3E66" w:rsidRPr="00E32EE0" w:rsidRDefault="001C3E66" w:rsidP="00825781">
            <w:pPr>
              <w:tabs>
                <w:tab w:val="left" w:pos="7797"/>
              </w:tabs>
              <w:ind w:right="176"/>
              <w:jc w:val="both"/>
              <w:rPr>
                <w:rFonts w:ascii="Arial" w:hAnsi="Arial" w:cs="Arial"/>
                <w:bCs/>
                <w:sz w:val="24"/>
                <w:szCs w:val="24"/>
              </w:rPr>
            </w:pPr>
            <w:r w:rsidRPr="00A42005">
              <w:rPr>
                <w:rFonts w:ascii="Arial" w:hAnsi="Arial" w:cs="Arial"/>
                <w:b/>
                <w:i/>
                <w:color w:val="0070C0"/>
                <w:highlight w:val="green"/>
              </w:rPr>
              <w:t>Nur für Vergaben, die ganz oder teilweise aus den Mitteln des PNRR, des PNC und der aus den Strukturfonds der Europäischen Union kofinanzierten Programme, finanziert werden.</w:t>
            </w:r>
          </w:p>
        </w:tc>
        <w:tc>
          <w:tcPr>
            <w:tcW w:w="5103" w:type="dxa"/>
            <w:shd w:val="clear" w:color="auto" w:fill="FFF2CC" w:themeFill="accent4" w:themeFillTint="33"/>
          </w:tcPr>
          <w:p w14:paraId="29ED84EF" w14:textId="77777777" w:rsidR="001C3E66" w:rsidRPr="00063699" w:rsidRDefault="001C3E66" w:rsidP="00825781">
            <w:pPr>
              <w:tabs>
                <w:tab w:val="left" w:pos="3686"/>
              </w:tabs>
              <w:ind w:right="32"/>
              <w:jc w:val="both"/>
              <w:rPr>
                <w:rFonts w:ascii="Arial" w:hAnsi="Arial" w:cs="Arial"/>
                <w:b/>
                <w:i/>
                <w:color w:val="0070C0"/>
                <w:lang w:val="it-IT"/>
              </w:rPr>
            </w:pPr>
            <w:r w:rsidRPr="00063699">
              <w:rPr>
                <w:rFonts w:ascii="Arial" w:hAnsi="Arial" w:cs="Arial"/>
                <w:b/>
                <w:i/>
                <w:color w:val="0070C0"/>
                <w:highlight w:val="green"/>
                <w:lang w:val="it-IT"/>
              </w:rPr>
              <w:t>Solo per appalti finanziati, in tutto o in parte, con le risorse previste dal PNRR e dal PNC e dai programmi cofinanziati dai fondi strutturali dell’Unione europea</w:t>
            </w:r>
          </w:p>
          <w:p w14:paraId="18118830" w14:textId="77777777" w:rsidR="001C3E66" w:rsidRPr="00063699" w:rsidRDefault="001C3E66" w:rsidP="00825781">
            <w:pPr>
              <w:tabs>
                <w:tab w:val="left" w:pos="7010"/>
              </w:tabs>
              <w:ind w:right="32"/>
              <w:jc w:val="both"/>
              <w:rPr>
                <w:rFonts w:ascii="Arial" w:hAnsi="Arial" w:cs="Arial"/>
                <w:b/>
                <w:lang w:val="it-IT"/>
              </w:rPr>
            </w:pPr>
          </w:p>
        </w:tc>
      </w:tr>
      <w:tr w:rsidR="001C3E66" w:rsidRPr="00F93DDC" w14:paraId="3353BAA9" w14:textId="77777777" w:rsidTr="00825781">
        <w:tc>
          <w:tcPr>
            <w:tcW w:w="5098" w:type="dxa"/>
          </w:tcPr>
          <w:p w14:paraId="361F8B27" w14:textId="77777777" w:rsidR="001C3E66" w:rsidRPr="00E7613D" w:rsidRDefault="001C3E66" w:rsidP="00825781">
            <w:pPr>
              <w:tabs>
                <w:tab w:val="left" w:pos="7797"/>
              </w:tabs>
              <w:ind w:right="176"/>
              <w:rPr>
                <w:rFonts w:ascii="Arial" w:hAnsi="Arial" w:cs="Arial"/>
                <w:b/>
              </w:rPr>
            </w:pPr>
            <w:r w:rsidRPr="00E7613D">
              <w:rPr>
                <w:rFonts w:ascii="Arial" w:hAnsi="Arial" w:cs="Arial"/>
                <w:b/>
              </w:rPr>
              <w:t xml:space="preserve">DNSH/PNRR </w:t>
            </w:r>
            <w:r>
              <w:rPr>
                <w:rFonts w:ascii="Arial" w:hAnsi="Arial" w:cs="Arial"/>
                <w:b/>
              </w:rPr>
              <w:t xml:space="preserve">- </w:t>
            </w:r>
            <w:r w:rsidRPr="007029D0">
              <w:rPr>
                <w:rFonts w:ascii="Arial" w:hAnsi="Arial" w:cs="Arial"/>
                <w:b/>
              </w:rPr>
              <w:t>B</w:t>
            </w:r>
            <w:r>
              <w:rPr>
                <w:rFonts w:ascii="Arial" w:hAnsi="Arial" w:cs="Arial"/>
                <w:b/>
              </w:rPr>
              <w:t>EEINTRÄCHTIGUNGEN</w:t>
            </w:r>
          </w:p>
        </w:tc>
        <w:tc>
          <w:tcPr>
            <w:tcW w:w="5103" w:type="dxa"/>
            <w:shd w:val="clear" w:color="auto" w:fill="FFF2CC" w:themeFill="accent4" w:themeFillTint="33"/>
          </w:tcPr>
          <w:p w14:paraId="732A282A" w14:textId="77777777" w:rsidR="001C3E66" w:rsidRPr="00063699" w:rsidRDefault="001C3E66" w:rsidP="00825781">
            <w:pPr>
              <w:tabs>
                <w:tab w:val="left" w:pos="7010"/>
              </w:tabs>
              <w:ind w:right="32"/>
              <w:jc w:val="both"/>
              <w:rPr>
                <w:rFonts w:ascii="Arial" w:hAnsi="Arial" w:cs="Arial"/>
                <w:b/>
                <w:lang w:val="it-IT"/>
              </w:rPr>
            </w:pPr>
            <w:r w:rsidRPr="00063699">
              <w:rPr>
                <w:rFonts w:ascii="Arial" w:hAnsi="Arial" w:cs="Arial"/>
                <w:b/>
              </w:rPr>
              <w:t>VINCOLI DNSH/PNRR</w:t>
            </w:r>
          </w:p>
        </w:tc>
      </w:tr>
      <w:tr w:rsidR="001C3E66" w:rsidRPr="001C3E66" w14:paraId="631659AF" w14:textId="77777777" w:rsidTr="00825781">
        <w:tc>
          <w:tcPr>
            <w:tcW w:w="5098" w:type="dxa"/>
          </w:tcPr>
          <w:p w14:paraId="2E2CB259" w14:textId="77777777" w:rsidR="001C3E66" w:rsidRDefault="001C3E66" w:rsidP="00825781">
            <w:pPr>
              <w:tabs>
                <w:tab w:val="left" w:pos="7797"/>
              </w:tabs>
              <w:ind w:right="176"/>
              <w:rPr>
                <w:rFonts w:ascii="Arial" w:hAnsi="Arial" w:cs="Arial"/>
                <w:bCs/>
                <w:sz w:val="24"/>
                <w:szCs w:val="24"/>
              </w:rPr>
            </w:pPr>
          </w:p>
          <w:p w14:paraId="03C2C8B7" w14:textId="77777777" w:rsidR="001C3E66" w:rsidRPr="009D6C37" w:rsidRDefault="001C3E66" w:rsidP="00825781">
            <w:pPr>
              <w:tabs>
                <w:tab w:val="left" w:pos="7797"/>
              </w:tabs>
              <w:ind w:right="176"/>
              <w:jc w:val="both"/>
              <w:rPr>
                <w:rFonts w:ascii="Arial" w:hAnsi="Arial" w:cs="Arial"/>
                <w:bCs/>
              </w:rPr>
            </w:pPr>
            <w:r w:rsidRPr="009D6C37">
              <w:rPr>
                <w:rFonts w:ascii="Arial" w:hAnsi="Arial" w:cs="Arial"/>
                <w:bCs/>
              </w:rPr>
              <w:t>Der Auftragnehmer verpflichtet sich, die DNSH-</w:t>
            </w:r>
            <w:r w:rsidRPr="00CE7CF2">
              <w:rPr>
                <w:rFonts w:ascii="Arial" w:hAnsi="Arial" w:cs="Arial"/>
                <w:bCs/>
              </w:rPr>
              <w:t>Beeinträchtigunge</w:t>
            </w:r>
            <w:r>
              <w:rPr>
                <w:rFonts w:ascii="Arial" w:hAnsi="Arial" w:cs="Arial"/>
                <w:bCs/>
              </w:rPr>
              <w:t>n</w:t>
            </w:r>
            <w:r w:rsidRPr="009D6C37">
              <w:rPr>
                <w:rFonts w:ascii="Arial" w:hAnsi="Arial" w:cs="Arial"/>
                <w:bCs/>
              </w:rPr>
              <w:t xml:space="preserve"> gemäß den folgenden technischen Datenblättern der</w:t>
            </w:r>
            <w:r>
              <w:rPr>
                <w:rFonts w:ascii="Arial" w:hAnsi="Arial" w:cs="Arial"/>
                <w:bCs/>
              </w:rPr>
              <w:t xml:space="preserve"> Leit</w:t>
            </w:r>
            <w:r w:rsidRPr="009D6C37">
              <w:rPr>
                <w:rFonts w:ascii="Arial" w:hAnsi="Arial" w:cs="Arial"/>
                <w:bCs/>
              </w:rPr>
              <w:t>linie für die Anwendung des DNSH-</w:t>
            </w:r>
            <w:r>
              <w:rPr>
                <w:rFonts w:ascii="Arial" w:hAnsi="Arial" w:cs="Arial"/>
                <w:bCs/>
              </w:rPr>
              <w:t>Grundsatzes</w:t>
            </w:r>
            <w:r w:rsidRPr="009D6C37">
              <w:rPr>
                <w:rFonts w:ascii="Arial" w:hAnsi="Arial" w:cs="Arial"/>
                <w:bCs/>
              </w:rPr>
              <w:t xml:space="preserve"> einzuhalten, die dem Rundschreiben MEF-RGS Nr. 33 vom 13. Oktober 2022 i.g.F. beigefügt </w:t>
            </w:r>
            <w:r>
              <w:rPr>
                <w:rFonts w:ascii="Arial" w:hAnsi="Arial" w:cs="Arial"/>
                <w:bCs/>
              </w:rPr>
              <w:t>sind</w:t>
            </w:r>
            <w:r w:rsidRPr="009D6C37">
              <w:rPr>
                <w:rFonts w:ascii="Arial" w:hAnsi="Arial" w:cs="Arial"/>
                <w:bCs/>
              </w:rPr>
              <w:t xml:space="preserve"> und mit dem betreffenden Auftrag verbunden sind:</w:t>
            </w:r>
          </w:p>
          <w:p w14:paraId="629AD9CA" w14:textId="77777777" w:rsidR="001C3E66" w:rsidRDefault="001C3E66" w:rsidP="00825781">
            <w:pPr>
              <w:tabs>
                <w:tab w:val="left" w:pos="7797"/>
              </w:tabs>
              <w:ind w:right="176"/>
              <w:jc w:val="both"/>
              <w:rPr>
                <w:rFonts w:ascii="Arial" w:hAnsi="Arial" w:cs="Arial"/>
                <w:bCs/>
              </w:rPr>
            </w:pPr>
          </w:p>
          <w:p w14:paraId="69A1F4E5" w14:textId="77777777" w:rsidR="001C3E66" w:rsidRPr="00A3684D" w:rsidRDefault="001C3E66" w:rsidP="00825781">
            <w:pPr>
              <w:tabs>
                <w:tab w:val="left" w:pos="7797"/>
              </w:tabs>
              <w:ind w:right="176"/>
              <w:jc w:val="both"/>
              <w:rPr>
                <w:rFonts w:ascii="Arial" w:hAnsi="Arial" w:cs="Arial"/>
                <w:bCs/>
                <w:i/>
                <w:iCs/>
                <w:sz w:val="18"/>
                <w:szCs w:val="18"/>
                <w:vertAlign w:val="superscript"/>
              </w:rPr>
            </w:pPr>
            <w:r w:rsidRPr="009D6C37">
              <w:rPr>
                <w:rFonts w:ascii="Arial" w:hAnsi="Arial" w:cs="Arial"/>
                <w:bCs/>
                <w:i/>
                <w:iCs/>
                <w:sz w:val="18"/>
                <w:szCs w:val="18"/>
              </w:rPr>
              <w:t xml:space="preserve">(technische Datenblätter aufzählen, im Zusammenhang mit der Intervention aus der </w:t>
            </w:r>
            <w:r>
              <w:rPr>
                <w:rFonts w:ascii="Arial" w:hAnsi="Arial" w:cs="Arial"/>
                <w:bCs/>
                <w:i/>
                <w:iCs/>
                <w:sz w:val="18"/>
                <w:szCs w:val="18"/>
              </w:rPr>
              <w:t>Lei</w:t>
            </w:r>
            <w:r w:rsidRPr="009D6C37">
              <w:rPr>
                <w:rFonts w:ascii="Arial" w:hAnsi="Arial" w:cs="Arial"/>
                <w:bCs/>
                <w:i/>
                <w:iCs/>
                <w:sz w:val="18"/>
                <w:szCs w:val="18"/>
              </w:rPr>
              <w:t>tlinie und/oder von der Vergabestelle für die Intervention festgestellt)</w:t>
            </w:r>
            <w:r>
              <w:rPr>
                <w:rFonts w:ascii="Arial" w:hAnsi="Arial" w:cs="Arial"/>
                <w:bCs/>
                <w:i/>
                <w:iCs/>
                <w:sz w:val="18"/>
                <w:szCs w:val="18"/>
                <w:vertAlign w:val="superscript"/>
              </w:rPr>
              <w:t>1</w:t>
            </w:r>
          </w:p>
          <w:p w14:paraId="053CDF38" w14:textId="77777777" w:rsidR="001C3E66" w:rsidRPr="00F93DDC" w:rsidRDefault="001C3E66" w:rsidP="00825781">
            <w:pPr>
              <w:tabs>
                <w:tab w:val="left" w:pos="7797"/>
              </w:tabs>
              <w:ind w:right="176"/>
              <w:jc w:val="both"/>
              <w:rPr>
                <w:rFonts w:ascii="Arial" w:hAnsi="Arial" w:cs="Arial"/>
                <w:bCs/>
                <w:sz w:val="24"/>
                <w:szCs w:val="24"/>
              </w:rPr>
            </w:pPr>
          </w:p>
        </w:tc>
        <w:tc>
          <w:tcPr>
            <w:tcW w:w="5103" w:type="dxa"/>
            <w:shd w:val="clear" w:color="auto" w:fill="FFF2CC" w:themeFill="accent4" w:themeFillTint="33"/>
          </w:tcPr>
          <w:p w14:paraId="0B4C1BA6" w14:textId="77777777" w:rsidR="001C3E66" w:rsidRPr="00E7613D" w:rsidRDefault="001C3E66" w:rsidP="00825781">
            <w:pPr>
              <w:tabs>
                <w:tab w:val="left" w:pos="7010"/>
              </w:tabs>
              <w:ind w:right="32"/>
              <w:jc w:val="both"/>
              <w:rPr>
                <w:rFonts w:ascii="Arial" w:hAnsi="Arial" w:cs="Arial"/>
                <w:bCs/>
              </w:rPr>
            </w:pPr>
          </w:p>
          <w:p w14:paraId="01CD5A8B"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L’Appaltatore si impegna a rispettare i vincoli DNSH così come indicati nelle seguenti schede tecniche della Guida Operativa per l’applicazione del principio DNSH, allegata alla circolare MEF-RGS n. 33 del 13 ottobre 2022 e ss.mm, associate all’intervento oggetto di appalto: </w:t>
            </w:r>
          </w:p>
          <w:p w14:paraId="3E17328E" w14:textId="77777777" w:rsidR="001C3E66" w:rsidRPr="00063699" w:rsidRDefault="001C3E66" w:rsidP="00825781">
            <w:pPr>
              <w:tabs>
                <w:tab w:val="left" w:pos="7010"/>
              </w:tabs>
              <w:ind w:right="32"/>
              <w:jc w:val="both"/>
              <w:rPr>
                <w:rFonts w:ascii="Arial" w:hAnsi="Arial" w:cs="Arial"/>
                <w:bCs/>
                <w:lang w:val="it-IT"/>
              </w:rPr>
            </w:pPr>
          </w:p>
          <w:p w14:paraId="1AFB43F0" w14:textId="77777777" w:rsidR="001C3E66" w:rsidRPr="00623359" w:rsidRDefault="001C3E66" w:rsidP="00825781">
            <w:pPr>
              <w:tabs>
                <w:tab w:val="left" w:pos="7010"/>
              </w:tabs>
              <w:ind w:right="32"/>
              <w:jc w:val="both"/>
              <w:rPr>
                <w:rFonts w:ascii="Arial" w:hAnsi="Arial" w:cs="Arial"/>
                <w:bCs/>
                <w:i/>
                <w:iCs/>
                <w:sz w:val="18"/>
                <w:szCs w:val="18"/>
                <w:lang w:val="it-IT"/>
              </w:rPr>
            </w:pPr>
            <w:r w:rsidRPr="00623359">
              <w:rPr>
                <w:rFonts w:ascii="Arial" w:hAnsi="Arial" w:cs="Arial"/>
                <w:bCs/>
                <w:i/>
                <w:iCs/>
                <w:sz w:val="18"/>
                <w:szCs w:val="18"/>
                <w:lang w:val="it-IT"/>
              </w:rPr>
              <w:t>(elencare schede tecniche associate all’intervento dalla Guida Operativa e/o individuate dalla Stazione Appaltante per l’intervento)</w:t>
            </w:r>
            <w:r w:rsidRPr="00623359">
              <w:rPr>
                <w:rStyle w:val="Funotenzeichen"/>
                <w:rFonts w:ascii="Arial" w:hAnsi="Arial" w:cs="Arial"/>
                <w:bCs/>
                <w:i/>
                <w:iCs/>
                <w:sz w:val="18"/>
                <w:szCs w:val="18"/>
                <w:lang w:val="it-IT"/>
              </w:rPr>
              <w:footnoteReference w:id="1"/>
            </w:r>
          </w:p>
          <w:p w14:paraId="346A0A35" w14:textId="77777777" w:rsidR="001C3E66" w:rsidRPr="00063699" w:rsidRDefault="001C3E66" w:rsidP="00825781">
            <w:pPr>
              <w:tabs>
                <w:tab w:val="left" w:pos="7010"/>
              </w:tabs>
              <w:ind w:right="32"/>
              <w:jc w:val="both"/>
              <w:rPr>
                <w:rFonts w:ascii="Arial" w:hAnsi="Arial" w:cs="Arial"/>
                <w:bCs/>
                <w:lang w:val="it-IT"/>
              </w:rPr>
            </w:pPr>
          </w:p>
        </w:tc>
      </w:tr>
      <w:tr w:rsidR="001C3E66" w:rsidRPr="001C3E66" w14:paraId="7E377003" w14:textId="77777777" w:rsidTr="00825781">
        <w:tc>
          <w:tcPr>
            <w:tcW w:w="5098" w:type="dxa"/>
          </w:tcPr>
          <w:p w14:paraId="6B7B84E2" w14:textId="77777777" w:rsidR="001C3E66" w:rsidRDefault="001C3E66" w:rsidP="00825781">
            <w:pPr>
              <w:tabs>
                <w:tab w:val="left" w:pos="7797"/>
              </w:tabs>
              <w:ind w:right="176"/>
              <w:jc w:val="center"/>
              <w:rPr>
                <w:rFonts w:ascii="Arial" w:hAnsi="Arial" w:cs="Arial"/>
                <w:lang w:val="it-IT"/>
              </w:rPr>
            </w:pPr>
          </w:p>
          <w:p w14:paraId="7CA5CB08" w14:textId="77777777" w:rsidR="001C3E66" w:rsidRPr="0071513C" w:rsidRDefault="001C3E66" w:rsidP="00825781">
            <w:pPr>
              <w:tabs>
                <w:tab w:val="left" w:pos="7797"/>
              </w:tabs>
              <w:ind w:right="176"/>
              <w:jc w:val="both"/>
              <w:rPr>
                <w:rFonts w:ascii="Arial" w:hAnsi="Arial" w:cs="Arial"/>
              </w:rPr>
            </w:pPr>
            <w:r w:rsidRPr="0071513C">
              <w:rPr>
                <w:rFonts w:ascii="Arial" w:hAnsi="Arial" w:cs="Arial"/>
              </w:rPr>
              <w:lastRenderedPageBreak/>
              <w:t>Da es sich um eine Intervention handelt, die wesentlich zur Minderung des Klimawandels beitragen soll, findet das Regime 1 Anwendung.</w:t>
            </w:r>
          </w:p>
          <w:p w14:paraId="7F6AF8B3" w14:textId="77777777" w:rsidR="001C3E66" w:rsidRPr="0071513C" w:rsidRDefault="001C3E66" w:rsidP="00825781">
            <w:pPr>
              <w:tabs>
                <w:tab w:val="left" w:pos="7797"/>
              </w:tabs>
              <w:ind w:right="176"/>
              <w:jc w:val="center"/>
              <w:rPr>
                <w:rFonts w:ascii="Arial" w:hAnsi="Arial" w:cs="Arial"/>
                <w:bCs/>
                <w:sz w:val="24"/>
                <w:szCs w:val="24"/>
              </w:rPr>
            </w:pPr>
          </w:p>
          <w:p w14:paraId="45D3E28A" w14:textId="77777777" w:rsidR="001C3E66" w:rsidRPr="009D6C37" w:rsidRDefault="001C3E66" w:rsidP="00825781">
            <w:pPr>
              <w:tabs>
                <w:tab w:val="left" w:pos="7797"/>
              </w:tabs>
              <w:ind w:right="176"/>
              <w:rPr>
                <w:rFonts w:ascii="Arial" w:hAnsi="Arial" w:cs="Arial"/>
                <w:i/>
                <w:iCs/>
                <w:sz w:val="18"/>
                <w:szCs w:val="18"/>
              </w:rPr>
            </w:pPr>
            <w:r w:rsidRPr="009D6C37">
              <w:rPr>
                <w:rFonts w:ascii="Arial" w:hAnsi="Arial" w:cs="Arial"/>
                <w:i/>
                <w:iCs/>
                <w:sz w:val="18"/>
                <w:szCs w:val="18"/>
              </w:rPr>
              <w:t>Alternativ:</w:t>
            </w:r>
          </w:p>
          <w:p w14:paraId="6CA6972E" w14:textId="77777777" w:rsidR="001C3E66" w:rsidRPr="0071513C" w:rsidRDefault="001C3E66" w:rsidP="00825781">
            <w:pPr>
              <w:tabs>
                <w:tab w:val="left" w:pos="7797"/>
              </w:tabs>
              <w:ind w:right="176"/>
              <w:jc w:val="center"/>
              <w:rPr>
                <w:rFonts w:ascii="Arial" w:hAnsi="Arial" w:cs="Arial"/>
                <w:bCs/>
                <w:sz w:val="24"/>
                <w:szCs w:val="24"/>
              </w:rPr>
            </w:pPr>
          </w:p>
          <w:p w14:paraId="4E02B1C0" w14:textId="77777777" w:rsidR="001C3E66" w:rsidRPr="0071513C" w:rsidRDefault="001C3E66" w:rsidP="00825781">
            <w:pPr>
              <w:tabs>
                <w:tab w:val="left" w:pos="7797"/>
              </w:tabs>
              <w:ind w:right="176"/>
              <w:jc w:val="both"/>
              <w:rPr>
                <w:rFonts w:ascii="Arial" w:hAnsi="Arial" w:cs="Arial"/>
                <w:bCs/>
                <w:sz w:val="24"/>
                <w:szCs w:val="24"/>
              </w:rPr>
            </w:pPr>
            <w:r w:rsidRPr="009D6C37">
              <w:rPr>
                <w:rFonts w:ascii="Arial" w:hAnsi="Arial" w:cs="Arial"/>
              </w:rPr>
              <w:t xml:space="preserve">Da es sich um eine </w:t>
            </w:r>
            <w:r w:rsidRPr="008264DA">
              <w:rPr>
                <w:rFonts w:ascii="Arial" w:hAnsi="Arial" w:cs="Arial"/>
              </w:rPr>
              <w:t>Intervention</w:t>
            </w:r>
            <w:r w:rsidRPr="009D6C37">
              <w:rPr>
                <w:rFonts w:ascii="Arial" w:hAnsi="Arial" w:cs="Arial"/>
              </w:rPr>
              <w:t xml:space="preserve"> handelt, d</w:t>
            </w:r>
            <w:r>
              <w:rPr>
                <w:rFonts w:ascii="Arial" w:hAnsi="Arial" w:cs="Arial"/>
              </w:rPr>
              <w:t>ie</w:t>
            </w:r>
            <w:r w:rsidRPr="009D6C37">
              <w:rPr>
                <w:rFonts w:ascii="Arial" w:hAnsi="Arial" w:cs="Arial"/>
              </w:rPr>
              <w:t xml:space="preserve"> nicht wesentlich zur Minderung des Klimawandels beitragen muss, findet d</w:t>
            </w:r>
            <w:r>
              <w:rPr>
                <w:rFonts w:ascii="Arial" w:hAnsi="Arial" w:cs="Arial"/>
              </w:rPr>
              <w:t>as</w:t>
            </w:r>
            <w:r w:rsidRPr="009D6C37">
              <w:rPr>
                <w:rFonts w:ascii="Arial" w:hAnsi="Arial" w:cs="Arial"/>
              </w:rPr>
              <w:t xml:space="preserve"> Regime 2 Anwendung.</w:t>
            </w:r>
          </w:p>
        </w:tc>
        <w:tc>
          <w:tcPr>
            <w:tcW w:w="5103" w:type="dxa"/>
            <w:shd w:val="clear" w:color="auto" w:fill="FFF2CC" w:themeFill="accent4" w:themeFillTint="33"/>
          </w:tcPr>
          <w:p w14:paraId="5869FE45" w14:textId="77777777" w:rsidR="001C3E66" w:rsidRPr="0071513C" w:rsidRDefault="001C3E66" w:rsidP="00825781">
            <w:pPr>
              <w:autoSpaceDE w:val="0"/>
              <w:autoSpaceDN w:val="0"/>
              <w:adjustRightInd w:val="0"/>
              <w:ind w:right="32"/>
              <w:jc w:val="both"/>
              <w:rPr>
                <w:rFonts w:ascii="Arial" w:hAnsi="Arial" w:cs="Arial"/>
              </w:rPr>
            </w:pPr>
          </w:p>
          <w:p w14:paraId="754C9001" w14:textId="77777777" w:rsidR="001C3E66" w:rsidRPr="00063699" w:rsidRDefault="001C3E66" w:rsidP="00825781">
            <w:pPr>
              <w:autoSpaceDE w:val="0"/>
              <w:autoSpaceDN w:val="0"/>
              <w:adjustRightInd w:val="0"/>
              <w:ind w:right="32"/>
              <w:jc w:val="both"/>
              <w:rPr>
                <w:rFonts w:ascii="Arial" w:hAnsi="Arial" w:cs="Arial"/>
                <w:lang w:val="it-IT"/>
              </w:rPr>
            </w:pPr>
            <w:r w:rsidRPr="00063699">
              <w:rPr>
                <w:rFonts w:ascii="Arial" w:hAnsi="Arial" w:cs="Arial"/>
                <w:lang w:val="it-IT"/>
              </w:rPr>
              <w:lastRenderedPageBreak/>
              <w:t xml:space="preserve">Trattandosi di un intervento che deve contribuire sostanzialmente alla mitigazione dei cambiamenti climatici, si applica il Regime 1. </w:t>
            </w:r>
          </w:p>
          <w:p w14:paraId="153D68A2" w14:textId="77777777" w:rsidR="001C3E66" w:rsidRPr="00063699" w:rsidRDefault="001C3E66" w:rsidP="00825781">
            <w:pPr>
              <w:autoSpaceDE w:val="0"/>
              <w:autoSpaceDN w:val="0"/>
              <w:adjustRightInd w:val="0"/>
              <w:ind w:right="32"/>
              <w:jc w:val="both"/>
              <w:rPr>
                <w:rFonts w:ascii="Arial" w:hAnsi="Arial" w:cs="Arial"/>
                <w:lang w:val="it-IT"/>
              </w:rPr>
            </w:pPr>
          </w:p>
          <w:p w14:paraId="6FE3C279" w14:textId="77777777" w:rsidR="001C3E66" w:rsidRPr="00623359" w:rsidRDefault="001C3E66" w:rsidP="00825781">
            <w:pPr>
              <w:autoSpaceDE w:val="0"/>
              <w:autoSpaceDN w:val="0"/>
              <w:adjustRightInd w:val="0"/>
              <w:ind w:right="32"/>
              <w:jc w:val="both"/>
              <w:rPr>
                <w:rFonts w:ascii="Arial" w:hAnsi="Arial" w:cs="Arial"/>
                <w:i/>
                <w:iCs/>
                <w:sz w:val="18"/>
                <w:szCs w:val="18"/>
                <w:lang w:val="it-IT"/>
              </w:rPr>
            </w:pPr>
            <w:r w:rsidRPr="00623359">
              <w:rPr>
                <w:rFonts w:ascii="Arial" w:hAnsi="Arial" w:cs="Arial"/>
                <w:i/>
                <w:iCs/>
                <w:sz w:val="18"/>
                <w:szCs w:val="18"/>
                <w:lang w:val="it-IT"/>
              </w:rPr>
              <w:t>in alternativa</w:t>
            </w:r>
          </w:p>
          <w:p w14:paraId="0FA8A1EF" w14:textId="77777777" w:rsidR="001C3E66" w:rsidRPr="00063699" w:rsidRDefault="001C3E66" w:rsidP="00825781">
            <w:pPr>
              <w:autoSpaceDE w:val="0"/>
              <w:autoSpaceDN w:val="0"/>
              <w:adjustRightInd w:val="0"/>
              <w:ind w:right="32"/>
              <w:jc w:val="both"/>
              <w:rPr>
                <w:rFonts w:ascii="Arial" w:hAnsi="Arial" w:cs="Arial"/>
                <w:i/>
                <w:iCs/>
                <w:lang w:val="it-IT"/>
              </w:rPr>
            </w:pPr>
          </w:p>
          <w:p w14:paraId="5358F89C" w14:textId="77777777" w:rsidR="001C3E66" w:rsidRPr="00063699" w:rsidRDefault="001C3E66" w:rsidP="00825781">
            <w:pPr>
              <w:autoSpaceDE w:val="0"/>
              <w:autoSpaceDN w:val="0"/>
              <w:adjustRightInd w:val="0"/>
              <w:ind w:right="32"/>
              <w:jc w:val="both"/>
              <w:rPr>
                <w:rFonts w:ascii="Arial" w:hAnsi="Arial" w:cs="Arial"/>
                <w:lang w:val="it-IT"/>
              </w:rPr>
            </w:pPr>
            <w:r w:rsidRPr="00063699">
              <w:rPr>
                <w:rFonts w:ascii="Arial" w:hAnsi="Arial" w:cs="Arial"/>
                <w:lang w:val="it-IT"/>
              </w:rPr>
              <w:t xml:space="preserve">Trattandosi di un intervento che non deve contribuire sostanzialmente alla mitigazione dei cambiamenti climatici, si applica il Regime 2. </w:t>
            </w:r>
          </w:p>
          <w:p w14:paraId="174647A6" w14:textId="77777777" w:rsidR="001C3E66" w:rsidRPr="00063699" w:rsidRDefault="001C3E66" w:rsidP="00825781">
            <w:pPr>
              <w:tabs>
                <w:tab w:val="left" w:pos="7010"/>
              </w:tabs>
              <w:ind w:right="32"/>
              <w:jc w:val="both"/>
              <w:rPr>
                <w:rFonts w:ascii="Arial" w:hAnsi="Arial" w:cs="Arial"/>
                <w:bCs/>
                <w:lang w:val="it-IT"/>
              </w:rPr>
            </w:pPr>
          </w:p>
        </w:tc>
      </w:tr>
      <w:tr w:rsidR="001C3E66" w:rsidRPr="001C3E66" w14:paraId="38519EF6" w14:textId="77777777" w:rsidTr="00825781">
        <w:tc>
          <w:tcPr>
            <w:tcW w:w="5098" w:type="dxa"/>
          </w:tcPr>
          <w:p w14:paraId="2FD11296" w14:textId="77777777" w:rsidR="001C3E66" w:rsidRDefault="001C3E66" w:rsidP="00825781">
            <w:pPr>
              <w:tabs>
                <w:tab w:val="left" w:pos="7797"/>
              </w:tabs>
              <w:ind w:right="176"/>
              <w:jc w:val="center"/>
              <w:rPr>
                <w:rFonts w:ascii="Arial" w:hAnsi="Arial" w:cs="Arial"/>
                <w:bCs/>
                <w:lang w:val="it-IT"/>
              </w:rPr>
            </w:pPr>
          </w:p>
          <w:p w14:paraId="02C2C2C3" w14:textId="77777777" w:rsidR="001C3E66" w:rsidRPr="009D6C37" w:rsidRDefault="001C3E66" w:rsidP="00825781">
            <w:pPr>
              <w:tabs>
                <w:tab w:val="left" w:pos="7797"/>
              </w:tabs>
              <w:ind w:right="176"/>
              <w:jc w:val="both"/>
              <w:rPr>
                <w:rFonts w:ascii="Arial" w:hAnsi="Arial" w:cs="Arial"/>
                <w:bCs/>
                <w:i/>
                <w:iCs/>
              </w:rPr>
            </w:pPr>
            <w:r w:rsidRPr="009D6C37">
              <w:rPr>
                <w:rFonts w:ascii="Arial" w:hAnsi="Arial" w:cs="Arial"/>
                <w:bCs/>
                <w:i/>
                <w:iCs/>
              </w:rPr>
              <w:t>Gegebenenfalls</w:t>
            </w:r>
          </w:p>
          <w:p w14:paraId="04B66426" w14:textId="77777777" w:rsidR="001C3E66" w:rsidRPr="006570A3" w:rsidRDefault="001C3E66" w:rsidP="00825781">
            <w:pPr>
              <w:tabs>
                <w:tab w:val="left" w:pos="7797"/>
              </w:tabs>
              <w:ind w:right="176"/>
              <w:jc w:val="both"/>
              <w:rPr>
                <w:rFonts w:ascii="Arial" w:hAnsi="Arial" w:cs="Arial"/>
                <w:bCs/>
                <w:i/>
                <w:iCs/>
                <w:sz w:val="18"/>
                <w:szCs w:val="18"/>
                <w:vertAlign w:val="superscript"/>
              </w:rPr>
            </w:pPr>
            <w:r w:rsidRPr="009D6C37">
              <w:rPr>
                <w:rFonts w:ascii="Arial" w:hAnsi="Arial" w:cs="Arial"/>
                <w:bCs/>
                <w:i/>
                <w:iCs/>
                <w:sz w:val="18"/>
                <w:szCs w:val="18"/>
              </w:rPr>
              <w:t xml:space="preserve">(Wenn vom </w:t>
            </w:r>
            <w:r w:rsidRPr="00365A13">
              <w:rPr>
                <w:rFonts w:ascii="Arial" w:hAnsi="Arial" w:cs="Arial"/>
                <w:bCs/>
                <w:i/>
                <w:iCs/>
                <w:sz w:val="18"/>
                <w:szCs w:val="18"/>
              </w:rPr>
              <w:t>CID und den OA</w:t>
            </w:r>
            <w:r w:rsidRPr="009D6C37">
              <w:rPr>
                <w:rFonts w:ascii="Arial" w:hAnsi="Arial" w:cs="Arial"/>
                <w:bCs/>
                <w:i/>
                <w:iCs/>
                <w:sz w:val="18"/>
                <w:szCs w:val="18"/>
              </w:rPr>
              <w:t xml:space="preserve"> gefordert, fügen Sie eine ausdrückliche Ausschlussklausel für Aktivitäten ein, die nicht den Umweltvorschriften der EU und des Staates entsprechen (z. B. Aktivitäten im Zusammenhang mit fossilen Brennstoffen; Aktivitäten im Zusammenhang mit Deponien, Verbrennungsanlagen oder Aktivitäten, die Treibhausgasemissionen erzeugen, die nicht unterhalb der relevanten Referenzwerte liege</w:t>
            </w:r>
            <w:r w:rsidRPr="006570A3">
              <w:rPr>
                <w:rFonts w:ascii="Arial" w:hAnsi="Arial" w:cs="Arial"/>
                <w:bCs/>
                <w:i/>
                <w:iCs/>
                <w:sz w:val="18"/>
                <w:szCs w:val="18"/>
              </w:rPr>
              <w:t>n).</w:t>
            </w:r>
            <w:r>
              <w:rPr>
                <w:rFonts w:ascii="Arial" w:hAnsi="Arial" w:cs="Arial"/>
                <w:bCs/>
                <w:i/>
                <w:iCs/>
                <w:sz w:val="18"/>
                <w:szCs w:val="18"/>
                <w:vertAlign w:val="superscript"/>
              </w:rPr>
              <w:t>2</w:t>
            </w:r>
          </w:p>
          <w:p w14:paraId="642CA6D9" w14:textId="77777777" w:rsidR="001C3E66" w:rsidRPr="0071513C" w:rsidRDefault="001C3E66" w:rsidP="00825781">
            <w:pPr>
              <w:tabs>
                <w:tab w:val="left" w:pos="7797"/>
              </w:tabs>
              <w:ind w:right="176"/>
              <w:jc w:val="center"/>
              <w:rPr>
                <w:rFonts w:ascii="Arial" w:hAnsi="Arial" w:cs="Arial"/>
                <w:bCs/>
              </w:rPr>
            </w:pPr>
          </w:p>
        </w:tc>
        <w:tc>
          <w:tcPr>
            <w:tcW w:w="5103" w:type="dxa"/>
            <w:shd w:val="clear" w:color="auto" w:fill="FFF2CC" w:themeFill="accent4" w:themeFillTint="33"/>
          </w:tcPr>
          <w:p w14:paraId="2009C7A3" w14:textId="77777777" w:rsidR="001C3E66" w:rsidRPr="0071513C" w:rsidRDefault="001C3E66" w:rsidP="00825781">
            <w:pPr>
              <w:tabs>
                <w:tab w:val="left" w:pos="7010"/>
              </w:tabs>
              <w:ind w:right="32"/>
              <w:jc w:val="both"/>
              <w:rPr>
                <w:rFonts w:ascii="Arial" w:hAnsi="Arial" w:cs="Arial"/>
                <w:bCs/>
                <w:i/>
                <w:iCs/>
              </w:rPr>
            </w:pPr>
          </w:p>
          <w:p w14:paraId="323C8997" w14:textId="77777777" w:rsidR="001C3E66" w:rsidRPr="00063699" w:rsidRDefault="001C3E66" w:rsidP="00825781">
            <w:pPr>
              <w:tabs>
                <w:tab w:val="left" w:pos="7010"/>
              </w:tabs>
              <w:ind w:right="32"/>
              <w:jc w:val="both"/>
              <w:rPr>
                <w:rFonts w:ascii="Arial" w:hAnsi="Arial" w:cs="Arial"/>
                <w:bCs/>
                <w:i/>
                <w:iCs/>
                <w:lang w:val="it-IT"/>
              </w:rPr>
            </w:pPr>
            <w:r w:rsidRPr="00063699">
              <w:rPr>
                <w:rFonts w:ascii="Arial" w:hAnsi="Arial" w:cs="Arial"/>
                <w:bCs/>
                <w:i/>
                <w:iCs/>
                <w:lang w:val="it-IT"/>
              </w:rPr>
              <w:t xml:space="preserve">Eventuale </w:t>
            </w:r>
          </w:p>
          <w:p w14:paraId="5777235F" w14:textId="77777777" w:rsidR="001C3E66" w:rsidRPr="00623359" w:rsidRDefault="001C3E66" w:rsidP="00825781">
            <w:pPr>
              <w:tabs>
                <w:tab w:val="left" w:pos="7010"/>
              </w:tabs>
              <w:ind w:right="32"/>
              <w:jc w:val="both"/>
              <w:rPr>
                <w:rFonts w:ascii="Arial" w:hAnsi="Arial" w:cs="Arial"/>
                <w:bCs/>
                <w:i/>
                <w:iCs/>
                <w:sz w:val="18"/>
                <w:szCs w:val="18"/>
                <w:lang w:val="it-IT"/>
              </w:rPr>
            </w:pPr>
            <w:r w:rsidRPr="00623359">
              <w:rPr>
                <w:rFonts w:ascii="Arial" w:hAnsi="Arial" w:cs="Arial"/>
                <w:bCs/>
                <w:i/>
                <w:iCs/>
                <w:sz w:val="18"/>
                <w:szCs w:val="18"/>
                <w:lang w:val="it-IT"/>
              </w:rPr>
              <w:t xml:space="preserve">(ove richiesto dal CID e dagli OA, inserire esplicita esclusione delle attività̀ non conformi alla normativa ambientale dell'UE e nazionale (es, attività connesse ai combustibili fossili; attività̀ connesse alle discariche di rifiuti, agli inceneritori, o attività̀ che generano emissioni di gas a effetto serra non inferiori ai pertinenti parametri di </w:t>
            </w:r>
            <w:r w:rsidRPr="006570A3">
              <w:rPr>
                <w:rFonts w:ascii="Arial" w:hAnsi="Arial" w:cs="Arial"/>
                <w:bCs/>
                <w:i/>
                <w:iCs/>
                <w:sz w:val="18"/>
                <w:szCs w:val="18"/>
                <w:lang w:val="it-IT"/>
              </w:rPr>
              <w:t>riferimento)</w:t>
            </w:r>
            <w:r w:rsidRPr="006570A3">
              <w:rPr>
                <w:rStyle w:val="Funotenzeichen"/>
                <w:rFonts w:ascii="Arial" w:hAnsi="Arial" w:cs="Arial"/>
                <w:bCs/>
                <w:i/>
                <w:iCs/>
                <w:sz w:val="18"/>
                <w:szCs w:val="18"/>
                <w:lang w:val="it-IT"/>
              </w:rPr>
              <w:footnoteReference w:id="2"/>
            </w:r>
          </w:p>
          <w:p w14:paraId="1094D239" w14:textId="77777777" w:rsidR="001C3E66" w:rsidRPr="00063699" w:rsidRDefault="001C3E66" w:rsidP="00825781">
            <w:pPr>
              <w:tabs>
                <w:tab w:val="left" w:pos="7010"/>
              </w:tabs>
              <w:ind w:right="32"/>
              <w:jc w:val="both"/>
              <w:rPr>
                <w:rFonts w:ascii="Arial" w:hAnsi="Arial" w:cs="Arial"/>
                <w:bCs/>
                <w:lang w:val="it-IT"/>
              </w:rPr>
            </w:pPr>
          </w:p>
        </w:tc>
      </w:tr>
      <w:tr w:rsidR="001C3E66" w:rsidRPr="00F93DDC" w14:paraId="510A9CC6" w14:textId="77777777" w:rsidTr="00825781">
        <w:tc>
          <w:tcPr>
            <w:tcW w:w="5098" w:type="dxa"/>
          </w:tcPr>
          <w:p w14:paraId="2E4C1D6F" w14:textId="77777777" w:rsidR="001C3E66" w:rsidRDefault="001C3E66" w:rsidP="00825781">
            <w:pPr>
              <w:tabs>
                <w:tab w:val="left" w:pos="7797"/>
              </w:tabs>
              <w:ind w:right="176"/>
              <w:jc w:val="both"/>
              <w:rPr>
                <w:rFonts w:ascii="Arial" w:hAnsi="Arial" w:cs="Arial"/>
                <w:bCs/>
                <w:lang w:val="it-IT"/>
              </w:rPr>
            </w:pPr>
          </w:p>
          <w:p w14:paraId="3911EB8A" w14:textId="77777777" w:rsidR="001C3E66" w:rsidRDefault="001C3E66" w:rsidP="00825781">
            <w:pPr>
              <w:tabs>
                <w:tab w:val="left" w:pos="7797"/>
              </w:tabs>
              <w:ind w:right="176"/>
              <w:jc w:val="both"/>
              <w:rPr>
                <w:rFonts w:ascii="Arial" w:hAnsi="Arial" w:cs="Arial"/>
                <w:bCs/>
                <w:lang w:val="it-IT"/>
              </w:rPr>
            </w:pPr>
            <w:r w:rsidRPr="00782587">
              <w:rPr>
                <w:rFonts w:ascii="Arial" w:hAnsi="Arial" w:cs="Arial"/>
                <w:bCs/>
              </w:rPr>
              <w:t xml:space="preserve">Bei der Durchführung der </w:t>
            </w:r>
            <w:r>
              <w:rPr>
                <w:rFonts w:ascii="Arial" w:hAnsi="Arial" w:cs="Arial"/>
                <w:bCs/>
              </w:rPr>
              <w:t>Vergabe</w:t>
            </w:r>
            <w:r w:rsidRPr="00782587">
              <w:rPr>
                <w:rFonts w:ascii="Arial" w:hAnsi="Arial" w:cs="Arial"/>
                <w:bCs/>
              </w:rPr>
              <w:t xml:space="preserve"> ist der Auftragnehmer verpflichtet, die folgenden Angaben zu beachten, </w:t>
            </w:r>
            <w:r>
              <w:rPr>
                <w:rFonts w:ascii="Arial" w:hAnsi="Arial" w:cs="Arial"/>
                <w:bCs/>
              </w:rPr>
              <w:t xml:space="preserve">auch </w:t>
            </w:r>
            <w:r w:rsidRPr="00782587">
              <w:rPr>
                <w:rFonts w:ascii="Arial" w:hAnsi="Arial" w:cs="Arial"/>
                <w:bCs/>
              </w:rPr>
              <w:t>um der Verwaltung die Nachweisführung über die tatsächliche Durchführung de</w:t>
            </w:r>
            <w:r>
              <w:rPr>
                <w:rFonts w:ascii="Arial" w:hAnsi="Arial" w:cs="Arial"/>
                <w:bCs/>
              </w:rPr>
              <w:t>r Vergabe</w:t>
            </w:r>
            <w:r w:rsidRPr="00782587">
              <w:rPr>
                <w:rFonts w:ascii="Arial" w:hAnsi="Arial" w:cs="Arial"/>
                <w:bCs/>
              </w:rPr>
              <w:t xml:space="preserve"> gemäß dem DNSH zu ermöglichen. </w:t>
            </w:r>
            <w:r w:rsidRPr="00782587">
              <w:rPr>
                <w:rFonts w:ascii="Arial" w:hAnsi="Arial" w:cs="Arial"/>
                <w:bCs/>
                <w:lang w:val="it-IT"/>
              </w:rPr>
              <w:t xml:space="preserve">Insbesondere: </w:t>
            </w:r>
          </w:p>
          <w:p w14:paraId="7F85DA28" w14:textId="77777777" w:rsidR="001C3E66" w:rsidRPr="00782587" w:rsidRDefault="001C3E66" w:rsidP="00825781">
            <w:pPr>
              <w:tabs>
                <w:tab w:val="left" w:pos="7797"/>
              </w:tabs>
              <w:ind w:right="176"/>
              <w:jc w:val="both"/>
              <w:rPr>
                <w:rFonts w:ascii="Arial" w:hAnsi="Arial" w:cs="Arial"/>
                <w:bCs/>
                <w:sz w:val="24"/>
                <w:szCs w:val="24"/>
              </w:rPr>
            </w:pPr>
          </w:p>
        </w:tc>
        <w:tc>
          <w:tcPr>
            <w:tcW w:w="5103" w:type="dxa"/>
            <w:shd w:val="clear" w:color="auto" w:fill="FFF2CC" w:themeFill="accent4" w:themeFillTint="33"/>
          </w:tcPr>
          <w:p w14:paraId="4D0F263E" w14:textId="77777777" w:rsidR="001C3E66" w:rsidRPr="009D6C37" w:rsidRDefault="001C3E66" w:rsidP="00825781">
            <w:pPr>
              <w:tabs>
                <w:tab w:val="left" w:pos="7010"/>
              </w:tabs>
              <w:ind w:right="32"/>
              <w:jc w:val="both"/>
              <w:rPr>
                <w:rFonts w:ascii="Arial" w:hAnsi="Arial" w:cs="Arial"/>
                <w:bCs/>
                <w:lang w:val="it-IT"/>
              </w:rPr>
            </w:pPr>
          </w:p>
          <w:p w14:paraId="593B0026"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Nell’esecuzione dell’appalto, l’Appaltatore è tenuto ad osservare quanto di seguito precisato, anche al fine di consentire all’Amministrazione la dimostrazione dell’effettiva realizzazione dell’appalto in compliance </w:t>
            </w:r>
            <w:r>
              <w:rPr>
                <w:rFonts w:ascii="Arial" w:hAnsi="Arial" w:cs="Arial"/>
                <w:bCs/>
                <w:lang w:val="it-IT"/>
              </w:rPr>
              <w:t>al</w:t>
            </w:r>
            <w:r w:rsidRPr="00063699">
              <w:rPr>
                <w:rFonts w:ascii="Arial" w:hAnsi="Arial" w:cs="Arial"/>
                <w:bCs/>
                <w:lang w:val="it-IT"/>
              </w:rPr>
              <w:t xml:space="preserve"> DNSH. In particolare,</w:t>
            </w:r>
          </w:p>
          <w:p w14:paraId="478193A9" w14:textId="77777777" w:rsidR="001C3E66" w:rsidRPr="00063699" w:rsidRDefault="001C3E66" w:rsidP="00825781">
            <w:pPr>
              <w:tabs>
                <w:tab w:val="left" w:pos="7010"/>
              </w:tabs>
              <w:ind w:right="32"/>
              <w:jc w:val="both"/>
              <w:rPr>
                <w:rFonts w:ascii="Arial" w:hAnsi="Arial" w:cs="Arial"/>
                <w:bCs/>
                <w:strike/>
                <w:lang w:val="it-IT"/>
              </w:rPr>
            </w:pPr>
          </w:p>
        </w:tc>
      </w:tr>
      <w:tr w:rsidR="001C3E66" w:rsidRPr="001C3E66" w14:paraId="4309A90F" w14:textId="77777777" w:rsidTr="00825781">
        <w:tc>
          <w:tcPr>
            <w:tcW w:w="5098" w:type="dxa"/>
          </w:tcPr>
          <w:p w14:paraId="1F2D44BA" w14:textId="77777777" w:rsidR="001C3E66" w:rsidRDefault="001C3E66" w:rsidP="00825781">
            <w:pPr>
              <w:autoSpaceDE w:val="0"/>
              <w:autoSpaceDN w:val="0"/>
              <w:adjustRightInd w:val="0"/>
              <w:rPr>
                <w:rFonts w:ascii="Arial" w:hAnsi="Arial" w:cs="Arial"/>
                <w:bCs/>
              </w:rPr>
            </w:pPr>
          </w:p>
          <w:p w14:paraId="26B26385" w14:textId="77777777" w:rsidR="001C3E66" w:rsidRPr="00511FF3" w:rsidRDefault="001C3E66" w:rsidP="001C3E66">
            <w:pPr>
              <w:pStyle w:val="Listenabsatz"/>
              <w:numPr>
                <w:ilvl w:val="0"/>
                <w:numId w:val="46"/>
              </w:numPr>
              <w:tabs>
                <w:tab w:val="left" w:pos="7797"/>
              </w:tabs>
              <w:ind w:right="32"/>
              <w:contextualSpacing/>
              <w:jc w:val="both"/>
              <w:rPr>
                <w:rFonts w:ascii="Arial" w:hAnsi="Arial" w:cs="Arial"/>
                <w:bCs/>
              </w:rPr>
            </w:pPr>
            <w:r w:rsidRPr="00511FF3">
              <w:rPr>
                <w:rFonts w:ascii="Arial" w:hAnsi="Arial" w:cs="Arial"/>
                <w:bCs/>
              </w:rPr>
              <w:t>In allen Phasen der Ausführung der Arbeiten muss der Auftragnehmer die Vorgaben der Projektunterlagen sowie spezifische Anweisungen zur Einhaltung des DNSH-</w:t>
            </w:r>
            <w:r>
              <w:rPr>
                <w:rFonts w:ascii="Arial" w:hAnsi="Arial" w:cs="Arial"/>
                <w:bCs/>
              </w:rPr>
              <w:t xml:space="preserve">Grundsatzes </w:t>
            </w:r>
            <w:r w:rsidRPr="00511FF3">
              <w:rPr>
                <w:rFonts w:ascii="Arial" w:hAnsi="Arial" w:cs="Arial"/>
                <w:bCs/>
              </w:rPr>
              <w:t>und zur Überwachung seiner Umsetzung in der Ausführungsphase berücksichtigen.</w:t>
            </w:r>
          </w:p>
          <w:p w14:paraId="24A0B7E4" w14:textId="77777777" w:rsidR="001C3E66" w:rsidRPr="0004294E" w:rsidRDefault="001C3E66" w:rsidP="00825781">
            <w:pPr>
              <w:pStyle w:val="Listenabsatz"/>
              <w:tabs>
                <w:tab w:val="left" w:pos="7797"/>
              </w:tabs>
              <w:ind w:left="360" w:right="32"/>
              <w:jc w:val="both"/>
              <w:rPr>
                <w:rFonts w:ascii="Arial" w:hAnsi="Arial" w:cs="Arial"/>
                <w:bCs/>
                <w:vertAlign w:val="superscript"/>
              </w:rPr>
            </w:pPr>
            <w:r w:rsidRPr="00A42005">
              <w:rPr>
                <w:rFonts w:ascii="Arial" w:hAnsi="Arial" w:cs="Arial"/>
                <w:bCs/>
              </w:rPr>
              <w:t xml:space="preserve">Zu diesem Zweck müssen die </w:t>
            </w:r>
            <w:r>
              <w:rPr>
                <w:rFonts w:ascii="Arial" w:hAnsi="Arial" w:cs="Arial"/>
                <w:bCs/>
              </w:rPr>
              <w:t>Bescheinigungen über die Bauf</w:t>
            </w:r>
            <w:r w:rsidRPr="00A42005">
              <w:rPr>
                <w:rFonts w:ascii="Arial" w:hAnsi="Arial" w:cs="Arial"/>
                <w:bCs/>
              </w:rPr>
              <w:t>ortschritt</w:t>
            </w:r>
            <w:r>
              <w:rPr>
                <w:rFonts w:ascii="Arial" w:hAnsi="Arial" w:cs="Arial"/>
                <w:bCs/>
              </w:rPr>
              <w:t xml:space="preserve">e </w:t>
            </w:r>
            <w:r w:rsidRPr="00A42005">
              <w:rPr>
                <w:rFonts w:ascii="Arial" w:hAnsi="Arial" w:cs="Arial"/>
                <w:bCs/>
              </w:rPr>
              <w:t>eine detaillierte Beschreibung der Erfüllung der vom DNSH-</w:t>
            </w:r>
            <w:r>
              <w:rPr>
                <w:rFonts w:ascii="Arial" w:hAnsi="Arial" w:cs="Arial"/>
                <w:bCs/>
              </w:rPr>
              <w:t>Grundsatz</w:t>
            </w:r>
            <w:r w:rsidRPr="00A42005">
              <w:rPr>
                <w:rFonts w:ascii="Arial" w:hAnsi="Arial" w:cs="Arial"/>
                <w:bCs/>
              </w:rPr>
              <w:t xml:space="preserve"> auferlegten Bedingungen enthalten.</w:t>
            </w:r>
            <w:r>
              <w:rPr>
                <w:rFonts w:ascii="Arial" w:hAnsi="Arial" w:cs="Arial"/>
                <w:bCs/>
                <w:vertAlign w:val="superscript"/>
              </w:rPr>
              <w:t>3</w:t>
            </w:r>
          </w:p>
          <w:p w14:paraId="44BB5FBF" w14:textId="77777777" w:rsidR="001C3E66" w:rsidRPr="00A42005" w:rsidRDefault="001C3E66" w:rsidP="00825781">
            <w:pPr>
              <w:pStyle w:val="Listenabsatz"/>
              <w:tabs>
                <w:tab w:val="left" w:pos="7797"/>
              </w:tabs>
              <w:ind w:left="360" w:right="32"/>
              <w:jc w:val="both"/>
              <w:rPr>
                <w:rFonts w:ascii="Arial" w:hAnsi="Arial" w:cs="Arial"/>
                <w:bCs/>
              </w:rPr>
            </w:pPr>
          </w:p>
          <w:p w14:paraId="63550BE2" w14:textId="77777777" w:rsidR="001C3E66" w:rsidRPr="00A42005" w:rsidRDefault="001C3E66" w:rsidP="001C3E66">
            <w:pPr>
              <w:pStyle w:val="Listenabsatz"/>
              <w:numPr>
                <w:ilvl w:val="0"/>
                <w:numId w:val="46"/>
              </w:numPr>
              <w:tabs>
                <w:tab w:val="left" w:pos="7797"/>
              </w:tabs>
              <w:ind w:right="32"/>
              <w:contextualSpacing/>
              <w:jc w:val="both"/>
              <w:rPr>
                <w:rFonts w:ascii="Arial" w:hAnsi="Arial" w:cs="Arial"/>
                <w:bCs/>
              </w:rPr>
            </w:pPr>
            <w:r w:rsidRPr="00A42005">
              <w:rPr>
                <w:rFonts w:ascii="Arial" w:hAnsi="Arial" w:cs="Arial"/>
                <w:bCs/>
              </w:rPr>
              <w:t>Falls d</w:t>
            </w:r>
            <w:r>
              <w:rPr>
                <w:rFonts w:ascii="Arial" w:hAnsi="Arial" w:cs="Arial"/>
                <w:bCs/>
              </w:rPr>
              <w:t>er</w:t>
            </w:r>
            <w:r w:rsidRPr="00A42005">
              <w:rPr>
                <w:rFonts w:ascii="Arial" w:hAnsi="Arial" w:cs="Arial"/>
                <w:bCs/>
              </w:rPr>
              <w:t xml:space="preserve"> DNSH-</w:t>
            </w:r>
            <w:r>
              <w:rPr>
                <w:rFonts w:ascii="Arial" w:hAnsi="Arial" w:cs="Arial"/>
                <w:bCs/>
              </w:rPr>
              <w:t>Grundsatz</w:t>
            </w:r>
            <w:r w:rsidRPr="00A42005">
              <w:rPr>
                <w:rFonts w:ascii="Arial" w:hAnsi="Arial" w:cs="Arial"/>
                <w:bCs/>
              </w:rPr>
              <w:t xml:space="preserve"> zusätzliche Anforderungen im Vergleich zur nationalen Gesetzgebung vorschreibt und diese nicht durch die im nationalen Recht vorgesehenen Umweltzertifikate gewährleistet werden, ist der Auftragnehmer dennoch verpflichtet, die in den </w:t>
            </w:r>
            <w:r w:rsidRPr="00A42005">
              <w:rPr>
                <w:rFonts w:ascii="Arial" w:hAnsi="Arial" w:cs="Arial"/>
                <w:bCs/>
              </w:rPr>
              <w:lastRenderedPageBreak/>
              <w:t>technischen Datenblättern des Projekts festgelegten Anforderungen zu erfüllen.</w:t>
            </w:r>
          </w:p>
          <w:p w14:paraId="50B5D3B6" w14:textId="77777777" w:rsidR="001C3E66" w:rsidRPr="00A42005" w:rsidRDefault="001C3E66" w:rsidP="00825781">
            <w:pPr>
              <w:pStyle w:val="Listenabsatz"/>
              <w:tabs>
                <w:tab w:val="left" w:pos="7797"/>
              </w:tabs>
              <w:ind w:left="360" w:right="32"/>
              <w:jc w:val="both"/>
              <w:rPr>
                <w:rFonts w:ascii="Arial" w:hAnsi="Arial" w:cs="Arial"/>
                <w:bCs/>
              </w:rPr>
            </w:pPr>
          </w:p>
          <w:p w14:paraId="6A87DB8F" w14:textId="77777777" w:rsidR="001C3E66" w:rsidRPr="00E64C85" w:rsidRDefault="001C3E66" w:rsidP="001C3E66">
            <w:pPr>
              <w:pStyle w:val="Listenabsatz"/>
              <w:numPr>
                <w:ilvl w:val="0"/>
                <w:numId w:val="46"/>
              </w:numPr>
              <w:tabs>
                <w:tab w:val="left" w:pos="7797"/>
              </w:tabs>
              <w:ind w:right="32"/>
              <w:contextualSpacing/>
              <w:jc w:val="both"/>
              <w:rPr>
                <w:rFonts w:ascii="Arial" w:hAnsi="Arial" w:cs="Arial"/>
                <w:bCs/>
              </w:rPr>
            </w:pPr>
            <w:r w:rsidRPr="00E64C85">
              <w:rPr>
                <w:rFonts w:ascii="Arial" w:hAnsi="Arial" w:cs="Arial"/>
                <w:bCs/>
              </w:rPr>
              <w:t>Der Auftragnehmer muss die Verwaltung auch bei der Identifizierung eventueller zusätzlicher technischer Datenblätter sowie bei der Festlegung des richtigen Regimes für die Einhaltung des DNSH-</w:t>
            </w:r>
            <w:r>
              <w:rPr>
                <w:rFonts w:ascii="Arial" w:hAnsi="Arial" w:cs="Arial"/>
                <w:bCs/>
              </w:rPr>
              <w:t>Grundsatzes,</w:t>
            </w:r>
            <w:r w:rsidRPr="00E64C85">
              <w:rPr>
                <w:rFonts w:ascii="Arial" w:hAnsi="Arial" w:cs="Arial"/>
                <w:bCs/>
              </w:rPr>
              <w:t xml:space="preserve"> entsprechend den Besonderheiten des Projekts</w:t>
            </w:r>
            <w:r>
              <w:rPr>
                <w:rFonts w:ascii="Arial" w:hAnsi="Arial" w:cs="Arial"/>
                <w:bCs/>
              </w:rPr>
              <w:t>,</w:t>
            </w:r>
            <w:r w:rsidRPr="00E64C85">
              <w:rPr>
                <w:rFonts w:ascii="Arial" w:hAnsi="Arial" w:cs="Arial"/>
                <w:bCs/>
              </w:rPr>
              <w:t xml:space="preserve"> unterstützen.</w:t>
            </w:r>
          </w:p>
          <w:p w14:paraId="78FEF31C" w14:textId="77777777" w:rsidR="001C3E66" w:rsidRPr="00E64C85" w:rsidRDefault="001C3E66" w:rsidP="00825781">
            <w:pPr>
              <w:pStyle w:val="Listenabsatz"/>
              <w:tabs>
                <w:tab w:val="left" w:pos="7797"/>
              </w:tabs>
              <w:ind w:left="360" w:right="32"/>
              <w:jc w:val="both"/>
              <w:rPr>
                <w:rFonts w:ascii="Arial" w:hAnsi="Arial" w:cs="Arial"/>
                <w:bCs/>
              </w:rPr>
            </w:pPr>
          </w:p>
          <w:p w14:paraId="67C1642B" w14:textId="77777777" w:rsidR="001C3E66" w:rsidRPr="00E64C85" w:rsidRDefault="001C3E66" w:rsidP="00825781">
            <w:pPr>
              <w:tabs>
                <w:tab w:val="left" w:pos="7797"/>
              </w:tabs>
              <w:ind w:right="32"/>
              <w:jc w:val="both"/>
              <w:rPr>
                <w:rFonts w:ascii="Arial" w:hAnsi="Arial" w:cs="Arial"/>
                <w:bCs/>
                <w:sz w:val="24"/>
                <w:szCs w:val="24"/>
              </w:rPr>
            </w:pPr>
            <w:r w:rsidRPr="009D6C37">
              <w:rPr>
                <w:rFonts w:ascii="Arial" w:hAnsi="Arial" w:cs="Arial"/>
                <w:bCs/>
              </w:rPr>
              <w:t>Der Auftragnehmer ist verpflichtet, alle rechtfertigenden Elemente, Quantifizierungen und Berichte bereitzustellen, um der Verwaltung den Nachweis zu ermöglichen, dass die tatsächliche Durchführung des Auftrags dem</w:t>
            </w:r>
            <w:r w:rsidRPr="00E64C85">
              <w:rPr>
                <w:rFonts w:ascii="Arial" w:hAnsi="Arial" w:cs="Arial"/>
                <w:bCs/>
              </w:rPr>
              <w:t xml:space="preserve"> DNSH-</w:t>
            </w:r>
            <w:r>
              <w:rPr>
                <w:rFonts w:ascii="Arial" w:hAnsi="Arial" w:cs="Arial"/>
                <w:bCs/>
              </w:rPr>
              <w:t>Grundsatz</w:t>
            </w:r>
            <w:r w:rsidRPr="00E64C85">
              <w:rPr>
                <w:rFonts w:ascii="Arial" w:hAnsi="Arial" w:cs="Arial"/>
                <w:bCs/>
              </w:rPr>
              <w:t xml:space="preserve"> entspricht.</w:t>
            </w:r>
          </w:p>
        </w:tc>
        <w:tc>
          <w:tcPr>
            <w:tcW w:w="5103" w:type="dxa"/>
            <w:shd w:val="clear" w:color="auto" w:fill="FFF2CC" w:themeFill="accent4" w:themeFillTint="33"/>
          </w:tcPr>
          <w:p w14:paraId="012CAE26" w14:textId="77777777" w:rsidR="001C3E66" w:rsidRPr="00511FF3" w:rsidRDefault="001C3E66" w:rsidP="00825781">
            <w:pPr>
              <w:tabs>
                <w:tab w:val="left" w:pos="7797"/>
              </w:tabs>
              <w:ind w:right="32"/>
              <w:jc w:val="both"/>
              <w:rPr>
                <w:rFonts w:ascii="Arial" w:hAnsi="Arial" w:cs="Arial"/>
                <w:bCs/>
              </w:rPr>
            </w:pPr>
          </w:p>
          <w:p w14:paraId="2A21AA31" w14:textId="77777777" w:rsidR="001C3E66" w:rsidRPr="00063699" w:rsidRDefault="001C3E66" w:rsidP="001C3E66">
            <w:pPr>
              <w:pStyle w:val="Listenabsatz"/>
              <w:numPr>
                <w:ilvl w:val="0"/>
                <w:numId w:val="46"/>
              </w:numPr>
              <w:tabs>
                <w:tab w:val="left" w:pos="7797"/>
              </w:tabs>
              <w:ind w:right="32"/>
              <w:contextualSpacing/>
              <w:jc w:val="both"/>
              <w:rPr>
                <w:rFonts w:ascii="Arial" w:hAnsi="Arial" w:cs="Arial"/>
                <w:bCs/>
                <w:lang w:val="it-IT"/>
              </w:rPr>
            </w:pPr>
            <w:r w:rsidRPr="00063699">
              <w:rPr>
                <w:rFonts w:ascii="Arial" w:hAnsi="Arial" w:cs="Arial"/>
                <w:bCs/>
                <w:lang w:val="it-IT"/>
              </w:rPr>
              <w:t>in tutte le fasi dell’esecuzione dei lavori, l’Appaltatore dovrà recepire le prescrizioni degli elaborati progettuali, nonché le indicazioni specifiche finalizzate al rispetto del principio DNSH e al controllo della sua attuazione nella fase realizzativa.</w:t>
            </w:r>
          </w:p>
          <w:p w14:paraId="688AF117" w14:textId="77777777" w:rsidR="001C3E66" w:rsidRPr="00063699" w:rsidRDefault="001C3E66" w:rsidP="00825781">
            <w:pPr>
              <w:tabs>
                <w:tab w:val="left" w:pos="7797"/>
              </w:tabs>
              <w:ind w:left="360" w:right="32"/>
              <w:jc w:val="both"/>
              <w:rPr>
                <w:rFonts w:ascii="Arial" w:hAnsi="Arial" w:cs="Arial"/>
                <w:bCs/>
                <w:lang w:val="it-IT"/>
              </w:rPr>
            </w:pPr>
            <w:r w:rsidRPr="00063699">
              <w:rPr>
                <w:rFonts w:ascii="Arial" w:hAnsi="Arial" w:cs="Arial"/>
                <w:bCs/>
                <w:lang w:val="it-IT"/>
              </w:rPr>
              <w:t xml:space="preserve">A tal fine, gli Stati di Avanzamento dei Lavori dovranno contenere una descrizione dettagliata sull’adempimento delle condizioni imposte dal rispetto del DNSH </w:t>
            </w:r>
            <w:r w:rsidRPr="00063699">
              <w:rPr>
                <w:rStyle w:val="Funotenzeichen"/>
                <w:rFonts w:ascii="Arial" w:hAnsi="Arial" w:cs="Arial"/>
                <w:bCs/>
                <w:lang w:val="it-IT"/>
              </w:rPr>
              <w:footnoteReference w:id="3"/>
            </w:r>
          </w:p>
          <w:p w14:paraId="354FFC26" w14:textId="77777777" w:rsidR="001C3E66" w:rsidRPr="00063699" w:rsidRDefault="001C3E66" w:rsidP="00825781">
            <w:pPr>
              <w:tabs>
                <w:tab w:val="left" w:pos="7797"/>
              </w:tabs>
              <w:ind w:left="360" w:right="32"/>
              <w:jc w:val="both"/>
              <w:rPr>
                <w:rFonts w:ascii="Arial" w:hAnsi="Arial" w:cs="Arial"/>
                <w:bCs/>
                <w:strike/>
                <w:lang w:val="it-IT"/>
              </w:rPr>
            </w:pPr>
          </w:p>
          <w:p w14:paraId="58891877" w14:textId="77777777" w:rsidR="001C3E66" w:rsidRPr="00063699" w:rsidRDefault="001C3E66" w:rsidP="001C3E66">
            <w:pPr>
              <w:pStyle w:val="Listenabsatz"/>
              <w:numPr>
                <w:ilvl w:val="0"/>
                <w:numId w:val="45"/>
              </w:numPr>
              <w:tabs>
                <w:tab w:val="left" w:pos="7797"/>
              </w:tabs>
              <w:ind w:right="32"/>
              <w:contextualSpacing/>
              <w:jc w:val="both"/>
              <w:rPr>
                <w:rFonts w:ascii="Arial" w:hAnsi="Arial" w:cs="Arial"/>
                <w:bCs/>
                <w:lang w:val="it-IT"/>
              </w:rPr>
            </w:pPr>
            <w:r w:rsidRPr="00063699">
              <w:rPr>
                <w:rFonts w:ascii="Arial" w:hAnsi="Arial" w:cs="Arial"/>
                <w:bCs/>
                <w:lang w:val="it-IT"/>
              </w:rPr>
              <w:t>nel caso in cui il principio DNSH stabilisca requisiti aggiuntivi rispetto alla normativa nazionale di riferimento e non garantiti dalle certificazioni ambientali previste nell’ordinamento nazionale, l’Appaltatore sarà comunque tenuto al rispetto dei requisiti evidenziati nelle Schede Tecniche associate all‘intervento.</w:t>
            </w:r>
            <w:r w:rsidRPr="00063699">
              <w:rPr>
                <w:rStyle w:val="Funotenzeichen"/>
                <w:rFonts w:ascii="Arial" w:hAnsi="Arial" w:cs="Arial"/>
                <w:bCs/>
                <w:lang w:val="it-IT"/>
              </w:rPr>
              <w:footnoteReference w:id="4"/>
            </w:r>
          </w:p>
          <w:p w14:paraId="1E7C8531" w14:textId="77777777" w:rsidR="001C3E66" w:rsidRPr="00063699" w:rsidRDefault="001C3E66" w:rsidP="00825781">
            <w:pPr>
              <w:tabs>
                <w:tab w:val="left" w:pos="7797"/>
              </w:tabs>
              <w:ind w:right="32"/>
              <w:jc w:val="both"/>
              <w:rPr>
                <w:rFonts w:ascii="Arial" w:hAnsi="Arial" w:cs="Arial"/>
                <w:bCs/>
                <w:lang w:val="it-IT"/>
              </w:rPr>
            </w:pPr>
          </w:p>
          <w:p w14:paraId="2A0E7B39" w14:textId="77777777" w:rsidR="001C3E66" w:rsidRPr="00063699" w:rsidRDefault="001C3E66" w:rsidP="001C3E66">
            <w:pPr>
              <w:pStyle w:val="Listenabsatz"/>
              <w:numPr>
                <w:ilvl w:val="0"/>
                <w:numId w:val="45"/>
              </w:numPr>
              <w:tabs>
                <w:tab w:val="left" w:pos="7010"/>
              </w:tabs>
              <w:ind w:right="32"/>
              <w:contextualSpacing/>
              <w:jc w:val="both"/>
              <w:rPr>
                <w:rFonts w:ascii="Arial" w:hAnsi="Arial" w:cs="Arial"/>
                <w:bCs/>
                <w:lang w:val="it-IT"/>
              </w:rPr>
            </w:pPr>
            <w:r w:rsidRPr="00063699">
              <w:rPr>
                <w:rFonts w:ascii="Arial" w:hAnsi="Arial" w:cs="Arial"/>
                <w:bCs/>
                <w:lang w:val="it-IT"/>
              </w:rPr>
              <w:t xml:space="preserve">l’Appaltatore dovrà inoltre supportare l’Amministrazione nell’individuazione di eventuali ulteriori Schede Tecniche, nonché nell’individuazione del corretto regime </w:t>
            </w:r>
            <w:r>
              <w:rPr>
                <w:rFonts w:ascii="Arial" w:hAnsi="Arial" w:cs="Arial"/>
                <w:bCs/>
                <w:lang w:val="it-IT"/>
              </w:rPr>
              <w:t>dei</w:t>
            </w:r>
            <w:r w:rsidRPr="00063699">
              <w:rPr>
                <w:rFonts w:ascii="Arial" w:hAnsi="Arial" w:cs="Arial"/>
                <w:bCs/>
                <w:lang w:val="it-IT"/>
              </w:rPr>
              <w:t xml:space="preserve"> vincoli DNSH da adottare con riferimento alle peculiarità dell’intervento.</w:t>
            </w:r>
          </w:p>
          <w:p w14:paraId="089A0C0F" w14:textId="77777777" w:rsidR="001C3E66" w:rsidRPr="00063699" w:rsidRDefault="001C3E66" w:rsidP="00825781">
            <w:pPr>
              <w:tabs>
                <w:tab w:val="left" w:pos="7010"/>
              </w:tabs>
              <w:ind w:right="32"/>
              <w:jc w:val="both"/>
              <w:rPr>
                <w:rFonts w:ascii="Arial" w:hAnsi="Arial" w:cs="Arial"/>
                <w:bCs/>
                <w:lang w:val="it-IT"/>
              </w:rPr>
            </w:pPr>
          </w:p>
          <w:p w14:paraId="18CD4077"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L’Appaltatore è tenuto a fornire ogni elemento giustificativo, quantificazione e rendicontazione al fine di consentire all’Amministrazione la dimostrazione che l’effettiva realizzazione dell’appalto è rispettosa del principio DNSH.</w:t>
            </w:r>
          </w:p>
          <w:p w14:paraId="152EE4BB" w14:textId="77777777" w:rsidR="001C3E66" w:rsidRPr="00063699" w:rsidRDefault="001C3E66" w:rsidP="00825781">
            <w:pPr>
              <w:tabs>
                <w:tab w:val="left" w:pos="7010"/>
              </w:tabs>
              <w:ind w:right="32"/>
              <w:jc w:val="both"/>
              <w:rPr>
                <w:rFonts w:ascii="Arial" w:hAnsi="Arial" w:cs="Arial"/>
                <w:bCs/>
                <w:lang w:val="it-IT"/>
              </w:rPr>
            </w:pPr>
          </w:p>
        </w:tc>
      </w:tr>
      <w:tr w:rsidR="001C3E66" w:rsidRPr="001C3E66" w14:paraId="588A6A59" w14:textId="77777777" w:rsidTr="00825781">
        <w:tc>
          <w:tcPr>
            <w:tcW w:w="5098" w:type="dxa"/>
          </w:tcPr>
          <w:p w14:paraId="64A77718" w14:textId="77777777" w:rsidR="001C3E66" w:rsidRPr="009D6C37" w:rsidRDefault="001C3E66" w:rsidP="00825781">
            <w:pPr>
              <w:tabs>
                <w:tab w:val="left" w:pos="7010"/>
              </w:tabs>
              <w:ind w:right="32"/>
              <w:jc w:val="both"/>
              <w:rPr>
                <w:rFonts w:ascii="Arial" w:hAnsi="Arial" w:cs="Arial"/>
                <w:bCs/>
                <w:lang w:val="it-IT"/>
              </w:rPr>
            </w:pPr>
          </w:p>
          <w:p w14:paraId="0790BAF9" w14:textId="77777777" w:rsidR="001C3E66" w:rsidRPr="00E64C85" w:rsidRDefault="001C3E66" w:rsidP="00825781">
            <w:pPr>
              <w:tabs>
                <w:tab w:val="left" w:pos="7010"/>
              </w:tabs>
              <w:ind w:right="32"/>
              <w:jc w:val="both"/>
              <w:rPr>
                <w:rFonts w:ascii="Arial" w:hAnsi="Arial" w:cs="Arial"/>
                <w:bCs/>
                <w:i/>
                <w:iCs/>
              </w:rPr>
            </w:pPr>
            <w:r w:rsidRPr="00E64C85">
              <w:rPr>
                <w:rFonts w:ascii="Arial" w:hAnsi="Arial" w:cs="Arial"/>
                <w:bCs/>
                <w:i/>
                <w:iCs/>
              </w:rPr>
              <w:t xml:space="preserve">(Im Folgenden die </w:t>
            </w:r>
            <w:r w:rsidRPr="00DE65B6">
              <w:rPr>
                <w:rFonts w:ascii="Arial" w:hAnsi="Arial" w:cs="Arial"/>
                <w:b/>
                <w:i/>
                <w:iCs/>
              </w:rPr>
              <w:t>Beeinträchtigungen</w:t>
            </w:r>
            <w:r w:rsidRPr="00E64C85">
              <w:rPr>
                <w:rFonts w:ascii="Arial" w:hAnsi="Arial" w:cs="Arial"/>
                <w:bCs/>
                <w:i/>
                <w:iCs/>
              </w:rPr>
              <w:t xml:space="preserve"> und die entsprechenden </w:t>
            </w:r>
            <w:r w:rsidRPr="00E64C85">
              <w:rPr>
                <w:rFonts w:ascii="Arial" w:hAnsi="Arial" w:cs="Arial"/>
                <w:b/>
                <w:i/>
                <w:iCs/>
              </w:rPr>
              <w:t>Prüfelemente</w:t>
            </w:r>
            <w:r w:rsidRPr="00E64C85">
              <w:rPr>
                <w:rFonts w:ascii="Arial" w:hAnsi="Arial" w:cs="Arial"/>
                <w:bCs/>
                <w:i/>
                <w:iCs/>
              </w:rPr>
              <w:t xml:space="preserve"> aufführ</w:t>
            </w:r>
            <w:r>
              <w:rPr>
                <w:rFonts w:ascii="Arial" w:hAnsi="Arial" w:cs="Arial"/>
                <w:bCs/>
                <w:i/>
                <w:iCs/>
              </w:rPr>
              <w:t>en</w:t>
            </w:r>
            <w:r w:rsidRPr="00E64C85">
              <w:rPr>
                <w:rFonts w:ascii="Arial" w:hAnsi="Arial" w:cs="Arial"/>
                <w:bCs/>
                <w:i/>
                <w:iCs/>
              </w:rPr>
              <w:t xml:space="preserve">, die in dem/den oben genannten technischen Datenblättern </w:t>
            </w:r>
            <w:r w:rsidRPr="00E64C85">
              <w:rPr>
                <w:rFonts w:ascii="Arial" w:hAnsi="Arial" w:cs="Arial"/>
                <w:b/>
                <w:i/>
                <w:iCs/>
              </w:rPr>
              <w:t>für jedes einzelne Umweltziel</w:t>
            </w:r>
            <w:r w:rsidRPr="00E64C85">
              <w:rPr>
                <w:rFonts w:ascii="Arial" w:hAnsi="Arial" w:cs="Arial"/>
                <w:bCs/>
                <w:i/>
                <w:iCs/>
              </w:rPr>
              <w:t xml:space="preserve"> vorgesehen sind - siehe </w:t>
            </w:r>
            <w:r>
              <w:rPr>
                <w:rFonts w:ascii="Arial" w:hAnsi="Arial" w:cs="Arial"/>
                <w:bCs/>
                <w:i/>
                <w:iCs/>
              </w:rPr>
              <w:t>Leit</w:t>
            </w:r>
            <w:r w:rsidRPr="00E64C85">
              <w:rPr>
                <w:rFonts w:ascii="Arial" w:hAnsi="Arial" w:cs="Arial"/>
                <w:bCs/>
                <w:i/>
                <w:iCs/>
              </w:rPr>
              <w:t>linien</w:t>
            </w:r>
            <w:r>
              <w:rPr>
                <w:rFonts w:ascii="Arial" w:hAnsi="Arial" w:cs="Arial"/>
                <w:bCs/>
                <w:i/>
                <w:iCs/>
              </w:rPr>
              <w:t xml:space="preserve"> d</w:t>
            </w:r>
            <w:r w:rsidRPr="00E64C85">
              <w:rPr>
                <w:rFonts w:ascii="Arial" w:hAnsi="Arial" w:cs="Arial"/>
                <w:bCs/>
                <w:i/>
                <w:iCs/>
              </w:rPr>
              <w:t>es DNSH-</w:t>
            </w:r>
            <w:r>
              <w:rPr>
                <w:rFonts w:ascii="Arial" w:hAnsi="Arial" w:cs="Arial"/>
                <w:bCs/>
                <w:i/>
                <w:iCs/>
              </w:rPr>
              <w:t>Grundsatze</w:t>
            </w:r>
            <w:r w:rsidRPr="00E64C85">
              <w:rPr>
                <w:rFonts w:ascii="Arial" w:hAnsi="Arial" w:cs="Arial"/>
                <w:bCs/>
                <w:i/>
                <w:iCs/>
              </w:rPr>
              <w:t>s)</w:t>
            </w:r>
          </w:p>
          <w:p w14:paraId="5661A178" w14:textId="77777777" w:rsidR="001C3E66" w:rsidRPr="009A7010" w:rsidRDefault="001C3E66" w:rsidP="00825781">
            <w:pPr>
              <w:pStyle w:val="StandardWeb"/>
              <w:rPr>
                <w:rFonts w:ascii="Arial" w:hAnsi="Arial" w:cs="Arial"/>
                <w:bCs/>
                <w:sz w:val="20"/>
                <w:szCs w:val="20"/>
              </w:rPr>
            </w:pPr>
            <w:r w:rsidRPr="009A7010">
              <w:rPr>
                <w:rFonts w:ascii="Arial" w:hAnsi="Arial" w:cs="Arial"/>
                <w:bCs/>
                <w:sz w:val="20"/>
                <w:szCs w:val="20"/>
              </w:rPr>
              <w:t xml:space="preserve">Der Auftragnehmer ist auch verpflichtet, die folgenden spezifischen </w:t>
            </w:r>
            <w:r w:rsidRPr="007524AA">
              <w:rPr>
                <w:rFonts w:ascii="Arial" w:hAnsi="Arial" w:cs="Arial"/>
                <w:bCs/>
                <w:sz w:val="20"/>
                <w:szCs w:val="20"/>
              </w:rPr>
              <w:t>Beeinträchtigungen</w:t>
            </w:r>
            <w:r w:rsidRPr="009A7010">
              <w:rPr>
                <w:rFonts w:ascii="Arial" w:hAnsi="Arial" w:cs="Arial"/>
                <w:bCs/>
                <w:sz w:val="20"/>
                <w:szCs w:val="20"/>
              </w:rPr>
              <w:t xml:space="preserve"> und Verpflichtungen in Bezug auf jedes Umweltziel gemäß den technischen Datenblättern für d</w:t>
            </w:r>
            <w:r>
              <w:rPr>
                <w:rFonts w:ascii="Arial" w:hAnsi="Arial" w:cs="Arial"/>
                <w:bCs/>
                <w:sz w:val="20"/>
                <w:szCs w:val="20"/>
              </w:rPr>
              <w:t>ie Intervention</w:t>
            </w:r>
            <w:r w:rsidRPr="009A7010">
              <w:rPr>
                <w:rFonts w:ascii="Arial" w:hAnsi="Arial" w:cs="Arial"/>
                <w:bCs/>
                <w:sz w:val="20"/>
                <w:szCs w:val="20"/>
              </w:rPr>
              <w:t xml:space="preserve"> einzuhalten:</w:t>
            </w:r>
          </w:p>
          <w:p w14:paraId="7A7C6F94" w14:textId="77777777" w:rsidR="001C3E66" w:rsidRPr="001C3E66" w:rsidRDefault="001C3E66" w:rsidP="00825781">
            <w:pPr>
              <w:tabs>
                <w:tab w:val="left" w:pos="7010"/>
              </w:tabs>
              <w:ind w:left="26" w:right="32"/>
              <w:rPr>
                <w:rFonts w:ascii="Arial" w:hAnsi="Arial" w:cs="Arial"/>
                <w:bCs/>
              </w:rPr>
            </w:pPr>
            <w:r w:rsidRPr="001C3E66">
              <w:rPr>
                <w:rFonts w:ascii="Arial" w:hAnsi="Arial" w:cs="Arial"/>
                <w:bCs/>
              </w:rPr>
              <w:t>Umweltziel 1: Minderung des Klimawandels (...) Umweltziel 2: Anpassung an den Klimawandel (...) Umweltziel 3: Nachhaltige Nutzung und Schutz von</w:t>
            </w:r>
          </w:p>
          <w:p w14:paraId="12D16BB1" w14:textId="77777777" w:rsidR="001C3E66" w:rsidRPr="001C3E66" w:rsidRDefault="001C3E66" w:rsidP="00825781">
            <w:pPr>
              <w:tabs>
                <w:tab w:val="left" w:pos="7010"/>
              </w:tabs>
              <w:ind w:left="26" w:right="32"/>
              <w:rPr>
                <w:rFonts w:ascii="Arial" w:hAnsi="Arial" w:cs="Arial"/>
                <w:bCs/>
              </w:rPr>
            </w:pPr>
            <w:r w:rsidRPr="001C3E66">
              <w:rPr>
                <w:rFonts w:ascii="Arial" w:hAnsi="Arial" w:cs="Arial"/>
                <w:bCs/>
              </w:rPr>
              <w:t xml:space="preserve">                      Wasser- und Meeresressourcen (...) </w:t>
            </w:r>
          </w:p>
          <w:p w14:paraId="071D2093" w14:textId="77777777" w:rsidR="001C3E66" w:rsidRPr="001C3E66" w:rsidRDefault="001C3E66" w:rsidP="00825781">
            <w:pPr>
              <w:tabs>
                <w:tab w:val="left" w:pos="7010"/>
              </w:tabs>
              <w:ind w:left="26" w:right="32"/>
              <w:rPr>
                <w:rFonts w:ascii="Arial" w:hAnsi="Arial" w:cs="Arial"/>
                <w:bCs/>
              </w:rPr>
            </w:pPr>
            <w:r w:rsidRPr="001C3E66">
              <w:rPr>
                <w:rFonts w:ascii="Arial" w:hAnsi="Arial" w:cs="Arial"/>
                <w:bCs/>
              </w:rPr>
              <w:t xml:space="preserve">Umweltziel 4: Kreislaufwirtschaft (...) </w:t>
            </w:r>
          </w:p>
          <w:p w14:paraId="03774E85" w14:textId="77777777" w:rsidR="001C3E66" w:rsidRPr="001C3E66" w:rsidRDefault="001C3E66" w:rsidP="00825781">
            <w:pPr>
              <w:tabs>
                <w:tab w:val="left" w:pos="7010"/>
              </w:tabs>
              <w:ind w:right="32" w:firstLine="26"/>
              <w:rPr>
                <w:rFonts w:ascii="Arial" w:hAnsi="Arial" w:cs="Arial"/>
                <w:bCs/>
              </w:rPr>
            </w:pPr>
            <w:r w:rsidRPr="001C3E66">
              <w:rPr>
                <w:rFonts w:ascii="Arial" w:hAnsi="Arial" w:cs="Arial"/>
                <w:bCs/>
              </w:rPr>
              <w:t xml:space="preserve">Umweltziel 5: Prävention und Reduzierung von </w:t>
            </w:r>
          </w:p>
          <w:p w14:paraId="130BF0C1" w14:textId="77777777" w:rsidR="001C3E66" w:rsidRPr="001C3E66" w:rsidRDefault="001C3E66" w:rsidP="00825781">
            <w:pPr>
              <w:tabs>
                <w:tab w:val="left" w:pos="7010"/>
              </w:tabs>
              <w:ind w:right="32" w:firstLine="26"/>
              <w:rPr>
                <w:rFonts w:ascii="Arial" w:hAnsi="Arial" w:cs="Arial"/>
                <w:bCs/>
              </w:rPr>
            </w:pPr>
            <w:r w:rsidRPr="001C3E66">
              <w:rPr>
                <w:rFonts w:ascii="Arial" w:hAnsi="Arial" w:cs="Arial"/>
                <w:bCs/>
              </w:rPr>
              <w:t xml:space="preserve">                      Verschmutzung (...) </w:t>
            </w:r>
          </w:p>
          <w:p w14:paraId="4C1FC493" w14:textId="77777777" w:rsidR="001C3E66" w:rsidRDefault="001C3E66" w:rsidP="00825781">
            <w:pPr>
              <w:tabs>
                <w:tab w:val="left" w:pos="7010"/>
              </w:tabs>
              <w:ind w:right="32" w:firstLine="26"/>
              <w:rPr>
                <w:rFonts w:ascii="Arial" w:hAnsi="Arial" w:cs="Arial"/>
                <w:bCs/>
              </w:rPr>
            </w:pPr>
            <w:r w:rsidRPr="009A7010">
              <w:rPr>
                <w:rFonts w:ascii="Arial" w:hAnsi="Arial" w:cs="Arial"/>
                <w:bCs/>
              </w:rPr>
              <w:t xml:space="preserve">Umweltziel 6: Schutz und Wiederherstellung der </w:t>
            </w:r>
          </w:p>
          <w:p w14:paraId="79C51889" w14:textId="77777777" w:rsidR="001C3E66" w:rsidRPr="009A7010" w:rsidRDefault="001C3E66" w:rsidP="00825781">
            <w:pPr>
              <w:tabs>
                <w:tab w:val="left" w:pos="7010"/>
              </w:tabs>
              <w:ind w:right="32" w:firstLine="26"/>
              <w:rPr>
                <w:rFonts w:ascii="Arial" w:hAnsi="Arial" w:cs="Arial"/>
                <w:bCs/>
              </w:rPr>
            </w:pPr>
            <w:r>
              <w:rPr>
                <w:rFonts w:ascii="Arial" w:hAnsi="Arial" w:cs="Arial"/>
                <w:bCs/>
              </w:rPr>
              <w:t xml:space="preserve">                      </w:t>
            </w:r>
            <w:r w:rsidRPr="009A7010">
              <w:rPr>
                <w:rFonts w:ascii="Arial" w:hAnsi="Arial" w:cs="Arial"/>
                <w:bCs/>
              </w:rPr>
              <w:t>Biodiversität und Ökosysteme (...)</w:t>
            </w:r>
          </w:p>
          <w:p w14:paraId="194B3782" w14:textId="77777777" w:rsidR="001C3E66" w:rsidRPr="009A7010" w:rsidRDefault="001C3E66" w:rsidP="00825781">
            <w:pPr>
              <w:pStyle w:val="StandardWeb"/>
              <w:jc w:val="both"/>
              <w:rPr>
                <w:rFonts w:ascii="Arial" w:hAnsi="Arial" w:cs="Arial"/>
                <w:bCs/>
                <w:sz w:val="20"/>
                <w:szCs w:val="20"/>
              </w:rPr>
            </w:pPr>
            <w:r w:rsidRPr="009A7010">
              <w:rPr>
                <w:rFonts w:ascii="Arial" w:hAnsi="Arial" w:cs="Arial"/>
                <w:bCs/>
                <w:sz w:val="20"/>
                <w:szCs w:val="20"/>
              </w:rPr>
              <w:t>Der Auftragnehmer ist au</w:t>
            </w:r>
            <w:r>
              <w:rPr>
                <w:rFonts w:ascii="Arial" w:hAnsi="Arial" w:cs="Arial"/>
                <w:bCs/>
                <w:sz w:val="20"/>
                <w:szCs w:val="20"/>
              </w:rPr>
              <w:t xml:space="preserve">ßerdem </w:t>
            </w:r>
            <w:r w:rsidRPr="009A7010">
              <w:rPr>
                <w:rFonts w:ascii="Arial" w:hAnsi="Arial" w:cs="Arial"/>
                <w:bCs/>
                <w:sz w:val="20"/>
                <w:szCs w:val="20"/>
              </w:rPr>
              <w:t>verpflichtet, alle relevanten geltenden Vorschriften auf EU- und nationaler Ebene, die in den oben genannten technischen Datenblättern aufgeführt sind, einzuhalten.</w:t>
            </w:r>
          </w:p>
          <w:p w14:paraId="759D33E4" w14:textId="77777777" w:rsidR="001C3E66" w:rsidRPr="00E64C85" w:rsidRDefault="001C3E66" w:rsidP="00825781">
            <w:pPr>
              <w:tabs>
                <w:tab w:val="left" w:pos="7797"/>
              </w:tabs>
              <w:ind w:right="176"/>
              <w:rPr>
                <w:rFonts w:ascii="Arial" w:hAnsi="Arial" w:cs="Arial"/>
                <w:bCs/>
                <w:sz w:val="24"/>
                <w:szCs w:val="24"/>
              </w:rPr>
            </w:pPr>
          </w:p>
        </w:tc>
        <w:tc>
          <w:tcPr>
            <w:tcW w:w="5103" w:type="dxa"/>
            <w:shd w:val="clear" w:color="auto" w:fill="FFF2CC" w:themeFill="accent4" w:themeFillTint="33"/>
          </w:tcPr>
          <w:p w14:paraId="2ADC9E7A" w14:textId="77777777" w:rsidR="001C3E66" w:rsidRPr="00E64C85" w:rsidRDefault="001C3E66" w:rsidP="00825781">
            <w:pPr>
              <w:tabs>
                <w:tab w:val="left" w:pos="7010"/>
              </w:tabs>
              <w:ind w:right="32"/>
              <w:jc w:val="both"/>
              <w:rPr>
                <w:rFonts w:ascii="Arial" w:hAnsi="Arial" w:cs="Arial"/>
                <w:bCs/>
              </w:rPr>
            </w:pPr>
          </w:p>
          <w:p w14:paraId="6CB8707B" w14:textId="77777777" w:rsidR="001C3E66" w:rsidRPr="00063699" w:rsidRDefault="001C3E66" w:rsidP="00825781">
            <w:pPr>
              <w:tabs>
                <w:tab w:val="left" w:pos="7010"/>
              </w:tabs>
              <w:ind w:right="32"/>
              <w:jc w:val="both"/>
              <w:rPr>
                <w:rFonts w:ascii="Arial" w:hAnsi="Arial" w:cs="Arial"/>
                <w:bCs/>
                <w:i/>
                <w:iCs/>
                <w:lang w:val="it-IT"/>
              </w:rPr>
            </w:pPr>
            <w:r w:rsidRPr="00063699">
              <w:rPr>
                <w:rFonts w:ascii="Arial" w:hAnsi="Arial" w:cs="Arial"/>
                <w:bCs/>
                <w:i/>
                <w:iCs/>
                <w:lang w:val="it-IT"/>
              </w:rPr>
              <w:t xml:space="preserve">(riportare di seguito i </w:t>
            </w:r>
            <w:r w:rsidRPr="00063699">
              <w:rPr>
                <w:rFonts w:ascii="Arial" w:hAnsi="Arial" w:cs="Arial"/>
                <w:b/>
                <w:i/>
                <w:iCs/>
                <w:lang w:val="it-IT"/>
              </w:rPr>
              <w:t>vincoli</w:t>
            </w:r>
            <w:r w:rsidRPr="00063699">
              <w:rPr>
                <w:rFonts w:ascii="Arial" w:hAnsi="Arial" w:cs="Arial"/>
                <w:bCs/>
                <w:i/>
                <w:iCs/>
                <w:lang w:val="it-IT"/>
              </w:rPr>
              <w:t xml:space="preserve"> e i relativi </w:t>
            </w:r>
            <w:r w:rsidRPr="00063699">
              <w:rPr>
                <w:rFonts w:ascii="Arial" w:hAnsi="Arial" w:cs="Arial"/>
                <w:b/>
                <w:i/>
                <w:iCs/>
                <w:lang w:val="it-IT"/>
              </w:rPr>
              <w:t>elementi di verifica</w:t>
            </w:r>
            <w:r w:rsidRPr="00063699">
              <w:rPr>
                <w:rFonts w:ascii="Arial" w:hAnsi="Arial" w:cs="Arial"/>
                <w:bCs/>
                <w:i/>
                <w:iCs/>
                <w:lang w:val="it-IT"/>
              </w:rPr>
              <w:t xml:space="preserve"> previsti dalla/e scheda/e tecnica/che sopra indicate, </w:t>
            </w:r>
            <w:r w:rsidRPr="00063699">
              <w:rPr>
                <w:rFonts w:ascii="Arial" w:hAnsi="Arial" w:cs="Arial"/>
                <w:b/>
                <w:i/>
                <w:iCs/>
                <w:lang w:val="it-IT"/>
              </w:rPr>
              <w:t>per singolo obiettivo ambientale</w:t>
            </w:r>
            <w:r w:rsidRPr="00063699">
              <w:rPr>
                <w:rFonts w:ascii="Arial" w:hAnsi="Arial" w:cs="Arial"/>
                <w:bCs/>
                <w:i/>
                <w:iCs/>
                <w:lang w:val="it-IT"/>
              </w:rPr>
              <w:t>- rif. Guida Operativa per l’applicazione del principio DNSH)</w:t>
            </w:r>
          </w:p>
          <w:p w14:paraId="7AC0076E" w14:textId="77777777" w:rsidR="001C3E66" w:rsidRPr="00063699" w:rsidRDefault="001C3E66" w:rsidP="00825781">
            <w:pPr>
              <w:tabs>
                <w:tab w:val="left" w:pos="7010"/>
              </w:tabs>
              <w:ind w:right="32"/>
              <w:jc w:val="both"/>
              <w:rPr>
                <w:rFonts w:ascii="Arial" w:hAnsi="Arial" w:cs="Arial"/>
                <w:b/>
                <w:lang w:val="it-IT"/>
              </w:rPr>
            </w:pPr>
          </w:p>
          <w:p w14:paraId="33EA04C4" w14:textId="77777777" w:rsidR="001C3E66" w:rsidRPr="00063699" w:rsidRDefault="001C3E66" w:rsidP="00825781">
            <w:pPr>
              <w:tabs>
                <w:tab w:val="left" w:pos="7010"/>
              </w:tabs>
              <w:ind w:right="32"/>
              <w:jc w:val="both"/>
              <w:rPr>
                <w:rFonts w:ascii="Arial" w:hAnsi="Arial" w:cs="Arial"/>
                <w:bCs/>
                <w:strike/>
                <w:lang w:val="it-IT"/>
              </w:rPr>
            </w:pPr>
            <w:r w:rsidRPr="00063699">
              <w:rPr>
                <w:rFonts w:ascii="Arial" w:hAnsi="Arial" w:cs="Arial"/>
                <w:bCs/>
                <w:lang w:val="it-IT"/>
              </w:rPr>
              <w:t xml:space="preserve">L’Appaltatore è tenuto, altresì, ad osservare i seguenti vincoli e obblighi specifici relativi a ciascun obiettivo ambientale, di cui alle schede tecniche riferite all’intervento </w:t>
            </w:r>
          </w:p>
          <w:p w14:paraId="33C5AC25" w14:textId="77777777" w:rsidR="001C3E66" w:rsidRPr="00063699" w:rsidRDefault="001C3E66" w:rsidP="00825781">
            <w:pPr>
              <w:tabs>
                <w:tab w:val="left" w:pos="7010"/>
              </w:tabs>
              <w:ind w:right="32"/>
              <w:jc w:val="both"/>
              <w:rPr>
                <w:rFonts w:ascii="Arial" w:hAnsi="Arial" w:cs="Arial"/>
                <w:bCs/>
                <w:lang w:val="it-IT"/>
              </w:rPr>
            </w:pPr>
          </w:p>
          <w:p w14:paraId="4169D238"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obiettivo 1: mitigazione dei cambiamenti climatici (…)</w:t>
            </w:r>
          </w:p>
          <w:p w14:paraId="13B292D3"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obiettivo 2: adattamento ai cambiamenti climatici (…)</w:t>
            </w:r>
          </w:p>
          <w:p w14:paraId="44B77262"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obiettivo 3: uso sostenibile e protezione delle risorse   </w:t>
            </w:r>
          </w:p>
          <w:p w14:paraId="4CABE940"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                  idriche e marine (…)</w:t>
            </w:r>
          </w:p>
          <w:p w14:paraId="7A20194F"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obiettivo 4: economia circolare (…)</w:t>
            </w:r>
          </w:p>
          <w:p w14:paraId="3C77DC78"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obiettivo 5: prevenzione e riduzione dell'inquinamento </w:t>
            </w:r>
          </w:p>
          <w:p w14:paraId="5D51A94E"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                  (…)</w:t>
            </w:r>
          </w:p>
          <w:p w14:paraId="20D8FAA4"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obiettivo 6: protezione e ripristino della biodiversità e </w:t>
            </w:r>
          </w:p>
          <w:p w14:paraId="3F142F3C"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 xml:space="preserve">                  degli ecosistemi (…)</w:t>
            </w:r>
          </w:p>
          <w:p w14:paraId="0464D97B" w14:textId="77777777" w:rsidR="001C3E66" w:rsidRPr="00063699" w:rsidRDefault="001C3E66" w:rsidP="00825781">
            <w:pPr>
              <w:tabs>
                <w:tab w:val="left" w:pos="7010"/>
              </w:tabs>
              <w:ind w:right="32"/>
              <w:jc w:val="both"/>
              <w:rPr>
                <w:rFonts w:ascii="Arial" w:hAnsi="Arial" w:cs="Arial"/>
                <w:bCs/>
                <w:lang w:val="it-IT"/>
              </w:rPr>
            </w:pPr>
          </w:p>
          <w:p w14:paraId="2BF7FE81"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L’Appaltatore è tenuto inoltre al rispetto di tutta la normativa applicabile, in ambito comunitario e nazionale, richiamata in calce ad ognuna delle sopraelencate Schede Tecniche.</w:t>
            </w:r>
          </w:p>
          <w:p w14:paraId="63EB64E4" w14:textId="77777777" w:rsidR="001C3E66" w:rsidRPr="00063699" w:rsidRDefault="001C3E66" w:rsidP="00825781">
            <w:pPr>
              <w:tabs>
                <w:tab w:val="left" w:pos="7010"/>
              </w:tabs>
              <w:ind w:right="32"/>
              <w:jc w:val="both"/>
              <w:rPr>
                <w:rFonts w:ascii="Arial" w:hAnsi="Arial" w:cs="Arial"/>
                <w:bCs/>
                <w:lang w:val="it-IT"/>
              </w:rPr>
            </w:pPr>
          </w:p>
        </w:tc>
      </w:tr>
      <w:tr w:rsidR="001C3E66" w:rsidRPr="001C3E66" w14:paraId="4FAB9C04" w14:textId="77777777" w:rsidTr="00825781">
        <w:tc>
          <w:tcPr>
            <w:tcW w:w="5098" w:type="dxa"/>
          </w:tcPr>
          <w:p w14:paraId="511ECB45" w14:textId="77777777" w:rsidR="001C3E66" w:rsidRPr="00207C7D" w:rsidRDefault="001C3E66" w:rsidP="00825781">
            <w:pPr>
              <w:tabs>
                <w:tab w:val="left" w:pos="7010"/>
              </w:tabs>
              <w:rPr>
                <w:rFonts w:ascii="Arial" w:hAnsi="Arial" w:cs="Arial"/>
                <w:b/>
                <w:lang w:val="it-IT"/>
              </w:rPr>
            </w:pPr>
          </w:p>
          <w:p w14:paraId="25690856" w14:textId="77777777" w:rsidR="001C3E66" w:rsidRPr="009A7010" w:rsidRDefault="001C3E66" w:rsidP="00825781">
            <w:pPr>
              <w:tabs>
                <w:tab w:val="left" w:pos="7010"/>
              </w:tabs>
              <w:rPr>
                <w:rFonts w:ascii="Arial" w:hAnsi="Arial" w:cs="Arial"/>
                <w:bCs/>
              </w:rPr>
            </w:pPr>
            <w:r w:rsidRPr="009A7010">
              <w:rPr>
                <w:rFonts w:ascii="Arial" w:hAnsi="Arial" w:cs="Arial"/>
                <w:b/>
              </w:rPr>
              <w:t>Verpflichtungen des Unterauftragnehmer:</w:t>
            </w:r>
          </w:p>
          <w:p w14:paraId="49717ECB" w14:textId="77777777" w:rsidR="001C3E66" w:rsidRPr="009A7010" w:rsidRDefault="001C3E66" w:rsidP="00825781">
            <w:pPr>
              <w:tabs>
                <w:tab w:val="left" w:pos="7010"/>
              </w:tabs>
              <w:rPr>
                <w:rFonts w:ascii="Arial" w:hAnsi="Arial" w:cs="Arial"/>
                <w:bCs/>
              </w:rPr>
            </w:pPr>
          </w:p>
          <w:p w14:paraId="221A0A63" w14:textId="77777777" w:rsidR="001C3E66" w:rsidRPr="00932FB2" w:rsidRDefault="001C3E66" w:rsidP="00825781">
            <w:pPr>
              <w:tabs>
                <w:tab w:val="left" w:pos="7797"/>
              </w:tabs>
              <w:ind w:right="176"/>
              <w:jc w:val="both"/>
              <w:rPr>
                <w:rFonts w:ascii="Arial" w:hAnsi="Arial" w:cs="Arial"/>
                <w:bCs/>
                <w:vertAlign w:val="superscript"/>
              </w:rPr>
            </w:pPr>
            <w:r w:rsidRPr="009A7010">
              <w:rPr>
                <w:rFonts w:ascii="Arial" w:hAnsi="Arial" w:cs="Arial"/>
                <w:bCs/>
              </w:rPr>
              <w:t>Die gleichen DNSH-</w:t>
            </w:r>
            <w:r w:rsidRPr="00CE7CF2">
              <w:rPr>
                <w:rFonts w:ascii="Arial" w:hAnsi="Arial" w:cs="Arial"/>
                <w:bCs/>
              </w:rPr>
              <w:t xml:space="preserve"> Beeinträchtigunge</w:t>
            </w:r>
            <w:r>
              <w:rPr>
                <w:rFonts w:ascii="Arial" w:hAnsi="Arial" w:cs="Arial"/>
                <w:bCs/>
              </w:rPr>
              <w:t>n</w:t>
            </w:r>
            <w:r w:rsidRPr="009A7010">
              <w:rPr>
                <w:rFonts w:ascii="Arial" w:hAnsi="Arial" w:cs="Arial"/>
                <w:bCs/>
              </w:rPr>
              <w:t xml:space="preserve"> und -</w:t>
            </w:r>
            <w:r>
              <w:rPr>
                <w:rFonts w:ascii="Arial" w:hAnsi="Arial" w:cs="Arial"/>
                <w:bCs/>
              </w:rPr>
              <w:t>V</w:t>
            </w:r>
            <w:r w:rsidRPr="009A7010">
              <w:rPr>
                <w:rFonts w:ascii="Arial" w:hAnsi="Arial" w:cs="Arial"/>
                <w:bCs/>
              </w:rPr>
              <w:t xml:space="preserve">erpflichtungen, die für den Auftragnehmer gelten, gelten auch für die </w:t>
            </w:r>
            <w:r>
              <w:rPr>
                <w:rFonts w:ascii="Arial" w:hAnsi="Arial" w:cs="Arial"/>
                <w:bCs/>
              </w:rPr>
              <w:t>Unterauftragnehmer</w:t>
            </w:r>
            <w:r w:rsidRPr="009A7010">
              <w:rPr>
                <w:rFonts w:ascii="Arial" w:hAnsi="Arial" w:cs="Arial"/>
                <w:bCs/>
              </w:rPr>
              <w:t>.</w:t>
            </w:r>
            <w:r>
              <w:rPr>
                <w:rFonts w:ascii="Arial" w:hAnsi="Arial" w:cs="Arial"/>
                <w:bCs/>
                <w:vertAlign w:val="superscript"/>
              </w:rPr>
              <w:t>5</w:t>
            </w:r>
          </w:p>
          <w:p w14:paraId="5C0D4D3B" w14:textId="77777777" w:rsidR="001C3E66" w:rsidRPr="000B35B4" w:rsidRDefault="001C3E66" w:rsidP="00825781">
            <w:pPr>
              <w:tabs>
                <w:tab w:val="left" w:pos="7797"/>
              </w:tabs>
              <w:ind w:right="176"/>
              <w:jc w:val="both"/>
              <w:rPr>
                <w:rFonts w:ascii="Arial" w:hAnsi="Arial" w:cs="Arial"/>
                <w:bCs/>
                <w:sz w:val="24"/>
                <w:szCs w:val="24"/>
              </w:rPr>
            </w:pPr>
          </w:p>
        </w:tc>
        <w:tc>
          <w:tcPr>
            <w:tcW w:w="5103" w:type="dxa"/>
            <w:shd w:val="clear" w:color="auto" w:fill="FFF2CC" w:themeFill="accent4" w:themeFillTint="33"/>
          </w:tcPr>
          <w:p w14:paraId="0558C567" w14:textId="77777777" w:rsidR="001C3E66" w:rsidRPr="009A7010" w:rsidRDefault="001C3E66" w:rsidP="00825781">
            <w:pPr>
              <w:tabs>
                <w:tab w:val="left" w:pos="7010"/>
              </w:tabs>
              <w:ind w:right="32"/>
              <w:jc w:val="both"/>
              <w:rPr>
                <w:rFonts w:ascii="Arial" w:hAnsi="Arial" w:cs="Arial"/>
                <w:bCs/>
              </w:rPr>
            </w:pPr>
          </w:p>
          <w:p w14:paraId="3999A249" w14:textId="77777777" w:rsidR="001C3E66" w:rsidRPr="00063699" w:rsidRDefault="001C3E66" w:rsidP="00825781">
            <w:pPr>
              <w:tabs>
                <w:tab w:val="left" w:pos="7010"/>
              </w:tabs>
              <w:ind w:right="32"/>
              <w:jc w:val="both"/>
              <w:rPr>
                <w:rFonts w:ascii="Arial" w:hAnsi="Arial" w:cs="Arial"/>
                <w:b/>
                <w:lang w:val="it-IT"/>
              </w:rPr>
            </w:pPr>
            <w:r w:rsidRPr="00063699">
              <w:rPr>
                <w:rFonts w:ascii="Arial" w:hAnsi="Arial" w:cs="Arial"/>
                <w:b/>
                <w:lang w:val="it-IT"/>
              </w:rPr>
              <w:t xml:space="preserve">Obblighi del subappaltatore </w:t>
            </w:r>
          </w:p>
          <w:p w14:paraId="55F3A841" w14:textId="77777777" w:rsidR="001C3E66" w:rsidRDefault="001C3E66" w:rsidP="00825781">
            <w:pPr>
              <w:tabs>
                <w:tab w:val="left" w:pos="7010"/>
              </w:tabs>
              <w:ind w:right="32"/>
              <w:jc w:val="both"/>
              <w:rPr>
                <w:rFonts w:ascii="Arial" w:hAnsi="Arial" w:cs="Arial"/>
                <w:bCs/>
                <w:lang w:val="it-IT"/>
              </w:rPr>
            </w:pPr>
          </w:p>
          <w:p w14:paraId="7F8AA85D" w14:textId="77777777" w:rsidR="001C3E66" w:rsidRPr="00063699" w:rsidRDefault="001C3E66" w:rsidP="00825781">
            <w:pPr>
              <w:tabs>
                <w:tab w:val="left" w:pos="7010"/>
              </w:tabs>
              <w:ind w:right="32"/>
              <w:jc w:val="both"/>
              <w:rPr>
                <w:rFonts w:ascii="Arial" w:hAnsi="Arial" w:cs="Arial"/>
                <w:bCs/>
                <w:lang w:val="it-IT"/>
              </w:rPr>
            </w:pPr>
            <w:r w:rsidRPr="00063699">
              <w:rPr>
                <w:rFonts w:ascii="Arial" w:hAnsi="Arial" w:cs="Arial"/>
                <w:bCs/>
                <w:lang w:val="it-IT"/>
              </w:rPr>
              <w:t>Si applicano ai Subappaltatori i medesimi vincoli ed obblighi DNSH incombenti sull’Appaltatore</w:t>
            </w:r>
            <w:r w:rsidRPr="00063699">
              <w:rPr>
                <w:rStyle w:val="Funotenzeichen"/>
                <w:rFonts w:ascii="Arial" w:hAnsi="Arial" w:cs="Arial"/>
                <w:bCs/>
                <w:lang w:val="it-IT"/>
              </w:rPr>
              <w:footnoteReference w:id="5"/>
            </w:r>
            <w:r w:rsidRPr="00063699">
              <w:rPr>
                <w:rFonts w:ascii="Arial" w:hAnsi="Arial" w:cs="Arial"/>
                <w:bCs/>
                <w:lang w:val="it-IT"/>
              </w:rPr>
              <w:t>.</w:t>
            </w:r>
          </w:p>
          <w:p w14:paraId="056A076D" w14:textId="77777777" w:rsidR="001C3E66" w:rsidRPr="00063699" w:rsidRDefault="001C3E66" w:rsidP="00825781">
            <w:pPr>
              <w:tabs>
                <w:tab w:val="left" w:pos="7010"/>
              </w:tabs>
              <w:ind w:right="32"/>
              <w:jc w:val="both"/>
              <w:rPr>
                <w:rFonts w:ascii="Arial" w:hAnsi="Arial" w:cs="Arial"/>
                <w:bCs/>
                <w:lang w:val="it-IT"/>
              </w:rPr>
            </w:pPr>
          </w:p>
        </w:tc>
      </w:tr>
      <w:tr w:rsidR="001C3E66" w:rsidRPr="005244D2" w14:paraId="7672074E" w14:textId="77777777" w:rsidTr="00825781">
        <w:tc>
          <w:tcPr>
            <w:tcW w:w="5098" w:type="dxa"/>
            <w:shd w:val="clear" w:color="auto" w:fill="auto"/>
          </w:tcPr>
          <w:p w14:paraId="058D20DF" w14:textId="77777777" w:rsidR="001C3E66" w:rsidRPr="00027838" w:rsidRDefault="001C3E66" w:rsidP="00825781">
            <w:pPr>
              <w:autoSpaceDE w:val="0"/>
              <w:autoSpaceDN w:val="0"/>
              <w:adjustRightInd w:val="0"/>
              <w:rPr>
                <w:i/>
                <w:iCs/>
                <w:sz w:val="22"/>
                <w:szCs w:val="22"/>
                <w:lang w:val="it-IT"/>
              </w:rPr>
            </w:pPr>
          </w:p>
          <w:p w14:paraId="1232AF35" w14:textId="77777777" w:rsidR="001C3E66" w:rsidRPr="00F20D86" w:rsidRDefault="001C3E66" w:rsidP="00825781">
            <w:pPr>
              <w:tabs>
                <w:tab w:val="left" w:pos="7010"/>
              </w:tabs>
              <w:ind w:right="32"/>
              <w:jc w:val="both"/>
              <w:rPr>
                <w:rFonts w:ascii="Arial" w:hAnsi="Arial" w:cs="Arial"/>
                <w:b/>
              </w:rPr>
            </w:pPr>
            <w:r w:rsidRPr="00F20D86">
              <w:rPr>
                <w:rFonts w:ascii="Arial" w:hAnsi="Arial" w:cs="Arial"/>
                <w:b/>
              </w:rPr>
              <w:lastRenderedPageBreak/>
              <w:t>Überprüfung der Einhaltung des DNSH-Prinzips durch den Auftragnehmer:</w:t>
            </w:r>
          </w:p>
          <w:p w14:paraId="3D782D77" w14:textId="77777777" w:rsidR="001C3E66" w:rsidRDefault="001C3E66" w:rsidP="00825781">
            <w:pPr>
              <w:autoSpaceDE w:val="0"/>
              <w:autoSpaceDN w:val="0"/>
              <w:adjustRightInd w:val="0"/>
              <w:rPr>
                <w:i/>
                <w:iCs/>
              </w:rPr>
            </w:pPr>
          </w:p>
          <w:p w14:paraId="46750453" w14:textId="77777777" w:rsidR="001C3E66" w:rsidRDefault="001C3E66" w:rsidP="00825781">
            <w:pPr>
              <w:tabs>
                <w:tab w:val="num" w:pos="426"/>
                <w:tab w:val="left" w:pos="851"/>
              </w:tabs>
              <w:ind w:right="32"/>
              <w:jc w:val="both"/>
              <w:rPr>
                <w:rFonts w:ascii="Arial" w:hAnsi="Arial" w:cs="Arial"/>
              </w:rPr>
            </w:pPr>
            <w:r w:rsidRPr="00BD02FC">
              <w:rPr>
                <w:rFonts w:ascii="Arial" w:hAnsi="Arial" w:cs="Arial"/>
              </w:rPr>
              <w:t>Die Verwaltung wird Kontrollen durchführen, um die Einhaltung der DNSH-</w:t>
            </w:r>
            <w:r w:rsidRPr="00CE7CF2">
              <w:rPr>
                <w:rFonts w:ascii="Arial" w:hAnsi="Arial" w:cs="Arial"/>
                <w:bCs/>
              </w:rPr>
              <w:t xml:space="preserve"> Beeinträchtigunge</w:t>
            </w:r>
            <w:r>
              <w:rPr>
                <w:rFonts w:ascii="Arial" w:hAnsi="Arial" w:cs="Arial"/>
                <w:bCs/>
              </w:rPr>
              <w:t>n</w:t>
            </w:r>
            <w:r w:rsidRPr="00BD02FC">
              <w:rPr>
                <w:rFonts w:ascii="Arial" w:hAnsi="Arial" w:cs="Arial"/>
              </w:rPr>
              <w:t xml:space="preserve"> nachzuweisen, du</w:t>
            </w:r>
            <w:r>
              <w:rPr>
                <w:rFonts w:ascii="Arial" w:hAnsi="Arial" w:cs="Arial"/>
              </w:rPr>
              <w:t>rch das Ausfüllen von</w:t>
            </w:r>
            <w:r w:rsidRPr="00BD02FC">
              <w:rPr>
                <w:rFonts w:ascii="Arial" w:hAnsi="Arial" w:cs="Arial"/>
              </w:rPr>
              <w:t xml:space="preserve"> speziellen Checklisten, </w:t>
            </w:r>
            <w:r>
              <w:rPr>
                <w:rFonts w:ascii="Arial" w:hAnsi="Arial" w:cs="Arial"/>
              </w:rPr>
              <w:t>im Zusammenhang mit den</w:t>
            </w:r>
            <w:r w:rsidRPr="00BD02FC">
              <w:rPr>
                <w:rFonts w:ascii="Arial" w:hAnsi="Arial" w:cs="Arial"/>
              </w:rPr>
              <w:t xml:space="preserve"> technischen Datenblätter</w:t>
            </w:r>
            <w:r>
              <w:rPr>
                <w:rFonts w:ascii="Arial" w:hAnsi="Arial" w:cs="Arial"/>
              </w:rPr>
              <w:t>, die mit</w:t>
            </w:r>
            <w:r w:rsidRPr="00BD02FC">
              <w:rPr>
                <w:rFonts w:ascii="Arial" w:hAnsi="Arial" w:cs="Arial"/>
              </w:rPr>
              <w:t xml:space="preserve"> de</w:t>
            </w:r>
            <w:r>
              <w:rPr>
                <w:rFonts w:ascii="Arial" w:hAnsi="Arial" w:cs="Arial"/>
              </w:rPr>
              <w:t>r Intervention</w:t>
            </w:r>
            <w:r w:rsidRPr="00BD02FC">
              <w:rPr>
                <w:rFonts w:ascii="Arial" w:hAnsi="Arial" w:cs="Arial"/>
              </w:rPr>
              <w:t xml:space="preserve"> </w:t>
            </w:r>
            <w:r>
              <w:rPr>
                <w:rFonts w:ascii="Arial" w:hAnsi="Arial" w:cs="Arial"/>
              </w:rPr>
              <w:t>verbunden sind</w:t>
            </w:r>
            <w:r w:rsidRPr="00BD02FC">
              <w:rPr>
                <w:rFonts w:ascii="Arial" w:hAnsi="Arial" w:cs="Arial"/>
              </w:rPr>
              <w:t xml:space="preserve"> und </w:t>
            </w:r>
            <w:r>
              <w:rPr>
                <w:rFonts w:ascii="Arial" w:hAnsi="Arial" w:cs="Arial"/>
              </w:rPr>
              <w:t xml:space="preserve">sich auf </w:t>
            </w:r>
            <w:r w:rsidRPr="00BD02FC">
              <w:rPr>
                <w:rFonts w:ascii="Arial" w:hAnsi="Arial" w:cs="Arial"/>
              </w:rPr>
              <w:t xml:space="preserve">die Aktivitäten </w:t>
            </w:r>
            <w:r>
              <w:rPr>
                <w:rFonts w:ascii="Arial" w:hAnsi="Arial" w:cs="Arial"/>
              </w:rPr>
              <w:t xml:space="preserve">im Rahmen der Zuständigkeit </w:t>
            </w:r>
            <w:r w:rsidRPr="00BD02FC">
              <w:rPr>
                <w:rFonts w:ascii="Arial" w:hAnsi="Arial" w:cs="Arial"/>
              </w:rPr>
              <w:t>des Auftragnehmers be</w:t>
            </w:r>
            <w:r>
              <w:rPr>
                <w:rFonts w:ascii="Arial" w:hAnsi="Arial" w:cs="Arial"/>
              </w:rPr>
              <w:t>ziehen</w:t>
            </w:r>
            <w:r w:rsidRPr="00BD02FC">
              <w:rPr>
                <w:rFonts w:ascii="Arial" w:hAnsi="Arial" w:cs="Arial"/>
              </w:rPr>
              <w:t>.</w:t>
            </w:r>
          </w:p>
          <w:p w14:paraId="1233B2AE" w14:textId="77777777" w:rsidR="001C3E66" w:rsidRPr="00BD02FC" w:rsidRDefault="001C3E66" w:rsidP="00825781">
            <w:pPr>
              <w:tabs>
                <w:tab w:val="num" w:pos="426"/>
                <w:tab w:val="left" w:pos="851"/>
              </w:tabs>
              <w:ind w:right="32"/>
              <w:jc w:val="both"/>
              <w:rPr>
                <w:rFonts w:ascii="Arial" w:hAnsi="Arial" w:cs="Arial"/>
              </w:rPr>
            </w:pPr>
          </w:p>
          <w:p w14:paraId="645A7E79" w14:textId="77777777" w:rsidR="001C3E66" w:rsidRPr="00235AAB" w:rsidRDefault="001C3E66" w:rsidP="00825781">
            <w:pPr>
              <w:tabs>
                <w:tab w:val="num" w:pos="426"/>
                <w:tab w:val="left" w:pos="851"/>
              </w:tabs>
              <w:ind w:right="32"/>
              <w:jc w:val="both"/>
              <w:rPr>
                <w:rFonts w:ascii="Arial" w:hAnsi="Arial" w:cs="Arial"/>
              </w:rPr>
            </w:pPr>
            <w:r w:rsidRPr="00235AAB">
              <w:rPr>
                <w:rFonts w:ascii="Arial" w:hAnsi="Arial" w:cs="Arial"/>
              </w:rPr>
              <w:t>Daher ist der Auftragnehmer verpflichtet, auf Anfrage und innerhalb der von der Verwaltung festgelegten Fristen</w:t>
            </w:r>
            <w:r>
              <w:rPr>
                <w:rFonts w:ascii="Arial" w:hAnsi="Arial" w:cs="Arial"/>
              </w:rPr>
              <w:t>,</w:t>
            </w:r>
            <w:r w:rsidRPr="00235AAB">
              <w:rPr>
                <w:rFonts w:ascii="Arial" w:hAnsi="Arial" w:cs="Arial"/>
              </w:rPr>
              <w:t xml:space="preserve"> die für die positiven Ergebnisse der Überprüfungen relevanten Kontrollelemente bereitzustellen.</w:t>
            </w:r>
          </w:p>
          <w:p w14:paraId="7EB2C9CF" w14:textId="77777777" w:rsidR="001C3E66" w:rsidRPr="00235AAB" w:rsidRDefault="001C3E66" w:rsidP="00825781">
            <w:pPr>
              <w:tabs>
                <w:tab w:val="num" w:pos="426"/>
                <w:tab w:val="left" w:pos="851"/>
              </w:tabs>
              <w:ind w:right="32"/>
              <w:jc w:val="both"/>
              <w:rPr>
                <w:rFonts w:ascii="Arial" w:hAnsi="Arial" w:cs="Arial"/>
              </w:rPr>
            </w:pPr>
          </w:p>
          <w:p w14:paraId="2BF512F2" w14:textId="77777777" w:rsidR="001C3E66" w:rsidRPr="00BD02FC" w:rsidRDefault="001C3E66" w:rsidP="00825781">
            <w:pPr>
              <w:tabs>
                <w:tab w:val="num" w:pos="426"/>
                <w:tab w:val="left" w:pos="851"/>
              </w:tabs>
              <w:ind w:right="32"/>
              <w:jc w:val="both"/>
              <w:rPr>
                <w:rFonts w:ascii="Arial" w:hAnsi="Arial" w:cs="Arial"/>
              </w:rPr>
            </w:pPr>
            <w:r w:rsidRPr="00BD02FC">
              <w:rPr>
                <w:rFonts w:ascii="Arial" w:hAnsi="Arial" w:cs="Arial"/>
              </w:rPr>
              <w:t>Insbesondere ist der Auftragnehmer gemäß den Artikeln 46, 47 und 76 des D.P</w:t>
            </w:r>
            <w:r>
              <w:rPr>
                <w:rFonts w:ascii="Arial" w:hAnsi="Arial" w:cs="Arial"/>
              </w:rPr>
              <w:t>.R.</w:t>
            </w:r>
            <w:r w:rsidRPr="00BD02FC">
              <w:rPr>
                <w:rFonts w:ascii="Arial" w:hAnsi="Arial" w:cs="Arial"/>
              </w:rPr>
              <w:t xml:space="preserve"> vom 28. Dezember 2000, Nr. 445, verpflichtet, eine spezifische Erklärung zu den Punkten der Checklisten abzugeben, die die Aktivitäten des Auftragnehmers betreffen, und bei Bedarf die Nachweisunterlagen de</w:t>
            </w:r>
            <w:r>
              <w:rPr>
                <w:rFonts w:ascii="Arial" w:hAnsi="Arial" w:cs="Arial"/>
              </w:rPr>
              <w:t xml:space="preserve">r Erklärung </w:t>
            </w:r>
            <w:r w:rsidRPr="00BD02FC">
              <w:rPr>
                <w:rFonts w:ascii="Arial" w:hAnsi="Arial" w:cs="Arial"/>
              </w:rPr>
              <w:t>vorzulegen.</w:t>
            </w:r>
          </w:p>
          <w:p w14:paraId="73E4946B" w14:textId="77777777" w:rsidR="001C3E66" w:rsidRPr="00BD02FC" w:rsidRDefault="001C3E66" w:rsidP="00825781">
            <w:pPr>
              <w:tabs>
                <w:tab w:val="num" w:pos="426"/>
                <w:tab w:val="left" w:pos="851"/>
              </w:tabs>
              <w:ind w:right="32"/>
              <w:jc w:val="both"/>
              <w:rPr>
                <w:rFonts w:ascii="Arial" w:hAnsi="Arial" w:cs="Arial"/>
              </w:rPr>
            </w:pPr>
          </w:p>
          <w:p w14:paraId="231ECA27" w14:textId="77777777" w:rsidR="001C3E66" w:rsidRPr="00F20D86" w:rsidRDefault="001C3E66" w:rsidP="00825781">
            <w:pPr>
              <w:tabs>
                <w:tab w:val="num" w:pos="426"/>
                <w:tab w:val="left" w:pos="851"/>
              </w:tabs>
              <w:ind w:right="32"/>
              <w:jc w:val="both"/>
              <w:rPr>
                <w:rFonts w:ascii="Arial" w:hAnsi="Arial" w:cs="Arial"/>
              </w:rPr>
            </w:pPr>
            <w:r w:rsidRPr="00F20D86">
              <w:rPr>
                <w:rFonts w:ascii="Arial" w:hAnsi="Arial" w:cs="Arial"/>
              </w:rPr>
              <w:t>Es liegt auch in der Verantwortung des Auftragnehmers, alle unterstützenden Unterlagen aufzubewahren und als Nachweis für die erklärten Angaben aufzubewahren, für mögliche Kontrollen durch die Verwaltung und/oder die zuständigen Behörden.</w:t>
            </w:r>
          </w:p>
          <w:p w14:paraId="6F3E089E" w14:textId="77777777" w:rsidR="001C3E66" w:rsidRPr="00F20D86" w:rsidRDefault="001C3E66" w:rsidP="00825781">
            <w:pPr>
              <w:tabs>
                <w:tab w:val="num" w:pos="426"/>
                <w:tab w:val="left" w:pos="851"/>
              </w:tabs>
              <w:ind w:right="32"/>
              <w:jc w:val="both"/>
              <w:rPr>
                <w:rFonts w:ascii="Arial" w:hAnsi="Arial" w:cs="Arial"/>
              </w:rPr>
            </w:pPr>
          </w:p>
          <w:p w14:paraId="39DD760F" w14:textId="77777777" w:rsidR="001C3E66" w:rsidRPr="00F20D86" w:rsidRDefault="001C3E66" w:rsidP="00825781">
            <w:pPr>
              <w:tabs>
                <w:tab w:val="num" w:pos="426"/>
                <w:tab w:val="left" w:pos="851"/>
              </w:tabs>
              <w:ind w:right="32"/>
              <w:jc w:val="both"/>
              <w:rPr>
                <w:rFonts w:ascii="Arial" w:hAnsi="Arial" w:cs="Arial"/>
                <w:b/>
                <w:bCs/>
              </w:rPr>
            </w:pPr>
            <w:r w:rsidRPr="00F20D86">
              <w:rPr>
                <w:rFonts w:ascii="Arial" w:hAnsi="Arial" w:cs="Arial"/>
                <w:b/>
                <w:bCs/>
              </w:rPr>
              <w:t>Anwendung von Strafen und Vertragsauflösung aufgrund des Verschuldens des Auftragnehmers</w:t>
            </w:r>
          </w:p>
          <w:p w14:paraId="0006DD38" w14:textId="77777777" w:rsidR="001C3E66" w:rsidRPr="00F20D86" w:rsidRDefault="001C3E66" w:rsidP="00825781">
            <w:pPr>
              <w:tabs>
                <w:tab w:val="num" w:pos="426"/>
                <w:tab w:val="left" w:pos="851"/>
              </w:tabs>
              <w:ind w:right="32"/>
              <w:jc w:val="both"/>
              <w:rPr>
                <w:rFonts w:ascii="Arial" w:hAnsi="Arial" w:cs="Arial"/>
                <w:b/>
                <w:bCs/>
              </w:rPr>
            </w:pPr>
          </w:p>
          <w:p w14:paraId="22615090" w14:textId="77777777" w:rsidR="001C3E66" w:rsidRPr="00235AAB" w:rsidRDefault="001C3E66" w:rsidP="00825781">
            <w:pPr>
              <w:tabs>
                <w:tab w:val="num" w:pos="426"/>
                <w:tab w:val="left" w:pos="851"/>
              </w:tabs>
              <w:ind w:right="32"/>
              <w:jc w:val="both"/>
              <w:rPr>
                <w:rFonts w:ascii="Arial" w:hAnsi="Arial" w:cs="Arial"/>
              </w:rPr>
            </w:pPr>
            <w:r w:rsidRPr="00235AAB">
              <w:rPr>
                <w:rFonts w:ascii="Arial" w:hAnsi="Arial" w:cs="Arial"/>
              </w:rPr>
              <w:t>Die Nichteinhaltung der Bedingungen zur Einhaltung des DNSH-</w:t>
            </w:r>
            <w:r>
              <w:rPr>
                <w:rFonts w:ascii="Arial" w:hAnsi="Arial" w:cs="Arial"/>
              </w:rPr>
              <w:t>Grundsatzes</w:t>
            </w:r>
            <w:r w:rsidRPr="00235AAB">
              <w:rPr>
                <w:rFonts w:ascii="Arial" w:hAnsi="Arial" w:cs="Arial"/>
              </w:rPr>
              <w:t xml:space="preserve"> führt zur Anwendung einer Strafe in Höhe von </w:t>
            </w:r>
            <w:r w:rsidRPr="00235AAB">
              <w:rPr>
                <w:rFonts w:ascii="Arial" w:hAnsi="Arial" w:cs="Arial"/>
                <w:highlight w:val="yellow"/>
              </w:rPr>
              <w:t>X</w:t>
            </w:r>
            <w:r w:rsidRPr="00235AAB">
              <w:rPr>
                <w:rFonts w:ascii="Arial" w:hAnsi="Arial" w:cs="Arial"/>
              </w:rPr>
              <w:t xml:space="preserve"> ‰ (Promille des Nettovertragswerts) pro Verstoß und kann gemäß Artikel 1456 des Z</w:t>
            </w:r>
            <w:r>
              <w:rPr>
                <w:rFonts w:ascii="Arial" w:hAnsi="Arial" w:cs="Arial"/>
              </w:rPr>
              <w:t>GB</w:t>
            </w:r>
            <w:r w:rsidRPr="00235AAB">
              <w:rPr>
                <w:rFonts w:ascii="Arial" w:hAnsi="Arial" w:cs="Arial"/>
              </w:rPr>
              <w:t xml:space="preserve"> zur Auflösung des Vertrags führen.</w:t>
            </w:r>
          </w:p>
          <w:p w14:paraId="0A5C6608" w14:textId="77777777" w:rsidR="001C3E66" w:rsidRPr="009A7010" w:rsidRDefault="001C3E66" w:rsidP="00825781">
            <w:pPr>
              <w:autoSpaceDE w:val="0"/>
              <w:autoSpaceDN w:val="0"/>
              <w:adjustRightInd w:val="0"/>
              <w:rPr>
                <w:i/>
                <w:iCs/>
                <w:sz w:val="22"/>
                <w:szCs w:val="22"/>
              </w:rPr>
            </w:pPr>
          </w:p>
          <w:p w14:paraId="15C2E71F" w14:textId="77777777" w:rsidR="001C3E66" w:rsidRPr="009A7010" w:rsidRDefault="001C3E66" w:rsidP="00825781">
            <w:pPr>
              <w:autoSpaceDE w:val="0"/>
              <w:autoSpaceDN w:val="0"/>
              <w:adjustRightInd w:val="0"/>
              <w:rPr>
                <w:rFonts w:ascii="Arial" w:hAnsi="Arial" w:cs="Arial"/>
                <w:bCs/>
                <w:sz w:val="24"/>
                <w:szCs w:val="24"/>
              </w:rPr>
            </w:pPr>
          </w:p>
        </w:tc>
        <w:tc>
          <w:tcPr>
            <w:tcW w:w="5103" w:type="dxa"/>
            <w:shd w:val="clear" w:color="auto" w:fill="FFF2CC" w:themeFill="accent4" w:themeFillTint="33"/>
          </w:tcPr>
          <w:p w14:paraId="71295C29" w14:textId="77777777" w:rsidR="001C3E66" w:rsidRPr="009A7010" w:rsidRDefault="001C3E66" w:rsidP="00825781">
            <w:pPr>
              <w:tabs>
                <w:tab w:val="left" w:pos="7010"/>
              </w:tabs>
              <w:ind w:right="32"/>
              <w:jc w:val="both"/>
              <w:rPr>
                <w:rFonts w:ascii="Arial" w:hAnsi="Arial" w:cs="Arial"/>
                <w:b/>
              </w:rPr>
            </w:pPr>
          </w:p>
          <w:p w14:paraId="5AC1912C" w14:textId="77777777" w:rsidR="001C3E66" w:rsidRPr="00063699" w:rsidRDefault="001C3E66" w:rsidP="00825781">
            <w:pPr>
              <w:shd w:val="clear" w:color="auto" w:fill="FFF2CC" w:themeFill="accent4" w:themeFillTint="33"/>
              <w:tabs>
                <w:tab w:val="left" w:pos="7010"/>
              </w:tabs>
              <w:ind w:right="32"/>
              <w:jc w:val="both"/>
              <w:rPr>
                <w:rFonts w:ascii="Arial" w:hAnsi="Arial" w:cs="Arial"/>
                <w:b/>
                <w:lang w:val="it-IT"/>
              </w:rPr>
            </w:pPr>
            <w:r w:rsidRPr="00063699">
              <w:rPr>
                <w:rFonts w:ascii="Arial" w:hAnsi="Arial" w:cs="Arial"/>
                <w:b/>
                <w:lang w:val="it-IT"/>
              </w:rPr>
              <w:lastRenderedPageBreak/>
              <w:t>Verifica del rispetto del principio DNSH da parte dell’Appaltatore</w:t>
            </w:r>
          </w:p>
          <w:p w14:paraId="4EEB1DA0" w14:textId="77777777" w:rsidR="001C3E66" w:rsidRPr="00063699" w:rsidRDefault="001C3E66" w:rsidP="00825781">
            <w:pPr>
              <w:shd w:val="clear" w:color="auto" w:fill="FFF2CC" w:themeFill="accent4" w:themeFillTint="33"/>
              <w:tabs>
                <w:tab w:val="left" w:pos="7010"/>
              </w:tabs>
              <w:ind w:right="32"/>
              <w:jc w:val="both"/>
              <w:rPr>
                <w:rFonts w:ascii="Arial" w:hAnsi="Arial" w:cs="Arial"/>
                <w:b/>
                <w:lang w:val="it-IT"/>
              </w:rPr>
            </w:pPr>
          </w:p>
          <w:p w14:paraId="2CDC5865"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r>
              <w:rPr>
                <w:rFonts w:ascii="Arial" w:hAnsi="Arial" w:cs="Arial"/>
                <w:lang w:val="it-IT"/>
              </w:rPr>
              <w:t>L’Amministrazione</w:t>
            </w:r>
            <w:r w:rsidRPr="00063699">
              <w:rPr>
                <w:rFonts w:ascii="Arial" w:hAnsi="Arial" w:cs="Arial"/>
                <w:lang w:val="it-IT"/>
              </w:rPr>
              <w:t xml:space="preserve"> eseguirà i controlli per dimostrare la conformità ai vincoli DNSH attraverso la compilazione di apposita/e check list relativa/e alle Schede tecniche associate all’intervento e riferite alle attività di competenza dell’Appaltatore</w:t>
            </w:r>
            <w:r>
              <w:rPr>
                <w:rFonts w:ascii="Arial" w:hAnsi="Arial" w:cs="Arial"/>
                <w:lang w:val="it-IT"/>
              </w:rPr>
              <w:t>.</w:t>
            </w:r>
          </w:p>
          <w:p w14:paraId="1C37E94B"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p>
          <w:p w14:paraId="27FDAA7B"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r w:rsidRPr="00063699">
              <w:rPr>
                <w:rFonts w:ascii="Arial" w:hAnsi="Arial" w:cs="Arial"/>
                <w:lang w:val="it-IT"/>
              </w:rPr>
              <w:t>Pertanto, l’Appaltatore, su richiesta ed entro le tempistiche indicate dall’Amministrazione, sarà tenuto a fornire gli elementi di controllo utili al conseguimento con esito positivo delle verifiche.</w:t>
            </w:r>
          </w:p>
          <w:p w14:paraId="4981E80E"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p>
          <w:p w14:paraId="17B043D8"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r w:rsidRPr="00063699">
              <w:rPr>
                <w:rFonts w:ascii="Arial" w:hAnsi="Arial" w:cs="Arial"/>
                <w:lang w:val="it-IT"/>
              </w:rPr>
              <w:t xml:space="preserve">In particolare, l’Appaltatore è tenuto a rilasciare, ai sensi degli articoli 46, 47 e 76 del D.P.R. 28 dicembre 2000, n. 445, specifica dichiarazione relativa ai punti di controllo della/e check list, che riguardano le attività di competenza dell’Appaltatore, fornendo, ove necessario, documenti giustificativi a comprova di quanto dichiarato. </w:t>
            </w:r>
          </w:p>
          <w:p w14:paraId="60277861"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p>
          <w:p w14:paraId="654202F1"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r w:rsidRPr="00063699">
              <w:rPr>
                <w:rFonts w:ascii="Arial" w:hAnsi="Arial" w:cs="Arial"/>
                <w:lang w:val="it-IT"/>
              </w:rPr>
              <w:t>Sarà, inoltre, onere dell’Appaltatore conservare tutta la documentazione di supporto e di comprova di quanto dichiarato, ai fini delle eventuali verifiche da parte dell’Amministrazione e/o delle Autorità competenti.</w:t>
            </w:r>
          </w:p>
          <w:p w14:paraId="3077D25C" w14:textId="77777777" w:rsidR="001C3E66" w:rsidRPr="00063699" w:rsidRDefault="001C3E66" w:rsidP="00825781">
            <w:pPr>
              <w:shd w:val="clear" w:color="auto" w:fill="FFF2CC" w:themeFill="accent4" w:themeFillTint="33"/>
              <w:tabs>
                <w:tab w:val="left" w:pos="7010"/>
              </w:tabs>
              <w:ind w:right="32"/>
              <w:jc w:val="both"/>
              <w:rPr>
                <w:rFonts w:ascii="Arial" w:hAnsi="Arial" w:cs="Arial"/>
                <w:bCs/>
                <w:lang w:val="it-IT"/>
              </w:rPr>
            </w:pPr>
          </w:p>
          <w:p w14:paraId="7FCDE218" w14:textId="77777777" w:rsidR="001C3E66" w:rsidRPr="00063699" w:rsidRDefault="001C3E66" w:rsidP="00825781">
            <w:pPr>
              <w:shd w:val="clear" w:color="auto" w:fill="FFF2CC" w:themeFill="accent4" w:themeFillTint="33"/>
              <w:tabs>
                <w:tab w:val="left" w:pos="7010"/>
              </w:tabs>
              <w:ind w:right="32"/>
              <w:jc w:val="both"/>
              <w:rPr>
                <w:rFonts w:ascii="Arial" w:hAnsi="Arial" w:cs="Arial"/>
                <w:b/>
                <w:lang w:val="it-IT"/>
              </w:rPr>
            </w:pPr>
            <w:r w:rsidRPr="00063699">
              <w:rPr>
                <w:rFonts w:ascii="Arial" w:hAnsi="Arial" w:cs="Arial"/>
                <w:b/>
                <w:lang w:val="it-IT"/>
              </w:rPr>
              <w:t>Applicazione di penali e risoluzione del contratto per colpa dell’appaltatore</w:t>
            </w:r>
          </w:p>
          <w:p w14:paraId="1867A849" w14:textId="77777777" w:rsidR="001C3E66" w:rsidRPr="00063699" w:rsidRDefault="001C3E66" w:rsidP="00825781">
            <w:pPr>
              <w:shd w:val="clear" w:color="auto" w:fill="FFF2CC" w:themeFill="accent4" w:themeFillTint="33"/>
              <w:tabs>
                <w:tab w:val="left" w:pos="7010"/>
              </w:tabs>
              <w:ind w:right="32"/>
              <w:jc w:val="both"/>
              <w:rPr>
                <w:rFonts w:ascii="Arial" w:hAnsi="Arial" w:cs="Arial"/>
                <w:b/>
                <w:lang w:val="it-IT"/>
              </w:rPr>
            </w:pPr>
          </w:p>
          <w:p w14:paraId="5BAFABD8" w14:textId="77777777" w:rsidR="001C3E66" w:rsidRPr="00063699" w:rsidRDefault="001C3E66" w:rsidP="00825781">
            <w:pPr>
              <w:shd w:val="clear" w:color="auto" w:fill="FFF2CC" w:themeFill="accent4" w:themeFillTint="33"/>
              <w:tabs>
                <w:tab w:val="num" w:pos="426"/>
                <w:tab w:val="left" w:pos="851"/>
              </w:tabs>
              <w:ind w:right="32"/>
              <w:jc w:val="both"/>
              <w:rPr>
                <w:rFonts w:ascii="Arial" w:hAnsi="Arial" w:cs="Arial"/>
                <w:lang w:val="it-IT"/>
              </w:rPr>
            </w:pPr>
            <w:r w:rsidRPr="00063699">
              <w:rPr>
                <w:rFonts w:ascii="Arial" w:hAnsi="Arial" w:cs="Arial"/>
                <w:lang w:val="it-IT"/>
              </w:rPr>
              <w:t xml:space="preserve">Il mancato rispetto delle condizioni per la compliance al principio DNSH comporta l’applicazione della penale pari a </w:t>
            </w:r>
            <w:r w:rsidRPr="00063699">
              <w:rPr>
                <w:rFonts w:ascii="Arial" w:hAnsi="Arial" w:cs="Arial"/>
                <w:shd w:val="clear" w:color="auto" w:fill="FFFF00"/>
                <w:lang w:val="it-IT"/>
              </w:rPr>
              <w:t xml:space="preserve">X </w:t>
            </w:r>
            <w:r w:rsidRPr="00063699">
              <w:rPr>
                <w:rFonts w:ascii="Arial" w:hAnsi="Arial" w:cs="Arial"/>
                <w:lang w:val="it-IT" w:eastAsia="en-US"/>
              </w:rPr>
              <w:t>‰</w:t>
            </w:r>
            <w:r w:rsidRPr="00063699">
              <w:rPr>
                <w:rFonts w:ascii="Arial" w:hAnsi="Arial" w:cs="Arial"/>
                <w:lang w:val="it-IT"/>
              </w:rPr>
              <w:t xml:space="preserve"> (per mille dell’ammontare netto contrattuale) per ogni violazione e può costituire causa di risoluzione del contratto ai sensi dell’art. 1456 del Codice Civile.</w:t>
            </w:r>
          </w:p>
          <w:p w14:paraId="7D606790" w14:textId="77777777" w:rsidR="001C3E66" w:rsidRPr="00063699" w:rsidRDefault="001C3E66" w:rsidP="00825781">
            <w:pPr>
              <w:tabs>
                <w:tab w:val="left" w:pos="7010"/>
              </w:tabs>
              <w:ind w:right="32"/>
              <w:jc w:val="both"/>
              <w:rPr>
                <w:rFonts w:ascii="Arial" w:hAnsi="Arial" w:cs="Arial"/>
                <w:bCs/>
                <w:lang w:val="it-IT"/>
              </w:rPr>
            </w:pPr>
          </w:p>
        </w:tc>
      </w:tr>
    </w:tbl>
    <w:p w14:paraId="0F8F2F41" w14:textId="77777777" w:rsidR="001C3E66" w:rsidRPr="000B3D33" w:rsidRDefault="001C3E66" w:rsidP="001C3E66">
      <w:pPr>
        <w:tabs>
          <w:tab w:val="left" w:pos="5211"/>
        </w:tabs>
        <w:rPr>
          <w:rFonts w:ascii="Arial" w:hAnsi="Arial" w:cs="Arial"/>
          <w:bCs/>
          <w:lang w:val="it-IT"/>
        </w:rPr>
      </w:pPr>
    </w:p>
    <w:tbl>
      <w:tblPr>
        <w:tblStyle w:val="Tabellenraster"/>
        <w:tblW w:w="10201" w:type="dxa"/>
        <w:tblLook w:val="04A0" w:firstRow="1" w:lastRow="0" w:firstColumn="1" w:lastColumn="0" w:noHBand="0" w:noVBand="1"/>
      </w:tblPr>
      <w:tblGrid>
        <w:gridCol w:w="10201"/>
      </w:tblGrid>
      <w:tr w:rsidR="001C3E66" w:rsidRPr="00235AAB" w14:paraId="06731238" w14:textId="77777777" w:rsidTr="00825781">
        <w:tc>
          <w:tcPr>
            <w:tcW w:w="10201" w:type="dxa"/>
            <w:shd w:val="clear" w:color="auto" w:fill="FFF2CC" w:themeFill="accent4" w:themeFillTint="33"/>
          </w:tcPr>
          <w:p w14:paraId="03148418" w14:textId="77777777" w:rsidR="001C3E66" w:rsidRDefault="001C3E66" w:rsidP="00825781">
            <w:pPr>
              <w:autoSpaceDE w:val="0"/>
              <w:autoSpaceDN w:val="0"/>
              <w:adjustRightInd w:val="0"/>
              <w:rPr>
                <w:i/>
                <w:iCs/>
                <w:lang w:val="it-IT"/>
              </w:rPr>
            </w:pPr>
            <w:r w:rsidRPr="0041408E">
              <w:rPr>
                <w:i/>
                <w:iCs/>
                <w:highlight w:val="green"/>
                <w:lang w:val="it-IT"/>
              </w:rPr>
              <w:t>Art. 30 Inserire nel campo note obblighi DNSH</w:t>
            </w:r>
            <w:r>
              <w:rPr>
                <w:i/>
                <w:iCs/>
                <w:lang w:val="it-IT"/>
              </w:rPr>
              <w:t xml:space="preserve"> </w:t>
            </w:r>
          </w:p>
          <w:p w14:paraId="451C3807" w14:textId="77777777" w:rsidR="001C3E66" w:rsidRDefault="001C3E66" w:rsidP="00825781">
            <w:pPr>
              <w:autoSpaceDE w:val="0"/>
              <w:autoSpaceDN w:val="0"/>
              <w:adjustRightInd w:val="0"/>
              <w:rPr>
                <w:i/>
                <w:iCs/>
                <w:lang w:val="it-IT"/>
              </w:rPr>
            </w:pPr>
            <w:r w:rsidRPr="0027766C">
              <w:rPr>
                <w:b/>
                <w:bCs/>
                <w:i/>
                <w:iCs/>
                <w:lang w:val="it-IT"/>
              </w:rPr>
              <w:t>Vincoli DNSH</w:t>
            </w:r>
            <w:r>
              <w:rPr>
                <w:i/>
                <w:iCs/>
                <w:lang w:val="it-IT"/>
              </w:rPr>
              <w:t xml:space="preserve"> – Si applica la Guida Operativa per l’applicazione del principio DNSH, allegata alla circolare MEF-RGS n. 32/2021 e ss.mm. In particolare, la Guida prevede</w:t>
            </w:r>
          </w:p>
          <w:p w14:paraId="669E3DEF" w14:textId="77777777" w:rsidR="001C3E66" w:rsidRDefault="001C3E66" w:rsidP="001C3E66">
            <w:pPr>
              <w:pStyle w:val="Listenabsatz"/>
              <w:numPr>
                <w:ilvl w:val="0"/>
                <w:numId w:val="47"/>
              </w:numPr>
              <w:autoSpaceDE w:val="0"/>
              <w:autoSpaceDN w:val="0"/>
              <w:adjustRightInd w:val="0"/>
              <w:contextualSpacing/>
              <w:rPr>
                <w:i/>
                <w:iCs/>
                <w:lang w:val="it-IT"/>
              </w:rPr>
            </w:pPr>
            <w:r>
              <w:rPr>
                <w:i/>
                <w:iCs/>
                <w:lang w:val="it-IT"/>
              </w:rPr>
              <w:t xml:space="preserve">che </w:t>
            </w:r>
            <w:r w:rsidRPr="00F824B6">
              <w:rPr>
                <w:i/>
                <w:iCs/>
                <w:lang w:val="it-IT"/>
              </w:rPr>
              <w:t xml:space="preserve">i documenti di progettazione, capitolato e disciplinare </w:t>
            </w:r>
            <w:r>
              <w:rPr>
                <w:i/>
                <w:iCs/>
                <w:lang w:val="it-IT"/>
              </w:rPr>
              <w:t>riportino</w:t>
            </w:r>
            <w:r w:rsidRPr="00F824B6">
              <w:rPr>
                <w:i/>
                <w:iCs/>
                <w:lang w:val="it-IT"/>
              </w:rPr>
              <w:t xml:space="preserve"> indicazioni specifiche finalizzate al rispetto del DNS</w:t>
            </w:r>
            <w:r>
              <w:rPr>
                <w:i/>
                <w:iCs/>
                <w:lang w:val="it-IT"/>
              </w:rPr>
              <w:t>H</w:t>
            </w:r>
            <w:r w:rsidRPr="00F824B6">
              <w:rPr>
                <w:i/>
                <w:iCs/>
                <w:lang w:val="it-IT"/>
              </w:rPr>
              <w:t>, affinchè sia possibile riportare anche nei SAL una descrizione dettagliata sull’adempimento delle condizioni imposte dal rispetto del DNSH</w:t>
            </w:r>
            <w:r>
              <w:rPr>
                <w:i/>
                <w:iCs/>
                <w:lang w:val="it-IT"/>
              </w:rPr>
              <w:t>;</w:t>
            </w:r>
          </w:p>
          <w:p w14:paraId="5FBADF0D" w14:textId="77777777" w:rsidR="001C3E66" w:rsidRDefault="001C3E66" w:rsidP="001C3E66">
            <w:pPr>
              <w:pStyle w:val="Listenabsatz"/>
              <w:numPr>
                <w:ilvl w:val="0"/>
                <w:numId w:val="47"/>
              </w:numPr>
              <w:autoSpaceDE w:val="0"/>
              <w:autoSpaceDN w:val="0"/>
              <w:adjustRightInd w:val="0"/>
              <w:contextualSpacing/>
              <w:rPr>
                <w:i/>
                <w:iCs/>
                <w:lang w:val="it-IT"/>
              </w:rPr>
            </w:pPr>
            <w:r>
              <w:rPr>
                <w:i/>
                <w:iCs/>
                <w:lang w:val="it-IT"/>
              </w:rPr>
              <w:t xml:space="preserve">il regime di riferimento da applicare all’intervento </w:t>
            </w:r>
            <w:r w:rsidRPr="00F824B6">
              <w:rPr>
                <w:i/>
                <w:iCs/>
                <w:lang w:val="it-IT"/>
              </w:rPr>
              <w:t>(Regime 1/Regime 2)</w:t>
            </w:r>
          </w:p>
          <w:p w14:paraId="1F0BDEC6" w14:textId="77777777" w:rsidR="001C3E66" w:rsidRDefault="001C3E66" w:rsidP="001C3E66">
            <w:pPr>
              <w:pStyle w:val="Listenabsatz"/>
              <w:numPr>
                <w:ilvl w:val="0"/>
                <w:numId w:val="47"/>
              </w:numPr>
              <w:autoSpaceDE w:val="0"/>
              <w:autoSpaceDN w:val="0"/>
              <w:adjustRightInd w:val="0"/>
              <w:contextualSpacing/>
              <w:rPr>
                <w:i/>
                <w:iCs/>
                <w:lang w:val="it-IT"/>
              </w:rPr>
            </w:pPr>
            <w:r>
              <w:rPr>
                <w:i/>
                <w:iCs/>
                <w:lang w:val="it-IT"/>
              </w:rPr>
              <w:t xml:space="preserve">le schede tecniche e i relativi vincoli </w:t>
            </w:r>
          </w:p>
          <w:p w14:paraId="256E1EBC" w14:textId="77777777" w:rsidR="001C3E66" w:rsidRPr="00F824B6" w:rsidRDefault="001C3E66" w:rsidP="001C3E66">
            <w:pPr>
              <w:pStyle w:val="Listenabsatz"/>
              <w:numPr>
                <w:ilvl w:val="0"/>
                <w:numId w:val="47"/>
              </w:numPr>
              <w:autoSpaceDE w:val="0"/>
              <w:autoSpaceDN w:val="0"/>
              <w:adjustRightInd w:val="0"/>
              <w:contextualSpacing/>
              <w:rPr>
                <w:i/>
                <w:iCs/>
                <w:lang w:val="it-IT"/>
              </w:rPr>
            </w:pPr>
            <w:r>
              <w:rPr>
                <w:i/>
                <w:iCs/>
                <w:lang w:val="it-IT"/>
              </w:rPr>
              <w:t>una sintesi dei controlli richiesti per dimostrare la conformità dell’intervento ai vincoli DNSH (checklist di controllo e auto-valutazione delle schede tecniche).</w:t>
            </w:r>
          </w:p>
          <w:p w14:paraId="0C9DCCBF" w14:textId="77777777" w:rsidR="001C3E66" w:rsidRDefault="001C3E66" w:rsidP="00825781">
            <w:pPr>
              <w:tabs>
                <w:tab w:val="left" w:pos="7797"/>
              </w:tabs>
              <w:ind w:right="176"/>
              <w:rPr>
                <w:i/>
                <w:iCs/>
                <w:lang w:val="it-IT"/>
              </w:rPr>
            </w:pPr>
            <w:r>
              <w:rPr>
                <w:i/>
                <w:iCs/>
                <w:lang w:val="it-IT"/>
              </w:rPr>
              <w:t>Per il completamento della sezione Vincoli DNSH, utile riferimento sono le Istruzioni Operative delle Amministrazioni titolari degli interventi</w:t>
            </w:r>
          </w:p>
          <w:p w14:paraId="1CC46294" w14:textId="77777777" w:rsidR="001C3E66" w:rsidRDefault="001C3E66" w:rsidP="00825781">
            <w:pPr>
              <w:tabs>
                <w:tab w:val="left" w:pos="7797"/>
              </w:tabs>
              <w:ind w:right="176"/>
              <w:rPr>
                <w:i/>
                <w:iCs/>
                <w:lang w:val="it-IT"/>
              </w:rPr>
            </w:pPr>
          </w:p>
          <w:p w14:paraId="35067B2B" w14:textId="77777777" w:rsidR="001C3E66" w:rsidRDefault="001C3E66" w:rsidP="00825781">
            <w:pPr>
              <w:tabs>
                <w:tab w:val="left" w:pos="7797"/>
              </w:tabs>
              <w:ind w:right="176"/>
              <w:rPr>
                <w:i/>
                <w:iCs/>
              </w:rPr>
            </w:pPr>
            <w:r w:rsidRPr="00235AAB">
              <w:rPr>
                <w:i/>
                <w:iCs/>
                <w:highlight w:val="green"/>
              </w:rPr>
              <w:t>Art. 30 Im Feld Anmerkungen DNSH-Verpflichtungen eintragen</w:t>
            </w:r>
          </w:p>
          <w:p w14:paraId="54AFEB53" w14:textId="77777777" w:rsidR="001C3E66" w:rsidRPr="00235AAB" w:rsidRDefault="001C3E66" w:rsidP="00825781">
            <w:pPr>
              <w:pStyle w:val="StandardWeb"/>
            </w:pPr>
            <w:r w:rsidRPr="00235AAB">
              <w:rPr>
                <w:b/>
                <w:bCs/>
                <w:i/>
                <w:iCs/>
                <w:sz w:val="20"/>
                <w:szCs w:val="20"/>
              </w:rPr>
              <w:lastRenderedPageBreak/>
              <w:t>DNSH-</w:t>
            </w:r>
            <w:r w:rsidRPr="009B5031">
              <w:rPr>
                <w:rFonts w:ascii="Arial" w:hAnsi="Arial" w:cs="Arial"/>
                <w:bCs/>
              </w:rPr>
              <w:t xml:space="preserve"> </w:t>
            </w:r>
            <w:r w:rsidRPr="009B5031">
              <w:rPr>
                <w:b/>
                <w:bCs/>
                <w:i/>
                <w:iCs/>
                <w:sz w:val="20"/>
                <w:szCs w:val="20"/>
              </w:rPr>
              <w:t>Beeinträchtigungen</w:t>
            </w:r>
            <w:r w:rsidRPr="00235AAB">
              <w:rPr>
                <w:b/>
                <w:bCs/>
                <w:i/>
                <w:iCs/>
                <w:sz w:val="20"/>
                <w:szCs w:val="20"/>
              </w:rPr>
              <w:t xml:space="preserve"> -</w:t>
            </w:r>
            <w:r w:rsidRPr="00235AAB">
              <w:t xml:space="preserve"> </w:t>
            </w:r>
            <w:r w:rsidRPr="00235AAB">
              <w:rPr>
                <w:i/>
                <w:iCs/>
                <w:sz w:val="20"/>
                <w:szCs w:val="20"/>
              </w:rPr>
              <w:t xml:space="preserve">Es ist die </w:t>
            </w:r>
            <w:r>
              <w:rPr>
                <w:i/>
                <w:iCs/>
                <w:sz w:val="20"/>
                <w:szCs w:val="20"/>
              </w:rPr>
              <w:t>Leitl</w:t>
            </w:r>
            <w:r w:rsidRPr="00235AAB">
              <w:rPr>
                <w:i/>
                <w:iCs/>
                <w:sz w:val="20"/>
                <w:szCs w:val="20"/>
              </w:rPr>
              <w:t>inie des DNSH-</w:t>
            </w:r>
            <w:r>
              <w:rPr>
                <w:i/>
                <w:iCs/>
                <w:sz w:val="20"/>
                <w:szCs w:val="20"/>
              </w:rPr>
              <w:t>Grundsatzes</w:t>
            </w:r>
            <w:r w:rsidRPr="00235AAB">
              <w:rPr>
                <w:i/>
                <w:iCs/>
                <w:sz w:val="20"/>
                <w:szCs w:val="20"/>
              </w:rPr>
              <w:t xml:space="preserve"> anzuwenden, die de</w:t>
            </w:r>
            <w:r>
              <w:rPr>
                <w:i/>
                <w:iCs/>
                <w:sz w:val="20"/>
                <w:szCs w:val="20"/>
              </w:rPr>
              <w:t>m</w:t>
            </w:r>
            <w:r w:rsidRPr="00235AAB">
              <w:rPr>
                <w:i/>
                <w:iCs/>
                <w:sz w:val="20"/>
                <w:szCs w:val="20"/>
              </w:rPr>
              <w:t xml:space="preserve"> Rundschreiben MEF-RGS Nr. 32/2021 </w:t>
            </w:r>
            <w:r>
              <w:rPr>
                <w:i/>
                <w:iCs/>
                <w:sz w:val="20"/>
                <w:szCs w:val="20"/>
              </w:rPr>
              <w:t xml:space="preserve">i.g.F. </w:t>
            </w:r>
            <w:r w:rsidRPr="00235AAB">
              <w:rPr>
                <w:i/>
                <w:iCs/>
                <w:sz w:val="20"/>
                <w:szCs w:val="20"/>
              </w:rPr>
              <w:t xml:space="preserve">beigefügt ist. </w:t>
            </w:r>
            <w:r w:rsidRPr="009B5031">
              <w:rPr>
                <w:i/>
                <w:iCs/>
                <w:sz w:val="20"/>
                <w:szCs w:val="20"/>
              </w:rPr>
              <w:t xml:space="preserve">Insbesondere sieht die </w:t>
            </w:r>
            <w:r>
              <w:rPr>
                <w:i/>
                <w:iCs/>
                <w:sz w:val="20"/>
                <w:szCs w:val="20"/>
              </w:rPr>
              <w:t>Leit</w:t>
            </w:r>
            <w:r w:rsidRPr="009B5031">
              <w:rPr>
                <w:i/>
                <w:iCs/>
                <w:sz w:val="20"/>
                <w:szCs w:val="20"/>
              </w:rPr>
              <w:t>linie vor:</w:t>
            </w:r>
          </w:p>
          <w:p w14:paraId="7BE3ACA9" w14:textId="77777777" w:rsidR="001C3E66" w:rsidRPr="00AE594A" w:rsidRDefault="001C3E66" w:rsidP="001C3E66">
            <w:pPr>
              <w:pStyle w:val="StandardWeb"/>
              <w:numPr>
                <w:ilvl w:val="0"/>
                <w:numId w:val="48"/>
              </w:numPr>
              <w:spacing w:before="100" w:beforeAutospacing="1" w:after="100" w:afterAutospacing="1"/>
              <w:rPr>
                <w:i/>
                <w:iCs/>
                <w:sz w:val="20"/>
                <w:szCs w:val="20"/>
              </w:rPr>
            </w:pPr>
            <w:r w:rsidRPr="00AE594A">
              <w:rPr>
                <w:i/>
                <w:iCs/>
                <w:sz w:val="20"/>
                <w:szCs w:val="20"/>
              </w:rPr>
              <w:t>Die Planungsdokumente, Leistungsverzeichnis und Ausschreibungsbedingungen müssen spezifische Angaben enthalten, die auf die Einhaltung des DNSH abzielen, damit eine detaillierte Beschreibung der Erfüllung der durch das DNSH auferlegten Bedingungen auch in den Be</w:t>
            </w:r>
            <w:r>
              <w:rPr>
                <w:i/>
                <w:iCs/>
                <w:sz w:val="20"/>
                <w:szCs w:val="20"/>
              </w:rPr>
              <w:t>scheinigungen über den Baufortschritt</w:t>
            </w:r>
            <w:r w:rsidRPr="00AE594A">
              <w:rPr>
                <w:i/>
                <w:iCs/>
                <w:sz w:val="20"/>
                <w:szCs w:val="20"/>
              </w:rPr>
              <w:t xml:space="preserve"> enthalten sein kann.</w:t>
            </w:r>
          </w:p>
          <w:p w14:paraId="6863C39B" w14:textId="77777777" w:rsidR="001C3E66" w:rsidRPr="00F20D86" w:rsidRDefault="001C3E66" w:rsidP="001C3E66">
            <w:pPr>
              <w:pStyle w:val="StandardWeb"/>
              <w:numPr>
                <w:ilvl w:val="0"/>
                <w:numId w:val="48"/>
              </w:numPr>
              <w:spacing w:before="100" w:beforeAutospacing="1" w:after="100" w:afterAutospacing="1"/>
              <w:rPr>
                <w:i/>
                <w:iCs/>
                <w:sz w:val="20"/>
                <w:szCs w:val="20"/>
              </w:rPr>
            </w:pPr>
            <w:r w:rsidRPr="00F20D86">
              <w:rPr>
                <w:i/>
                <w:iCs/>
                <w:sz w:val="20"/>
                <w:szCs w:val="20"/>
              </w:rPr>
              <w:t>Das anwendbare Referenzregime für d</w:t>
            </w:r>
            <w:r>
              <w:rPr>
                <w:i/>
                <w:iCs/>
                <w:sz w:val="20"/>
                <w:szCs w:val="20"/>
              </w:rPr>
              <w:t>ie Intervention</w:t>
            </w:r>
            <w:r w:rsidRPr="00F20D86">
              <w:rPr>
                <w:i/>
                <w:iCs/>
                <w:sz w:val="20"/>
                <w:szCs w:val="20"/>
              </w:rPr>
              <w:t xml:space="preserve"> (Regime 1 / Regime 2).</w:t>
            </w:r>
          </w:p>
          <w:p w14:paraId="56540705" w14:textId="77777777" w:rsidR="001C3E66" w:rsidRPr="00F20D86" w:rsidRDefault="001C3E66" w:rsidP="001C3E66">
            <w:pPr>
              <w:pStyle w:val="StandardWeb"/>
              <w:numPr>
                <w:ilvl w:val="0"/>
                <w:numId w:val="48"/>
              </w:numPr>
              <w:spacing w:before="100" w:beforeAutospacing="1" w:after="100" w:afterAutospacing="1"/>
              <w:rPr>
                <w:i/>
                <w:iCs/>
                <w:sz w:val="20"/>
                <w:szCs w:val="20"/>
              </w:rPr>
            </w:pPr>
            <w:r w:rsidRPr="00F20D86">
              <w:rPr>
                <w:i/>
                <w:iCs/>
                <w:sz w:val="20"/>
                <w:szCs w:val="20"/>
              </w:rPr>
              <w:t xml:space="preserve">Die technischen Datenblätter und die entsprechenden </w:t>
            </w:r>
            <w:r w:rsidRPr="00D26BDA">
              <w:rPr>
                <w:i/>
                <w:iCs/>
                <w:sz w:val="20"/>
                <w:szCs w:val="20"/>
              </w:rPr>
              <w:t>Beeinträchtigungen</w:t>
            </w:r>
            <w:r w:rsidRPr="00F20D86">
              <w:rPr>
                <w:i/>
                <w:iCs/>
                <w:sz w:val="20"/>
                <w:szCs w:val="20"/>
              </w:rPr>
              <w:t>.</w:t>
            </w:r>
          </w:p>
          <w:p w14:paraId="709E325D" w14:textId="77777777" w:rsidR="001C3E66" w:rsidRPr="00F20D86" w:rsidRDefault="001C3E66" w:rsidP="001C3E66">
            <w:pPr>
              <w:pStyle w:val="StandardWeb"/>
              <w:numPr>
                <w:ilvl w:val="0"/>
                <w:numId w:val="48"/>
              </w:numPr>
              <w:spacing w:before="100" w:beforeAutospacing="1" w:after="100" w:afterAutospacing="1"/>
              <w:rPr>
                <w:i/>
                <w:iCs/>
                <w:sz w:val="20"/>
                <w:szCs w:val="20"/>
              </w:rPr>
            </w:pPr>
            <w:r w:rsidRPr="00F20D86">
              <w:rPr>
                <w:i/>
                <w:iCs/>
                <w:sz w:val="20"/>
                <w:szCs w:val="20"/>
              </w:rPr>
              <w:t>Eine Zusammenfassung der Kontrollen, die erforderlich sind, um die Übereinstimmung de</w:t>
            </w:r>
            <w:r>
              <w:rPr>
                <w:i/>
                <w:iCs/>
                <w:sz w:val="20"/>
                <w:szCs w:val="20"/>
              </w:rPr>
              <w:t>r Intervention</w:t>
            </w:r>
            <w:r w:rsidRPr="00F20D86">
              <w:rPr>
                <w:i/>
                <w:iCs/>
                <w:sz w:val="20"/>
                <w:szCs w:val="20"/>
              </w:rPr>
              <w:t xml:space="preserve"> mit den DNSH-</w:t>
            </w:r>
            <w:r w:rsidRPr="00D26BDA">
              <w:rPr>
                <w:i/>
                <w:iCs/>
                <w:sz w:val="20"/>
                <w:szCs w:val="20"/>
              </w:rPr>
              <w:t xml:space="preserve"> Beeinträchtigungen</w:t>
            </w:r>
            <w:r w:rsidRPr="00F20D86">
              <w:rPr>
                <w:i/>
                <w:iCs/>
                <w:sz w:val="20"/>
                <w:szCs w:val="20"/>
              </w:rPr>
              <w:t xml:space="preserve"> </w:t>
            </w:r>
            <w:r>
              <w:rPr>
                <w:i/>
                <w:iCs/>
                <w:sz w:val="20"/>
                <w:szCs w:val="20"/>
              </w:rPr>
              <w:t>nachzuweisen</w:t>
            </w:r>
            <w:r w:rsidRPr="00F20D86">
              <w:rPr>
                <w:i/>
                <w:iCs/>
                <w:sz w:val="20"/>
                <w:szCs w:val="20"/>
              </w:rPr>
              <w:t xml:space="preserve"> (Kontroll-Checkliste und Selbstbewertung der technischen Datenblätter).</w:t>
            </w:r>
          </w:p>
          <w:p w14:paraId="7FFF1B08" w14:textId="77777777" w:rsidR="001C3E66" w:rsidRPr="00F20D86" w:rsidRDefault="001C3E66" w:rsidP="00825781">
            <w:pPr>
              <w:pStyle w:val="StandardWeb"/>
              <w:rPr>
                <w:i/>
                <w:iCs/>
                <w:sz w:val="20"/>
                <w:szCs w:val="20"/>
              </w:rPr>
            </w:pPr>
            <w:r w:rsidRPr="00F20D86">
              <w:rPr>
                <w:i/>
                <w:iCs/>
                <w:sz w:val="20"/>
                <w:szCs w:val="20"/>
              </w:rPr>
              <w:t>Für die Ergänzung des Abschnitts DNSH-</w:t>
            </w:r>
            <w:r w:rsidRPr="00D26BDA">
              <w:rPr>
                <w:i/>
                <w:iCs/>
                <w:sz w:val="20"/>
                <w:szCs w:val="20"/>
              </w:rPr>
              <w:t xml:space="preserve"> Beeinträchtigungen</w:t>
            </w:r>
            <w:r w:rsidRPr="00F20D86">
              <w:rPr>
                <w:i/>
                <w:iCs/>
                <w:sz w:val="20"/>
                <w:szCs w:val="20"/>
              </w:rPr>
              <w:t xml:space="preserve"> sind die Betriebsanweisungen der zuständigen Verwaltungen für die durchführenden </w:t>
            </w:r>
            <w:r>
              <w:rPr>
                <w:i/>
                <w:iCs/>
                <w:sz w:val="20"/>
                <w:szCs w:val="20"/>
              </w:rPr>
              <w:t>Interventionen</w:t>
            </w:r>
            <w:r w:rsidRPr="00F20D86">
              <w:rPr>
                <w:i/>
                <w:iCs/>
                <w:sz w:val="20"/>
                <w:szCs w:val="20"/>
              </w:rPr>
              <w:t xml:space="preserve"> nützliche Referenz.</w:t>
            </w:r>
          </w:p>
          <w:p w14:paraId="78BD0ED8" w14:textId="77777777" w:rsidR="001C3E66" w:rsidRPr="00235AAB" w:rsidRDefault="001C3E66" w:rsidP="00825781">
            <w:pPr>
              <w:tabs>
                <w:tab w:val="left" w:pos="7797"/>
              </w:tabs>
              <w:ind w:right="176"/>
              <w:rPr>
                <w:i/>
                <w:iCs/>
              </w:rPr>
            </w:pPr>
          </w:p>
          <w:p w14:paraId="07EF67F0" w14:textId="77777777" w:rsidR="001C3E66" w:rsidRPr="00235AAB" w:rsidRDefault="001C3E66" w:rsidP="00825781">
            <w:pPr>
              <w:autoSpaceDE w:val="0"/>
              <w:autoSpaceDN w:val="0"/>
              <w:adjustRightInd w:val="0"/>
              <w:rPr>
                <w:i/>
                <w:iCs/>
                <w:highlight w:val="green"/>
              </w:rPr>
            </w:pPr>
          </w:p>
        </w:tc>
      </w:tr>
    </w:tbl>
    <w:p w14:paraId="078EB262" w14:textId="77777777" w:rsidR="001C3E66" w:rsidRPr="00235AAB" w:rsidRDefault="001C3E66" w:rsidP="001C3E66"/>
    <w:p w14:paraId="2A82EE0B" w14:textId="7BF2E353" w:rsidR="007534BF" w:rsidRPr="001C3E66" w:rsidRDefault="007534BF" w:rsidP="00334EF4">
      <w:pPr>
        <w:tabs>
          <w:tab w:val="left" w:pos="7010"/>
        </w:tabs>
        <w:jc w:val="center"/>
        <w:rPr>
          <w:rFonts w:ascii="Arial" w:hAnsi="Arial" w:cs="Arial"/>
        </w:rPr>
      </w:pPr>
    </w:p>
    <w:p w14:paraId="3007E45C" w14:textId="39D064FB" w:rsidR="007534BF" w:rsidRPr="001C3E66" w:rsidRDefault="007534BF" w:rsidP="00334EF4">
      <w:pPr>
        <w:tabs>
          <w:tab w:val="left" w:pos="7010"/>
        </w:tabs>
        <w:jc w:val="center"/>
        <w:rPr>
          <w:rFonts w:ascii="Arial" w:hAnsi="Arial" w:cs="Arial"/>
        </w:rPr>
      </w:pPr>
    </w:p>
    <w:p w14:paraId="0ABEB692" w14:textId="516EBA28" w:rsidR="007534BF" w:rsidRPr="001C3E66" w:rsidRDefault="007534BF" w:rsidP="00334EF4">
      <w:pPr>
        <w:tabs>
          <w:tab w:val="left" w:pos="7010"/>
        </w:tabs>
        <w:jc w:val="center"/>
        <w:rPr>
          <w:rFonts w:ascii="Arial" w:hAnsi="Arial" w:cs="Arial"/>
        </w:rPr>
      </w:pPr>
    </w:p>
    <w:p w14:paraId="1FE87670" w14:textId="77777777" w:rsidR="007534BF" w:rsidRPr="001C3E66" w:rsidRDefault="007534BF" w:rsidP="00334EF4">
      <w:pPr>
        <w:tabs>
          <w:tab w:val="left" w:pos="7010"/>
        </w:tabs>
        <w:jc w:val="center"/>
        <w:rPr>
          <w:rFonts w:ascii="Arial" w:hAnsi="Arial" w:cs="Arial"/>
        </w:rPr>
      </w:pPr>
    </w:p>
    <w:p w14:paraId="2D612D38" w14:textId="77777777" w:rsidR="00580E4E" w:rsidRPr="001C3E66" w:rsidRDefault="00580E4E">
      <w:pPr>
        <w:rPr>
          <w:rFonts w:ascii="Arial" w:hAnsi="Arial" w:cs="Arial"/>
        </w:rPr>
      </w:pPr>
      <w:r w:rsidRPr="001C3E66">
        <w:rPr>
          <w:rFonts w:ascii="Arial" w:hAnsi="Arial" w:cs="Arial"/>
        </w:rPr>
        <w:br w:type="page"/>
      </w:r>
    </w:p>
    <w:p w14:paraId="30AA7D00" w14:textId="77777777" w:rsidR="00334EF4" w:rsidRPr="001C3E66" w:rsidRDefault="00334EF4" w:rsidP="00334EF4">
      <w:pPr>
        <w:tabs>
          <w:tab w:val="left" w:pos="7010"/>
        </w:tabs>
        <w:jc w:val="center"/>
        <w:rPr>
          <w:rFonts w:ascii="Arial" w:hAnsi="Arial" w:cs="Arial"/>
        </w:rPr>
      </w:pPr>
    </w:p>
    <w:tbl>
      <w:tblPr>
        <w:tblW w:w="10774" w:type="dxa"/>
        <w:tblInd w:w="-356" w:type="dxa"/>
        <w:tblLayout w:type="fixed"/>
        <w:tblCellMar>
          <w:left w:w="70" w:type="dxa"/>
          <w:right w:w="70" w:type="dxa"/>
        </w:tblCellMar>
        <w:tblLook w:val="0000" w:firstRow="0" w:lastRow="0" w:firstColumn="0" w:lastColumn="0" w:noHBand="0" w:noVBand="0"/>
      </w:tblPr>
      <w:tblGrid>
        <w:gridCol w:w="5388"/>
        <w:gridCol w:w="5386"/>
      </w:tblGrid>
      <w:tr w:rsidR="00334EF4" w:rsidRPr="00365244" w14:paraId="2D6EEA82" w14:textId="77777777" w:rsidTr="00334EF4">
        <w:trPr>
          <w:cantSplit/>
        </w:trPr>
        <w:tc>
          <w:tcPr>
            <w:tcW w:w="5388" w:type="dxa"/>
          </w:tcPr>
          <w:p w14:paraId="79AEF29B" w14:textId="77777777" w:rsidR="00334EF4" w:rsidRPr="001C3E66" w:rsidRDefault="00334EF4" w:rsidP="00334EF4">
            <w:pPr>
              <w:shd w:val="clear" w:color="auto" w:fill="E6E6E6"/>
              <w:tabs>
                <w:tab w:val="num" w:pos="426"/>
                <w:tab w:val="left" w:pos="851"/>
              </w:tabs>
              <w:ind w:right="213"/>
              <w:jc w:val="center"/>
              <w:rPr>
                <w:rFonts w:ascii="Arial" w:hAnsi="Arial" w:cs="Arial"/>
                <w:b/>
              </w:rPr>
            </w:pPr>
          </w:p>
          <w:p w14:paraId="479E2629" w14:textId="77777777" w:rsidR="00334EF4" w:rsidRDefault="00334EF4" w:rsidP="00334EF4">
            <w:pPr>
              <w:shd w:val="clear" w:color="auto" w:fill="E6E6E6"/>
              <w:tabs>
                <w:tab w:val="num" w:pos="426"/>
                <w:tab w:val="left" w:pos="851"/>
              </w:tabs>
              <w:ind w:right="213"/>
              <w:jc w:val="center"/>
              <w:rPr>
                <w:rFonts w:ascii="Arial" w:hAnsi="Arial" w:cs="Arial"/>
                <w:b/>
              </w:rPr>
            </w:pPr>
            <w:r>
              <w:rPr>
                <w:rFonts w:ascii="Arial" w:hAnsi="Arial" w:cs="Arial"/>
                <w:b/>
              </w:rPr>
              <w:t>ANLAGE 1</w:t>
            </w:r>
          </w:p>
          <w:p w14:paraId="192AC47E" w14:textId="77777777" w:rsidR="00334EF4" w:rsidRDefault="00334EF4" w:rsidP="00334EF4">
            <w:pPr>
              <w:shd w:val="clear" w:color="auto" w:fill="E6E6E6"/>
              <w:tabs>
                <w:tab w:val="num" w:pos="426"/>
                <w:tab w:val="left" w:pos="851"/>
              </w:tabs>
              <w:ind w:right="213"/>
              <w:jc w:val="center"/>
              <w:rPr>
                <w:rFonts w:ascii="Arial" w:hAnsi="Arial" w:cs="Arial"/>
                <w:b/>
              </w:rPr>
            </w:pPr>
          </w:p>
          <w:p w14:paraId="18C0E833" w14:textId="77777777" w:rsidR="00334EF4" w:rsidRDefault="00334EF4" w:rsidP="00334EF4">
            <w:pPr>
              <w:shd w:val="clear" w:color="auto" w:fill="E6E6E6"/>
              <w:tabs>
                <w:tab w:val="num" w:pos="426"/>
                <w:tab w:val="left" w:pos="851"/>
              </w:tabs>
              <w:ind w:right="213"/>
              <w:jc w:val="center"/>
              <w:rPr>
                <w:rFonts w:ascii="Arial" w:hAnsi="Arial" w:cs="Arial"/>
                <w:b/>
              </w:rPr>
            </w:pPr>
            <w:r>
              <w:rPr>
                <w:rFonts w:ascii="Arial" w:hAnsi="Arial" w:cs="Arial"/>
                <w:b/>
              </w:rPr>
              <w:t xml:space="preserve">der </w:t>
            </w:r>
            <w:r w:rsidR="008F30E8">
              <w:rPr>
                <w:rFonts w:ascii="Arial" w:hAnsi="Arial" w:cs="Arial"/>
                <w:b/>
              </w:rPr>
              <w:t>besonderen Vertragsbedingungen</w:t>
            </w:r>
            <w:r>
              <w:rPr>
                <w:rFonts w:ascii="Arial" w:hAnsi="Arial" w:cs="Arial"/>
                <w:b/>
              </w:rPr>
              <w:t xml:space="preserve"> Teil</w:t>
            </w:r>
            <w:r w:rsidR="008F30E8">
              <w:rPr>
                <w:rFonts w:ascii="Arial" w:hAnsi="Arial" w:cs="Arial"/>
                <w:b/>
              </w:rPr>
              <w:t xml:space="preserve"> II</w:t>
            </w:r>
          </w:p>
          <w:p w14:paraId="3B989883" w14:textId="77777777" w:rsidR="00334EF4" w:rsidRDefault="00334EF4" w:rsidP="00334EF4">
            <w:pPr>
              <w:shd w:val="clear" w:color="auto" w:fill="E6E6E6"/>
              <w:tabs>
                <w:tab w:val="num" w:pos="426"/>
                <w:tab w:val="left" w:pos="851"/>
              </w:tabs>
              <w:ind w:right="213"/>
              <w:jc w:val="center"/>
              <w:rPr>
                <w:rFonts w:ascii="Arial" w:hAnsi="Arial" w:cs="Arial"/>
                <w:b/>
              </w:rPr>
            </w:pPr>
          </w:p>
          <w:p w14:paraId="681FA4F7" w14:textId="77777777" w:rsidR="00334EF4" w:rsidRDefault="00334EF4" w:rsidP="00334EF4">
            <w:pPr>
              <w:tabs>
                <w:tab w:val="num" w:pos="426"/>
                <w:tab w:val="left" w:pos="851"/>
              </w:tabs>
              <w:ind w:right="213"/>
              <w:jc w:val="center"/>
              <w:rPr>
                <w:rFonts w:ascii="Arial" w:hAnsi="Arial" w:cs="Arial"/>
              </w:rPr>
            </w:pPr>
          </w:p>
          <w:p w14:paraId="21088D98" w14:textId="77777777" w:rsidR="00334EF4" w:rsidRDefault="00334EF4" w:rsidP="00334EF4">
            <w:pPr>
              <w:tabs>
                <w:tab w:val="num" w:pos="426"/>
                <w:tab w:val="left" w:pos="851"/>
              </w:tabs>
              <w:ind w:right="213"/>
              <w:jc w:val="center"/>
              <w:rPr>
                <w:rFonts w:ascii="Arial" w:hAnsi="Arial" w:cs="Arial"/>
              </w:rPr>
            </w:pPr>
          </w:p>
          <w:p w14:paraId="602CCF57" w14:textId="77777777" w:rsidR="00334EF4" w:rsidRDefault="00334EF4" w:rsidP="00334EF4">
            <w:pPr>
              <w:tabs>
                <w:tab w:val="num" w:pos="426"/>
                <w:tab w:val="left" w:pos="851"/>
              </w:tabs>
              <w:ind w:right="213"/>
              <w:jc w:val="center"/>
              <w:rPr>
                <w:rFonts w:ascii="Arial" w:hAnsi="Arial" w:cs="Arial"/>
                <w:b/>
              </w:rPr>
            </w:pPr>
            <w:r>
              <w:rPr>
                <w:rFonts w:ascii="Arial" w:hAnsi="Arial" w:cs="Arial"/>
                <w:b/>
              </w:rPr>
              <w:t>UNTERLAGEN, WELCHE BESTANDTEIL</w:t>
            </w:r>
          </w:p>
          <w:p w14:paraId="321B359E" w14:textId="77777777" w:rsidR="00334EF4" w:rsidRDefault="00334EF4" w:rsidP="00334EF4">
            <w:pPr>
              <w:tabs>
                <w:tab w:val="num" w:pos="426"/>
                <w:tab w:val="left" w:pos="851"/>
              </w:tabs>
              <w:ind w:right="213"/>
              <w:jc w:val="center"/>
              <w:rPr>
                <w:rFonts w:ascii="Arial" w:hAnsi="Arial" w:cs="Arial"/>
                <w:b/>
              </w:rPr>
            </w:pPr>
            <w:r>
              <w:rPr>
                <w:rFonts w:ascii="Arial" w:hAnsi="Arial" w:cs="Arial"/>
                <w:b/>
              </w:rPr>
              <w:t>DES VERTRAGES BILDEN</w:t>
            </w:r>
          </w:p>
          <w:p w14:paraId="58E4AF49" w14:textId="77777777" w:rsidR="00334EF4" w:rsidRDefault="00334EF4" w:rsidP="00334EF4">
            <w:pPr>
              <w:tabs>
                <w:tab w:val="num" w:pos="426"/>
                <w:tab w:val="left" w:pos="851"/>
              </w:tabs>
              <w:ind w:right="213"/>
              <w:jc w:val="center"/>
              <w:rPr>
                <w:rFonts w:ascii="Arial" w:hAnsi="Arial" w:cs="Arial"/>
                <w:b/>
              </w:rPr>
            </w:pPr>
          </w:p>
          <w:p w14:paraId="582568E5" w14:textId="77777777" w:rsidR="00334EF4" w:rsidRDefault="00334EF4" w:rsidP="00334EF4">
            <w:pPr>
              <w:tabs>
                <w:tab w:val="num" w:pos="426"/>
                <w:tab w:val="left" w:pos="851"/>
              </w:tabs>
              <w:ind w:right="213"/>
              <w:jc w:val="center"/>
              <w:rPr>
                <w:rFonts w:ascii="Arial" w:hAnsi="Arial" w:cs="Arial"/>
              </w:rPr>
            </w:pPr>
          </w:p>
        </w:tc>
        <w:tc>
          <w:tcPr>
            <w:tcW w:w="5386" w:type="dxa"/>
          </w:tcPr>
          <w:p w14:paraId="2E36102E" w14:textId="77777777" w:rsidR="00334EF4" w:rsidRPr="00C95599" w:rsidRDefault="00334EF4" w:rsidP="00334EF4">
            <w:pPr>
              <w:shd w:val="clear" w:color="auto" w:fill="E6E6E6"/>
              <w:tabs>
                <w:tab w:val="num" w:pos="426"/>
                <w:tab w:val="left" w:pos="851"/>
              </w:tabs>
              <w:ind w:right="213"/>
              <w:jc w:val="center"/>
              <w:rPr>
                <w:rFonts w:ascii="Arial" w:hAnsi="Arial" w:cs="Arial"/>
                <w:b/>
              </w:rPr>
            </w:pPr>
          </w:p>
          <w:p w14:paraId="6B177945" w14:textId="77777777" w:rsidR="00334EF4" w:rsidRDefault="00334EF4" w:rsidP="00334EF4">
            <w:pPr>
              <w:shd w:val="clear" w:color="auto" w:fill="E6E6E6"/>
              <w:tabs>
                <w:tab w:val="num" w:pos="426"/>
                <w:tab w:val="left" w:pos="851"/>
              </w:tabs>
              <w:ind w:right="213"/>
              <w:jc w:val="center"/>
              <w:rPr>
                <w:rFonts w:ascii="Arial" w:hAnsi="Arial" w:cs="Arial"/>
                <w:b/>
                <w:lang w:val="it-IT"/>
              </w:rPr>
            </w:pPr>
            <w:r>
              <w:rPr>
                <w:rFonts w:ascii="Arial" w:hAnsi="Arial" w:cs="Arial"/>
                <w:b/>
                <w:lang w:val="it-IT"/>
              </w:rPr>
              <w:t>ALLEGATO 1</w:t>
            </w:r>
          </w:p>
          <w:p w14:paraId="7E942D9F" w14:textId="77777777" w:rsidR="00334EF4" w:rsidRDefault="00334EF4" w:rsidP="00334EF4">
            <w:pPr>
              <w:shd w:val="clear" w:color="auto" w:fill="E6E6E6"/>
              <w:tabs>
                <w:tab w:val="num" w:pos="426"/>
                <w:tab w:val="left" w:pos="851"/>
              </w:tabs>
              <w:ind w:right="213"/>
              <w:jc w:val="center"/>
              <w:rPr>
                <w:rFonts w:ascii="Arial" w:hAnsi="Arial" w:cs="Arial"/>
                <w:b/>
                <w:lang w:val="it-IT"/>
              </w:rPr>
            </w:pPr>
          </w:p>
          <w:p w14:paraId="15A719C9" w14:textId="77777777" w:rsidR="00334EF4" w:rsidRDefault="00334EF4" w:rsidP="00334EF4">
            <w:pPr>
              <w:shd w:val="clear" w:color="auto" w:fill="E6E6E6"/>
              <w:tabs>
                <w:tab w:val="num" w:pos="426"/>
                <w:tab w:val="left" w:pos="851"/>
              </w:tabs>
              <w:ind w:right="213"/>
              <w:jc w:val="center"/>
              <w:rPr>
                <w:rFonts w:ascii="Arial" w:hAnsi="Arial" w:cs="Arial"/>
                <w:b/>
                <w:lang w:val="it-IT"/>
              </w:rPr>
            </w:pPr>
            <w:r>
              <w:rPr>
                <w:rFonts w:ascii="Arial" w:hAnsi="Arial" w:cs="Arial"/>
                <w:b/>
                <w:lang w:val="it-IT"/>
              </w:rPr>
              <w:t>al capitolato speciale</w:t>
            </w:r>
            <w:r w:rsidR="008F30E8">
              <w:rPr>
                <w:rFonts w:ascii="Arial" w:hAnsi="Arial" w:cs="Arial"/>
                <w:b/>
                <w:lang w:val="it-IT"/>
              </w:rPr>
              <w:t xml:space="preserve"> parte II</w:t>
            </w:r>
          </w:p>
          <w:p w14:paraId="4694F296" w14:textId="77777777" w:rsidR="00334EF4" w:rsidRDefault="00334EF4" w:rsidP="00334EF4">
            <w:pPr>
              <w:shd w:val="clear" w:color="auto" w:fill="E6E6E6"/>
              <w:tabs>
                <w:tab w:val="num" w:pos="426"/>
                <w:tab w:val="left" w:pos="851"/>
              </w:tabs>
              <w:ind w:right="213"/>
              <w:jc w:val="center"/>
              <w:rPr>
                <w:rFonts w:ascii="Arial" w:hAnsi="Arial" w:cs="Arial"/>
                <w:b/>
                <w:lang w:val="it-IT"/>
              </w:rPr>
            </w:pPr>
          </w:p>
          <w:p w14:paraId="5B2B31AB" w14:textId="77777777" w:rsidR="00334EF4" w:rsidRDefault="00334EF4" w:rsidP="00334EF4">
            <w:pPr>
              <w:tabs>
                <w:tab w:val="num" w:pos="426"/>
                <w:tab w:val="left" w:pos="851"/>
              </w:tabs>
              <w:ind w:right="213"/>
              <w:jc w:val="center"/>
              <w:rPr>
                <w:rFonts w:ascii="Arial" w:hAnsi="Arial" w:cs="Arial"/>
                <w:lang w:val="it-IT"/>
              </w:rPr>
            </w:pPr>
          </w:p>
          <w:p w14:paraId="231D4A69" w14:textId="77777777" w:rsidR="00334EF4" w:rsidRDefault="00334EF4" w:rsidP="00334EF4">
            <w:pPr>
              <w:tabs>
                <w:tab w:val="num" w:pos="426"/>
                <w:tab w:val="left" w:pos="851"/>
              </w:tabs>
              <w:ind w:right="213"/>
              <w:jc w:val="center"/>
              <w:rPr>
                <w:rFonts w:ascii="Arial" w:hAnsi="Arial" w:cs="Arial"/>
                <w:lang w:val="it-IT"/>
              </w:rPr>
            </w:pPr>
          </w:p>
          <w:p w14:paraId="35BC5717" w14:textId="77777777" w:rsidR="00334EF4" w:rsidRDefault="00334EF4" w:rsidP="00334EF4">
            <w:pPr>
              <w:tabs>
                <w:tab w:val="num" w:pos="426"/>
                <w:tab w:val="left" w:pos="851"/>
              </w:tabs>
              <w:ind w:right="213"/>
              <w:jc w:val="center"/>
              <w:rPr>
                <w:rFonts w:ascii="Arial" w:hAnsi="Arial" w:cs="Arial"/>
                <w:b/>
                <w:lang w:val="it-IT"/>
              </w:rPr>
            </w:pPr>
            <w:r>
              <w:rPr>
                <w:rFonts w:ascii="Arial" w:hAnsi="Arial" w:cs="Arial"/>
                <w:b/>
                <w:lang w:val="it-IT"/>
              </w:rPr>
              <w:t>DOCUMENTI CHE FANNO PARTE</w:t>
            </w:r>
          </w:p>
          <w:p w14:paraId="1565E8FF" w14:textId="77777777" w:rsidR="00334EF4" w:rsidRDefault="00334EF4" w:rsidP="00334EF4">
            <w:pPr>
              <w:tabs>
                <w:tab w:val="num" w:pos="426"/>
                <w:tab w:val="left" w:pos="851"/>
              </w:tabs>
              <w:ind w:right="213"/>
              <w:jc w:val="center"/>
              <w:rPr>
                <w:rFonts w:ascii="Arial" w:hAnsi="Arial" w:cs="Arial"/>
                <w:b/>
                <w:lang w:val="it-IT"/>
              </w:rPr>
            </w:pPr>
            <w:r>
              <w:rPr>
                <w:rFonts w:ascii="Arial" w:hAnsi="Arial" w:cs="Arial"/>
                <w:b/>
                <w:lang w:val="it-IT"/>
              </w:rPr>
              <w:t>DEL CONTRATTO</w:t>
            </w:r>
          </w:p>
          <w:p w14:paraId="01A837BC" w14:textId="77777777" w:rsidR="00334EF4" w:rsidRDefault="00334EF4" w:rsidP="00334EF4">
            <w:pPr>
              <w:tabs>
                <w:tab w:val="num" w:pos="426"/>
                <w:tab w:val="left" w:pos="851"/>
              </w:tabs>
              <w:ind w:right="213"/>
              <w:jc w:val="center"/>
              <w:rPr>
                <w:rFonts w:ascii="Arial" w:hAnsi="Arial" w:cs="Arial"/>
                <w:lang w:val="it-IT"/>
              </w:rPr>
            </w:pPr>
          </w:p>
        </w:tc>
      </w:tr>
      <w:tr w:rsidR="00334EF4" w:rsidRPr="00365244" w14:paraId="6C5D6FD9" w14:textId="77777777" w:rsidTr="00334EF4">
        <w:trPr>
          <w:cantSplit/>
        </w:trPr>
        <w:tc>
          <w:tcPr>
            <w:tcW w:w="5388" w:type="dxa"/>
          </w:tcPr>
          <w:p w14:paraId="13275473" w14:textId="77777777" w:rsidR="00334EF4" w:rsidRDefault="00334EF4" w:rsidP="00334EF4">
            <w:pPr>
              <w:tabs>
                <w:tab w:val="num" w:pos="426"/>
                <w:tab w:val="left" w:pos="851"/>
              </w:tabs>
              <w:ind w:right="213"/>
              <w:jc w:val="both"/>
              <w:rPr>
                <w:rFonts w:ascii="Arial" w:hAnsi="Arial" w:cs="Arial"/>
              </w:rPr>
            </w:pPr>
            <w:r>
              <w:rPr>
                <w:rFonts w:ascii="Arial" w:hAnsi="Arial" w:cs="Arial"/>
              </w:rPr>
              <w:t>Es bilden wesentlichen Bestandteil des Vertrages:</w:t>
            </w:r>
          </w:p>
          <w:p w14:paraId="66DF68E0" w14:textId="77777777" w:rsidR="00334EF4" w:rsidRDefault="00334EF4" w:rsidP="00334EF4">
            <w:pPr>
              <w:tabs>
                <w:tab w:val="num" w:pos="426"/>
                <w:tab w:val="left" w:pos="851"/>
                <w:tab w:val="left" w:pos="7797"/>
              </w:tabs>
              <w:ind w:right="213" w:firstLine="283"/>
              <w:jc w:val="both"/>
              <w:rPr>
                <w:rFonts w:ascii="Arial" w:hAnsi="Arial" w:cs="Arial"/>
              </w:rPr>
            </w:pPr>
          </w:p>
        </w:tc>
        <w:tc>
          <w:tcPr>
            <w:tcW w:w="5386" w:type="dxa"/>
          </w:tcPr>
          <w:p w14:paraId="23C73833" w14:textId="77777777" w:rsidR="00334EF4" w:rsidRDefault="00334EF4" w:rsidP="00334EF4">
            <w:pPr>
              <w:tabs>
                <w:tab w:val="num" w:pos="426"/>
                <w:tab w:val="left" w:pos="851"/>
              </w:tabs>
              <w:ind w:right="213"/>
              <w:rPr>
                <w:rFonts w:ascii="Arial" w:hAnsi="Arial" w:cs="Arial"/>
                <w:lang w:val="it-IT"/>
              </w:rPr>
            </w:pPr>
            <w:r>
              <w:rPr>
                <w:rFonts w:ascii="Arial" w:hAnsi="Arial" w:cs="Arial"/>
                <w:lang w:val="it-IT"/>
              </w:rPr>
              <w:t>Fanno parte integrante del contratto d'appalto:</w:t>
            </w:r>
          </w:p>
          <w:p w14:paraId="2CC3BE04" w14:textId="77777777" w:rsidR="00334EF4" w:rsidRDefault="00334EF4" w:rsidP="00334EF4">
            <w:pPr>
              <w:tabs>
                <w:tab w:val="num" w:pos="426"/>
                <w:tab w:val="left" w:pos="851"/>
              </w:tabs>
              <w:ind w:right="213"/>
              <w:rPr>
                <w:rFonts w:ascii="Arial" w:hAnsi="Arial" w:cs="Arial"/>
                <w:lang w:val="it-IT"/>
              </w:rPr>
            </w:pPr>
          </w:p>
        </w:tc>
      </w:tr>
      <w:tr w:rsidR="00334EF4" w:rsidRPr="00365244" w14:paraId="6A41CD49" w14:textId="77777777" w:rsidTr="00334EF4">
        <w:trPr>
          <w:cantSplit/>
        </w:trPr>
        <w:tc>
          <w:tcPr>
            <w:tcW w:w="5388" w:type="dxa"/>
          </w:tcPr>
          <w:p w14:paraId="5798D436" w14:textId="77777777" w:rsidR="00334EF4" w:rsidRPr="00FE08FD" w:rsidRDefault="00334EF4" w:rsidP="0060649A">
            <w:pPr>
              <w:ind w:right="213"/>
              <w:jc w:val="both"/>
              <w:rPr>
                <w:rFonts w:ascii="Arial" w:hAnsi="Arial" w:cs="Arial"/>
              </w:rPr>
            </w:pPr>
            <w:r w:rsidRPr="00FE08FD">
              <w:rPr>
                <w:rFonts w:ascii="Arial" w:hAnsi="Arial" w:cs="Arial"/>
              </w:rPr>
              <w:t>1.1   Die </w:t>
            </w:r>
            <w:r w:rsidR="0060649A" w:rsidRPr="00FE08FD">
              <w:rPr>
                <w:rFonts w:ascii="Arial" w:hAnsi="Arial" w:cs="Arial"/>
              </w:rPr>
              <w:t xml:space="preserve">besonderen </w:t>
            </w:r>
            <w:r w:rsidR="008F30E8" w:rsidRPr="00FE08FD">
              <w:rPr>
                <w:rFonts w:ascii="Arial" w:hAnsi="Arial" w:cs="Arial"/>
              </w:rPr>
              <w:t>Vertragsbedingungen Teil I und II</w:t>
            </w:r>
          </w:p>
          <w:p w14:paraId="1D12098A" w14:textId="77777777" w:rsidR="00D9302E" w:rsidRPr="00FE08FD" w:rsidRDefault="00D9302E" w:rsidP="0060649A">
            <w:pPr>
              <w:ind w:right="213"/>
              <w:jc w:val="both"/>
              <w:rPr>
                <w:rFonts w:ascii="Arial" w:hAnsi="Arial" w:cs="Arial"/>
              </w:rPr>
            </w:pPr>
          </w:p>
          <w:p w14:paraId="5804B884" w14:textId="77777777" w:rsidR="00E627C8" w:rsidRPr="00E627C8" w:rsidRDefault="00334EF4" w:rsidP="00E627C8">
            <w:pPr>
              <w:rPr>
                <w:rFonts w:ascii="Arial" w:hAnsi="Arial" w:cs="Arial"/>
              </w:rPr>
            </w:pPr>
            <w:r w:rsidRPr="00FE08FD">
              <w:rPr>
                <w:rFonts w:ascii="Arial" w:hAnsi="Arial" w:cs="Arial"/>
              </w:rPr>
              <w:t>1.2   </w:t>
            </w:r>
            <w:r w:rsidR="00E627C8" w:rsidRPr="00E627C8">
              <w:rPr>
                <w:rFonts w:ascii="Arial" w:hAnsi="Arial" w:cs="Arial"/>
              </w:rPr>
              <w:t>Das detaillierte technische Leistungsverzeichnis</w:t>
            </w:r>
          </w:p>
          <w:p w14:paraId="4827816F" w14:textId="77777777" w:rsidR="00334EF4" w:rsidRPr="00FE08FD" w:rsidRDefault="00334EF4" w:rsidP="00334EF4">
            <w:pPr>
              <w:tabs>
                <w:tab w:val="num" w:pos="426"/>
                <w:tab w:val="left" w:pos="851"/>
              </w:tabs>
              <w:ind w:right="213"/>
              <w:jc w:val="both"/>
              <w:rPr>
                <w:rFonts w:ascii="Arial" w:hAnsi="Arial" w:cs="Arial"/>
              </w:rPr>
            </w:pPr>
          </w:p>
          <w:p w14:paraId="2E9D653A" w14:textId="77777777" w:rsidR="00334EF4" w:rsidRPr="00FE08FD" w:rsidRDefault="00334EF4" w:rsidP="00334EF4">
            <w:pPr>
              <w:tabs>
                <w:tab w:val="num" w:pos="426"/>
                <w:tab w:val="left" w:pos="851"/>
              </w:tabs>
              <w:ind w:right="213"/>
              <w:jc w:val="both"/>
              <w:rPr>
                <w:rFonts w:ascii="Arial" w:hAnsi="Arial" w:cs="Arial"/>
              </w:rPr>
            </w:pPr>
            <w:r w:rsidRPr="00FE08FD">
              <w:rPr>
                <w:rFonts w:ascii="Arial" w:hAnsi="Arial" w:cs="Arial"/>
              </w:rPr>
              <w:t>1.3   Folgende Pläne des Projektes:</w:t>
            </w:r>
          </w:p>
          <w:p w14:paraId="67413D1B" w14:textId="77777777" w:rsidR="00334EF4" w:rsidRPr="00FE08FD" w:rsidRDefault="00334EF4" w:rsidP="00334EF4">
            <w:pPr>
              <w:tabs>
                <w:tab w:val="num" w:pos="426"/>
                <w:tab w:val="left" w:pos="851"/>
                <w:tab w:val="left" w:pos="7797"/>
              </w:tabs>
              <w:ind w:right="213"/>
              <w:jc w:val="both"/>
              <w:rPr>
                <w:rFonts w:ascii="Arial" w:hAnsi="Arial" w:cs="Arial"/>
              </w:rPr>
            </w:pPr>
          </w:p>
        </w:tc>
        <w:tc>
          <w:tcPr>
            <w:tcW w:w="5386" w:type="dxa"/>
          </w:tcPr>
          <w:p w14:paraId="4CD2293F" w14:textId="77777777" w:rsidR="00334EF4" w:rsidRPr="00FE08FD" w:rsidRDefault="00334EF4" w:rsidP="00334EF4">
            <w:pPr>
              <w:tabs>
                <w:tab w:val="left" w:pos="309"/>
              </w:tabs>
              <w:ind w:left="497" w:right="213" w:hanging="471"/>
              <w:jc w:val="both"/>
              <w:rPr>
                <w:rFonts w:ascii="Arial" w:hAnsi="Arial" w:cs="Arial"/>
                <w:lang w:val="it-IT"/>
              </w:rPr>
            </w:pPr>
            <w:r w:rsidRPr="00FE08FD">
              <w:rPr>
                <w:rFonts w:ascii="Arial" w:hAnsi="Arial" w:cs="Arial"/>
                <w:lang w:val="it-IT"/>
              </w:rPr>
              <w:t xml:space="preserve">1.1   Il capitolato </w:t>
            </w:r>
            <w:r w:rsidR="008F30E8" w:rsidRPr="00FE08FD">
              <w:rPr>
                <w:rFonts w:ascii="Arial" w:hAnsi="Arial" w:cs="Arial"/>
                <w:lang w:val="it-IT"/>
              </w:rPr>
              <w:t>speciale parte I e II</w:t>
            </w:r>
          </w:p>
          <w:p w14:paraId="35853A11" w14:textId="77777777" w:rsidR="00D9302E" w:rsidRPr="00FE08FD" w:rsidRDefault="00D9302E" w:rsidP="00334EF4">
            <w:pPr>
              <w:tabs>
                <w:tab w:val="left" w:pos="309"/>
              </w:tabs>
              <w:ind w:left="497" w:right="213" w:hanging="471"/>
              <w:jc w:val="both"/>
              <w:rPr>
                <w:rFonts w:ascii="Arial" w:hAnsi="Arial" w:cs="Arial"/>
                <w:lang w:val="it-IT"/>
              </w:rPr>
            </w:pPr>
          </w:p>
          <w:p w14:paraId="53117265" w14:textId="77777777" w:rsidR="00334EF4" w:rsidRPr="00FE08FD" w:rsidRDefault="00334EF4" w:rsidP="00334EF4">
            <w:pPr>
              <w:tabs>
                <w:tab w:val="left" w:pos="851"/>
                <w:tab w:val="num" w:pos="1276"/>
              </w:tabs>
              <w:ind w:right="213"/>
              <w:rPr>
                <w:rFonts w:ascii="Arial" w:hAnsi="Arial" w:cs="Arial"/>
                <w:lang w:val="it-IT"/>
              </w:rPr>
            </w:pPr>
            <w:r w:rsidRPr="00FE08FD">
              <w:rPr>
                <w:rFonts w:ascii="Arial" w:hAnsi="Arial" w:cs="Arial"/>
                <w:lang w:val="it-IT"/>
              </w:rPr>
              <w:t>1</w:t>
            </w:r>
            <w:r w:rsidR="00A35341">
              <w:rPr>
                <w:rFonts w:ascii="Arial" w:hAnsi="Arial" w:cs="Arial"/>
                <w:lang w:val="it-IT"/>
              </w:rPr>
              <w:t xml:space="preserve">.2   </w:t>
            </w:r>
            <w:r w:rsidR="00E627C8" w:rsidRPr="00E627C8">
              <w:rPr>
                <w:rFonts w:ascii="Arial" w:hAnsi="Arial" w:cs="Arial"/>
                <w:lang w:val="it-IT"/>
              </w:rPr>
              <w:t>Il capitolato tecnico descrittivo e prestazionale</w:t>
            </w:r>
          </w:p>
          <w:p w14:paraId="5F5E6CD3" w14:textId="77777777" w:rsidR="00334EF4" w:rsidRPr="00FE08FD" w:rsidRDefault="00334EF4" w:rsidP="00334EF4">
            <w:pPr>
              <w:tabs>
                <w:tab w:val="num" w:pos="426"/>
                <w:tab w:val="left" w:pos="851"/>
              </w:tabs>
              <w:ind w:right="213"/>
              <w:rPr>
                <w:rFonts w:ascii="Arial" w:hAnsi="Arial" w:cs="Arial"/>
                <w:lang w:val="it-IT"/>
              </w:rPr>
            </w:pPr>
          </w:p>
          <w:p w14:paraId="4481B637" w14:textId="77777777" w:rsidR="00334EF4" w:rsidRPr="00FE08FD" w:rsidRDefault="00334EF4" w:rsidP="00334EF4">
            <w:pPr>
              <w:tabs>
                <w:tab w:val="num" w:pos="426"/>
                <w:tab w:val="left" w:pos="851"/>
              </w:tabs>
              <w:ind w:right="213"/>
              <w:rPr>
                <w:rFonts w:ascii="Arial" w:hAnsi="Arial" w:cs="Arial"/>
                <w:lang w:val="it-IT"/>
              </w:rPr>
            </w:pPr>
            <w:r w:rsidRPr="00FE08FD">
              <w:rPr>
                <w:rFonts w:ascii="Arial" w:hAnsi="Arial" w:cs="Arial"/>
                <w:lang w:val="it-IT"/>
              </w:rPr>
              <w:t>1.3   I seguenti disegni di progetto:</w:t>
            </w:r>
          </w:p>
          <w:p w14:paraId="3F383479" w14:textId="77777777" w:rsidR="00334EF4" w:rsidRPr="00FE08FD" w:rsidRDefault="00334EF4" w:rsidP="00334EF4">
            <w:pPr>
              <w:tabs>
                <w:tab w:val="num" w:pos="426"/>
                <w:tab w:val="left" w:pos="851"/>
              </w:tabs>
              <w:ind w:right="213"/>
              <w:rPr>
                <w:rFonts w:ascii="Arial" w:hAnsi="Arial" w:cs="Arial"/>
                <w:lang w:val="it-IT"/>
              </w:rPr>
            </w:pPr>
          </w:p>
        </w:tc>
      </w:tr>
      <w:tr w:rsidR="00334EF4" w14:paraId="26A7D9F1" w14:textId="77777777" w:rsidTr="00334EF4">
        <w:trPr>
          <w:cantSplit/>
        </w:trPr>
        <w:tc>
          <w:tcPr>
            <w:tcW w:w="5388" w:type="dxa"/>
          </w:tcPr>
          <w:p w14:paraId="796D66B9"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6"/>
                  <w:enabled/>
                  <w:calcOnExit w:val="0"/>
                  <w:textInput/>
                </w:ffData>
              </w:fldChar>
            </w:r>
            <w:bookmarkStart w:id="32" w:name="Text36"/>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2"/>
          </w:p>
          <w:p w14:paraId="750AB50D" w14:textId="77777777" w:rsidR="006D14E9" w:rsidRPr="006D14E9" w:rsidRDefault="006D14E9" w:rsidP="006D14E9">
            <w:pPr>
              <w:tabs>
                <w:tab w:val="num" w:pos="922"/>
              </w:tabs>
              <w:ind w:left="497" w:right="213"/>
              <w:jc w:val="both"/>
              <w:rPr>
                <w:rFonts w:ascii="Arial" w:hAnsi="Arial" w:cs="Arial"/>
                <w:lang w:val="it-IT"/>
              </w:rPr>
            </w:pPr>
          </w:p>
          <w:p w14:paraId="36D098A7"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7"/>
                  <w:enabled/>
                  <w:calcOnExit w:val="0"/>
                  <w:textInput/>
                </w:ffData>
              </w:fldChar>
            </w:r>
            <w:bookmarkStart w:id="33" w:name="Text37"/>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3"/>
          </w:p>
          <w:p w14:paraId="7B7D0BEA" w14:textId="77777777" w:rsidR="006D14E9" w:rsidRDefault="006D14E9" w:rsidP="006D14E9">
            <w:pPr>
              <w:tabs>
                <w:tab w:val="num" w:pos="922"/>
              </w:tabs>
              <w:ind w:left="922" w:right="213" w:hanging="425"/>
              <w:jc w:val="both"/>
              <w:rPr>
                <w:rFonts w:ascii="Arial" w:hAnsi="Arial" w:cs="Arial"/>
                <w:lang w:val="it-IT"/>
              </w:rPr>
            </w:pPr>
          </w:p>
          <w:p w14:paraId="073F1AA1"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8"/>
                  <w:enabled/>
                  <w:calcOnExit w:val="0"/>
                  <w:textInput/>
                </w:ffData>
              </w:fldChar>
            </w:r>
            <w:bookmarkStart w:id="34" w:name="Text38"/>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4"/>
          </w:p>
          <w:p w14:paraId="1AED4777" w14:textId="77777777" w:rsidR="006D14E9" w:rsidRDefault="006D14E9" w:rsidP="006D14E9">
            <w:pPr>
              <w:tabs>
                <w:tab w:val="num" w:pos="922"/>
              </w:tabs>
              <w:ind w:left="922" w:right="213" w:hanging="425"/>
              <w:jc w:val="both"/>
              <w:rPr>
                <w:rFonts w:ascii="Arial" w:hAnsi="Arial" w:cs="Arial"/>
              </w:rPr>
            </w:pPr>
          </w:p>
          <w:p w14:paraId="1BDB63D1" w14:textId="77777777" w:rsidR="00334EF4" w:rsidRPr="004F0E3F" w:rsidRDefault="00334EF4" w:rsidP="004F0E3F">
            <w:pPr>
              <w:ind w:right="213"/>
              <w:jc w:val="both"/>
              <w:rPr>
                <w:rFonts w:ascii="Arial" w:hAnsi="Arial" w:cs="Arial"/>
                <w:lang w:val="it-IT"/>
              </w:rPr>
            </w:pPr>
          </w:p>
          <w:p w14:paraId="4A911C9F" w14:textId="77777777" w:rsidR="00334EF4" w:rsidRDefault="00334EF4" w:rsidP="00334EF4">
            <w:pPr>
              <w:tabs>
                <w:tab w:val="num" w:pos="426"/>
                <w:tab w:val="left" w:pos="851"/>
              </w:tabs>
              <w:ind w:left="498" w:right="213"/>
              <w:jc w:val="both"/>
              <w:rPr>
                <w:rFonts w:ascii="Arial" w:hAnsi="Arial" w:cs="Arial"/>
              </w:rPr>
            </w:pPr>
          </w:p>
        </w:tc>
        <w:tc>
          <w:tcPr>
            <w:tcW w:w="5386" w:type="dxa"/>
          </w:tcPr>
          <w:p w14:paraId="3C03D57B" w14:textId="77777777" w:rsidR="006D14E9" w:rsidRDefault="002878EF" w:rsidP="006D14E9">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39"/>
                  <w:enabled/>
                  <w:calcOnExit w:val="0"/>
                  <w:textInput/>
                </w:ffData>
              </w:fldChar>
            </w:r>
            <w:bookmarkStart w:id="35" w:name="Text39"/>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5"/>
          </w:p>
          <w:p w14:paraId="7A21A1BA" w14:textId="77777777" w:rsidR="00334EF4" w:rsidRPr="006D14E9" w:rsidRDefault="00334EF4" w:rsidP="006D14E9">
            <w:pPr>
              <w:tabs>
                <w:tab w:val="num" w:pos="922"/>
              </w:tabs>
              <w:ind w:left="497" w:right="213"/>
              <w:jc w:val="both"/>
              <w:rPr>
                <w:rFonts w:ascii="Arial" w:hAnsi="Arial" w:cs="Arial"/>
                <w:lang w:val="it-IT"/>
              </w:rPr>
            </w:pPr>
          </w:p>
          <w:p w14:paraId="774658CC" w14:textId="77777777" w:rsidR="00334EF4" w:rsidRDefault="002878EF" w:rsidP="00334EF4">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40"/>
                  <w:enabled/>
                  <w:calcOnExit w:val="0"/>
                  <w:textInput/>
                </w:ffData>
              </w:fldChar>
            </w:r>
            <w:bookmarkStart w:id="36" w:name="Text40"/>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6"/>
          </w:p>
          <w:p w14:paraId="60C9909B" w14:textId="77777777" w:rsidR="00334EF4" w:rsidRDefault="00334EF4" w:rsidP="00334EF4">
            <w:pPr>
              <w:tabs>
                <w:tab w:val="num" w:pos="922"/>
              </w:tabs>
              <w:ind w:left="922" w:right="213" w:hanging="425"/>
              <w:jc w:val="both"/>
              <w:rPr>
                <w:rFonts w:ascii="Arial" w:hAnsi="Arial" w:cs="Arial"/>
                <w:lang w:val="it-IT"/>
              </w:rPr>
            </w:pPr>
          </w:p>
          <w:p w14:paraId="2FBD65F2" w14:textId="77777777" w:rsidR="00334EF4" w:rsidRDefault="002878EF" w:rsidP="00334EF4">
            <w:pPr>
              <w:numPr>
                <w:ilvl w:val="0"/>
                <w:numId w:val="14"/>
              </w:numPr>
              <w:tabs>
                <w:tab w:val="clear" w:pos="720"/>
                <w:tab w:val="num" w:pos="922"/>
              </w:tabs>
              <w:ind w:left="922" w:right="213" w:hanging="425"/>
              <w:jc w:val="both"/>
              <w:rPr>
                <w:rFonts w:ascii="Arial" w:hAnsi="Arial" w:cs="Arial"/>
                <w:lang w:val="it-IT"/>
              </w:rPr>
            </w:pPr>
            <w:r>
              <w:rPr>
                <w:rFonts w:ascii="Arial" w:hAnsi="Arial" w:cs="Arial"/>
                <w:lang w:val="it-IT"/>
              </w:rPr>
              <w:fldChar w:fldCharType="begin">
                <w:ffData>
                  <w:name w:val="Text41"/>
                  <w:enabled/>
                  <w:calcOnExit w:val="0"/>
                  <w:textInput/>
                </w:ffData>
              </w:fldChar>
            </w:r>
            <w:bookmarkStart w:id="37" w:name="Text41"/>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bookmarkEnd w:id="37"/>
          </w:p>
          <w:p w14:paraId="0FFCD460" w14:textId="77777777" w:rsidR="00334EF4" w:rsidRDefault="00334EF4" w:rsidP="00334EF4">
            <w:pPr>
              <w:tabs>
                <w:tab w:val="num" w:pos="922"/>
              </w:tabs>
              <w:ind w:left="922" w:right="213" w:hanging="425"/>
              <w:jc w:val="both"/>
              <w:rPr>
                <w:rFonts w:ascii="Arial" w:hAnsi="Arial" w:cs="Arial"/>
              </w:rPr>
            </w:pPr>
          </w:p>
          <w:p w14:paraId="716C2A15" w14:textId="77777777" w:rsidR="00334EF4" w:rsidRPr="004F0E3F" w:rsidRDefault="00334EF4" w:rsidP="004F0E3F">
            <w:pPr>
              <w:ind w:right="213"/>
              <w:jc w:val="both"/>
              <w:rPr>
                <w:rFonts w:ascii="Arial" w:hAnsi="Arial" w:cs="Arial"/>
                <w:lang w:val="it-IT"/>
              </w:rPr>
            </w:pPr>
          </w:p>
          <w:p w14:paraId="5D976535" w14:textId="77777777" w:rsidR="00334EF4" w:rsidRDefault="00334EF4" w:rsidP="00334EF4">
            <w:pPr>
              <w:tabs>
                <w:tab w:val="num" w:pos="426"/>
                <w:tab w:val="left" w:pos="851"/>
              </w:tabs>
              <w:ind w:right="213"/>
              <w:rPr>
                <w:rFonts w:ascii="Arial" w:hAnsi="Arial" w:cs="Arial"/>
              </w:rPr>
            </w:pPr>
            <w:r>
              <w:rPr>
                <w:rFonts w:ascii="Arial" w:hAnsi="Arial" w:cs="Arial"/>
              </w:rPr>
              <w:t xml:space="preserve"> </w:t>
            </w:r>
          </w:p>
          <w:p w14:paraId="14128C95" w14:textId="77777777" w:rsidR="00334EF4" w:rsidRDefault="00334EF4" w:rsidP="00334EF4">
            <w:pPr>
              <w:tabs>
                <w:tab w:val="num" w:pos="426"/>
                <w:tab w:val="left" w:pos="851"/>
              </w:tabs>
              <w:ind w:right="213"/>
              <w:rPr>
                <w:rFonts w:ascii="Arial" w:hAnsi="Arial" w:cs="Arial"/>
              </w:rPr>
            </w:pPr>
          </w:p>
        </w:tc>
      </w:tr>
      <w:tr w:rsidR="00334EF4" w:rsidRPr="00365244" w14:paraId="2DCBF6A4" w14:textId="77777777" w:rsidTr="00334EF4">
        <w:trPr>
          <w:cantSplit/>
        </w:trPr>
        <w:tc>
          <w:tcPr>
            <w:tcW w:w="5388" w:type="dxa"/>
          </w:tcPr>
          <w:p w14:paraId="1060B3AB" w14:textId="77777777" w:rsidR="00334EF4" w:rsidRPr="00B333ED" w:rsidRDefault="00765ABB" w:rsidP="00334EF4">
            <w:pPr>
              <w:tabs>
                <w:tab w:val="num" w:pos="498"/>
                <w:tab w:val="left" w:pos="851"/>
              </w:tabs>
              <w:ind w:left="498" w:right="213" w:hanging="498"/>
              <w:jc w:val="both"/>
              <w:rPr>
                <w:rFonts w:ascii="Arial" w:hAnsi="Arial" w:cs="Arial"/>
              </w:rPr>
            </w:pPr>
            <w:r w:rsidRPr="00B333ED">
              <w:rPr>
                <w:rFonts w:ascii="Arial" w:hAnsi="Arial" w:cs="Arial"/>
              </w:rPr>
              <w:t>1.4.  Wettbewerbsbedingungen</w:t>
            </w:r>
            <w:r w:rsidR="00B333ED">
              <w:rPr>
                <w:rFonts w:ascii="Arial" w:hAnsi="Arial" w:cs="Arial"/>
              </w:rPr>
              <w:t xml:space="preserve">/Einladungsschreiben </w:t>
            </w:r>
          </w:p>
          <w:p w14:paraId="68D954AD" w14:textId="77777777" w:rsidR="00334EF4" w:rsidRPr="00B333ED" w:rsidRDefault="00334EF4" w:rsidP="00334EF4">
            <w:pPr>
              <w:tabs>
                <w:tab w:val="num" w:pos="498"/>
                <w:tab w:val="left" w:pos="851"/>
              </w:tabs>
              <w:ind w:left="498" w:right="213" w:hanging="498"/>
              <w:jc w:val="both"/>
              <w:rPr>
                <w:rFonts w:ascii="Arial" w:hAnsi="Arial" w:cs="Arial"/>
              </w:rPr>
            </w:pPr>
          </w:p>
        </w:tc>
        <w:tc>
          <w:tcPr>
            <w:tcW w:w="5386" w:type="dxa"/>
          </w:tcPr>
          <w:p w14:paraId="74925B78" w14:textId="77777777" w:rsidR="00334EF4" w:rsidRPr="00B333ED" w:rsidRDefault="00334EF4" w:rsidP="00334EF4">
            <w:pPr>
              <w:tabs>
                <w:tab w:val="num" w:pos="497"/>
                <w:tab w:val="left" w:pos="851"/>
              </w:tabs>
              <w:ind w:left="497" w:right="213" w:hanging="497"/>
              <w:rPr>
                <w:rFonts w:ascii="Arial" w:hAnsi="Arial" w:cs="Arial"/>
                <w:lang w:val="it-IT"/>
              </w:rPr>
            </w:pPr>
            <w:r w:rsidRPr="00B333ED">
              <w:rPr>
                <w:rFonts w:ascii="Arial" w:hAnsi="Arial" w:cs="Arial"/>
                <w:lang w:val="it-IT"/>
              </w:rPr>
              <w:t>1.4   Discipl</w:t>
            </w:r>
            <w:r w:rsidR="00B333ED">
              <w:rPr>
                <w:rFonts w:ascii="Arial" w:hAnsi="Arial" w:cs="Arial"/>
                <w:lang w:val="it-IT"/>
              </w:rPr>
              <w:t>inare di gara/lettera di invito</w:t>
            </w:r>
          </w:p>
        </w:tc>
      </w:tr>
      <w:tr w:rsidR="00334EF4" w14:paraId="0B578565" w14:textId="77777777" w:rsidTr="00334EF4">
        <w:trPr>
          <w:cantSplit/>
        </w:trPr>
        <w:tc>
          <w:tcPr>
            <w:tcW w:w="5388" w:type="dxa"/>
          </w:tcPr>
          <w:p w14:paraId="04C1C8B9" w14:textId="77777777" w:rsidR="00334EF4" w:rsidRDefault="00B333ED" w:rsidP="00334EF4">
            <w:pPr>
              <w:tabs>
                <w:tab w:val="num" w:pos="498"/>
                <w:tab w:val="left" w:pos="851"/>
              </w:tabs>
              <w:ind w:left="498" w:right="213" w:hanging="498"/>
              <w:jc w:val="both"/>
              <w:rPr>
                <w:rFonts w:ascii="Arial" w:hAnsi="Arial" w:cs="Arial"/>
              </w:rPr>
            </w:pPr>
            <w:r>
              <w:rPr>
                <w:rFonts w:ascii="Arial" w:hAnsi="Arial" w:cs="Arial"/>
              </w:rPr>
              <w:t>1.5   W</w:t>
            </w:r>
            <w:r w:rsidR="00334EF4">
              <w:rPr>
                <w:rFonts w:ascii="Arial" w:hAnsi="Arial" w:cs="Arial"/>
              </w:rPr>
              <w:t xml:space="preserve">irtschaftliches </w:t>
            </w:r>
            <w:r w:rsidRPr="00B333ED">
              <w:rPr>
                <w:rFonts w:ascii="Arial" w:hAnsi="Arial" w:cs="Arial"/>
                <w:color w:val="FF0000"/>
              </w:rPr>
              <w:t>und technisches</w:t>
            </w:r>
            <w:r>
              <w:rPr>
                <w:rFonts w:ascii="Arial" w:hAnsi="Arial" w:cs="Arial"/>
              </w:rPr>
              <w:t xml:space="preserve"> </w:t>
            </w:r>
            <w:r w:rsidR="00334EF4">
              <w:rPr>
                <w:rFonts w:ascii="Arial" w:hAnsi="Arial" w:cs="Arial"/>
              </w:rPr>
              <w:t>Angebot</w:t>
            </w:r>
          </w:p>
          <w:p w14:paraId="193E1E34" w14:textId="77777777" w:rsidR="00334EF4" w:rsidRDefault="00334EF4" w:rsidP="00334EF4">
            <w:pPr>
              <w:tabs>
                <w:tab w:val="num" w:pos="640"/>
                <w:tab w:val="left" w:pos="851"/>
              </w:tabs>
              <w:ind w:left="498" w:right="213" w:hanging="498"/>
              <w:jc w:val="both"/>
              <w:rPr>
                <w:rFonts w:ascii="Arial" w:hAnsi="Arial" w:cs="Arial"/>
              </w:rPr>
            </w:pPr>
          </w:p>
        </w:tc>
        <w:tc>
          <w:tcPr>
            <w:tcW w:w="5386" w:type="dxa"/>
          </w:tcPr>
          <w:p w14:paraId="7F195ED1" w14:textId="77777777" w:rsidR="00334EF4" w:rsidRDefault="00334EF4" w:rsidP="00334EF4">
            <w:pPr>
              <w:tabs>
                <w:tab w:val="num" w:pos="497"/>
                <w:tab w:val="left" w:pos="851"/>
              </w:tabs>
              <w:ind w:left="497" w:right="213" w:hanging="497"/>
              <w:jc w:val="both"/>
              <w:rPr>
                <w:rFonts w:ascii="Arial" w:hAnsi="Arial" w:cs="Arial"/>
              </w:rPr>
            </w:pPr>
            <w:r>
              <w:rPr>
                <w:rFonts w:ascii="Arial" w:hAnsi="Arial" w:cs="Arial"/>
              </w:rPr>
              <w:t>1.5   Offerta economica</w:t>
            </w:r>
            <w:r w:rsidR="00B333ED">
              <w:rPr>
                <w:rFonts w:ascii="Arial" w:hAnsi="Arial" w:cs="Arial"/>
              </w:rPr>
              <w:t xml:space="preserve"> </w:t>
            </w:r>
            <w:r w:rsidR="00B333ED" w:rsidRPr="00B333ED">
              <w:rPr>
                <w:rFonts w:ascii="Arial" w:hAnsi="Arial" w:cs="Arial"/>
                <w:color w:val="FF0000"/>
              </w:rPr>
              <w:t>e tecnica</w:t>
            </w:r>
          </w:p>
        </w:tc>
      </w:tr>
      <w:tr w:rsidR="00334EF4" w:rsidRPr="00B333ED" w14:paraId="46701AE8" w14:textId="77777777" w:rsidTr="00334EF4">
        <w:trPr>
          <w:cantSplit/>
        </w:trPr>
        <w:tc>
          <w:tcPr>
            <w:tcW w:w="5388" w:type="dxa"/>
          </w:tcPr>
          <w:p w14:paraId="37A524C5" w14:textId="77777777" w:rsidR="00334EF4" w:rsidRPr="00B333ED" w:rsidRDefault="00B333ED" w:rsidP="00932842">
            <w:pPr>
              <w:ind w:left="640" w:right="213" w:hanging="640"/>
              <w:jc w:val="both"/>
              <w:rPr>
                <w:rFonts w:ascii="Arial" w:hAnsi="Arial" w:cs="Arial"/>
                <w:color w:val="FF0000"/>
              </w:rPr>
            </w:pPr>
            <w:r w:rsidRPr="00B333ED">
              <w:rPr>
                <w:rFonts w:ascii="Arial" w:hAnsi="Arial" w:cs="Arial"/>
                <w:color w:val="FF0000"/>
              </w:rPr>
              <w:t>1.6</w:t>
            </w:r>
            <w:r w:rsidR="00334EF4" w:rsidRPr="00B333ED">
              <w:rPr>
                <w:rFonts w:ascii="Arial" w:hAnsi="Arial" w:cs="Arial"/>
                <w:color w:val="FF0000"/>
              </w:rPr>
              <w:t xml:space="preserve"> Der Sicherheits- und Koordinierungsplan, bestehend aus:</w:t>
            </w:r>
          </w:p>
          <w:p w14:paraId="5580726E"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rPr>
              <w:fldChar w:fldCharType="begin">
                <w:ffData>
                  <w:name w:val="Text45"/>
                  <w:enabled/>
                  <w:calcOnExit w:val="0"/>
                  <w:textInput/>
                </w:ffData>
              </w:fldChar>
            </w:r>
            <w:bookmarkStart w:id="38" w:name="Text45"/>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8"/>
          </w:p>
          <w:p w14:paraId="3BB2D023" w14:textId="77777777" w:rsidR="00D72E25" w:rsidRPr="00B333ED" w:rsidRDefault="00D72E25" w:rsidP="00D72E25">
            <w:pPr>
              <w:tabs>
                <w:tab w:val="num" w:pos="922"/>
              </w:tabs>
              <w:ind w:left="497" w:right="213"/>
              <w:jc w:val="both"/>
              <w:rPr>
                <w:rFonts w:ascii="Arial" w:hAnsi="Arial" w:cs="Arial"/>
                <w:color w:val="FF0000"/>
              </w:rPr>
            </w:pPr>
          </w:p>
          <w:p w14:paraId="55E790F3"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rPr>
              <w:fldChar w:fldCharType="begin">
                <w:ffData>
                  <w:name w:val="Text46"/>
                  <w:enabled/>
                  <w:calcOnExit w:val="0"/>
                  <w:textInput/>
                </w:ffData>
              </w:fldChar>
            </w:r>
            <w:bookmarkStart w:id="39" w:name="Text46"/>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9"/>
          </w:p>
          <w:p w14:paraId="2FB0A9FF" w14:textId="77777777" w:rsidR="00D72E25" w:rsidRPr="00B333ED" w:rsidRDefault="00D72E25" w:rsidP="00D72E25">
            <w:pPr>
              <w:tabs>
                <w:tab w:val="num" w:pos="922"/>
              </w:tabs>
              <w:ind w:left="922" w:right="213" w:hanging="425"/>
              <w:jc w:val="both"/>
              <w:rPr>
                <w:rFonts w:ascii="Arial" w:hAnsi="Arial" w:cs="Arial"/>
                <w:color w:val="FF0000"/>
              </w:rPr>
            </w:pPr>
          </w:p>
          <w:p w14:paraId="27766ECF"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rPr>
              <w:fldChar w:fldCharType="begin">
                <w:ffData>
                  <w:name w:val="Text47"/>
                  <w:enabled/>
                  <w:calcOnExit w:val="0"/>
                  <w:textInput/>
                </w:ffData>
              </w:fldChar>
            </w:r>
            <w:bookmarkStart w:id="40" w:name="Text47"/>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40"/>
          </w:p>
          <w:p w14:paraId="0585C682" w14:textId="77777777" w:rsidR="00D72E25" w:rsidRPr="00B333ED" w:rsidRDefault="00D72E25" w:rsidP="00D72E25">
            <w:pPr>
              <w:tabs>
                <w:tab w:val="num" w:pos="922"/>
              </w:tabs>
              <w:ind w:left="922" w:right="213" w:hanging="425"/>
              <w:jc w:val="both"/>
              <w:rPr>
                <w:rFonts w:ascii="Arial" w:hAnsi="Arial" w:cs="Arial"/>
                <w:color w:val="FF0000"/>
              </w:rPr>
            </w:pPr>
          </w:p>
          <w:p w14:paraId="781D0B64" w14:textId="77777777" w:rsidR="00D72E25" w:rsidRPr="00B333ED" w:rsidRDefault="00D72E25" w:rsidP="00D72E25">
            <w:pPr>
              <w:ind w:right="213"/>
              <w:jc w:val="both"/>
              <w:rPr>
                <w:rFonts w:ascii="Arial" w:hAnsi="Arial" w:cs="Arial"/>
                <w:color w:val="FF0000"/>
              </w:rPr>
            </w:pPr>
          </w:p>
          <w:p w14:paraId="0D4AF4F1" w14:textId="77777777" w:rsidR="00334EF4" w:rsidRPr="00B333ED" w:rsidRDefault="00334EF4" w:rsidP="0089372D">
            <w:pPr>
              <w:ind w:left="1287" w:right="639"/>
              <w:jc w:val="both"/>
              <w:rPr>
                <w:rFonts w:ascii="Arial" w:hAnsi="Arial" w:cs="Arial"/>
                <w:color w:val="FF0000"/>
              </w:rPr>
            </w:pPr>
          </w:p>
          <w:p w14:paraId="0FA36D89" w14:textId="77777777" w:rsidR="00334EF4" w:rsidRPr="00B333ED" w:rsidRDefault="00334EF4" w:rsidP="00334EF4">
            <w:pPr>
              <w:tabs>
                <w:tab w:val="num" w:pos="426"/>
                <w:tab w:val="left" w:pos="851"/>
              </w:tabs>
              <w:ind w:right="213"/>
              <w:jc w:val="both"/>
              <w:rPr>
                <w:rFonts w:ascii="Arial" w:hAnsi="Arial" w:cs="Arial"/>
                <w:color w:val="FF0000"/>
              </w:rPr>
            </w:pPr>
          </w:p>
          <w:p w14:paraId="0BADEC27" w14:textId="77777777" w:rsidR="00334EF4" w:rsidRPr="00B333ED" w:rsidRDefault="00B333ED" w:rsidP="00334EF4">
            <w:pPr>
              <w:tabs>
                <w:tab w:val="num" w:pos="426"/>
                <w:tab w:val="left" w:pos="851"/>
              </w:tabs>
              <w:ind w:right="213"/>
              <w:jc w:val="both"/>
              <w:rPr>
                <w:rFonts w:ascii="Arial" w:hAnsi="Arial" w:cs="Arial"/>
                <w:color w:val="FF0000"/>
                <w:lang w:val="it-IT"/>
              </w:rPr>
            </w:pPr>
            <w:r w:rsidRPr="00B333ED">
              <w:rPr>
                <w:rFonts w:ascii="Arial" w:hAnsi="Arial" w:cs="Arial"/>
                <w:color w:val="FF0000"/>
                <w:lang w:val="it-IT"/>
              </w:rPr>
              <w:t>1.7</w:t>
            </w:r>
            <w:r w:rsidR="00334EF4" w:rsidRPr="00B333ED">
              <w:rPr>
                <w:rFonts w:ascii="Arial" w:hAnsi="Arial" w:cs="Arial"/>
                <w:color w:val="FF0000"/>
                <w:lang w:val="it-IT"/>
              </w:rPr>
              <w:t xml:space="preserve">  Folgende </w:t>
            </w:r>
            <w:r>
              <w:rPr>
                <w:rFonts w:ascii="Arial" w:hAnsi="Arial" w:cs="Arial"/>
                <w:color w:val="FF0000"/>
                <w:lang w:val="it-IT"/>
              </w:rPr>
              <w:t xml:space="preserve">weitere Projektunterlagen: </w:t>
            </w:r>
          </w:p>
          <w:p w14:paraId="2A493D4E" w14:textId="77777777" w:rsidR="00334EF4" w:rsidRPr="00B333ED" w:rsidRDefault="00334EF4" w:rsidP="00334EF4">
            <w:pPr>
              <w:tabs>
                <w:tab w:val="num" w:pos="426"/>
                <w:tab w:val="left" w:pos="851"/>
                <w:tab w:val="left" w:pos="7797"/>
              </w:tabs>
              <w:ind w:right="213"/>
              <w:jc w:val="both"/>
              <w:rPr>
                <w:rFonts w:ascii="Arial" w:hAnsi="Arial" w:cs="Arial"/>
                <w:color w:val="FF0000"/>
                <w:lang w:val="it-IT"/>
              </w:rPr>
            </w:pPr>
          </w:p>
          <w:p w14:paraId="56C1A876"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bookmarkStart w:id="41" w:name="Text48"/>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41"/>
          </w:p>
          <w:p w14:paraId="5E688983" w14:textId="77777777" w:rsidR="00D72E25" w:rsidRPr="00B333ED" w:rsidRDefault="00D72E25" w:rsidP="00D72E25">
            <w:pPr>
              <w:tabs>
                <w:tab w:val="num" w:pos="922"/>
              </w:tabs>
              <w:ind w:left="497" w:right="213"/>
              <w:jc w:val="both"/>
              <w:rPr>
                <w:rFonts w:ascii="Arial" w:hAnsi="Arial" w:cs="Arial"/>
                <w:color w:val="FF0000"/>
                <w:lang w:val="it-IT"/>
              </w:rPr>
            </w:pPr>
          </w:p>
          <w:p w14:paraId="6B704DD7"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4E67167C" w14:textId="77777777" w:rsidR="00D72E25" w:rsidRPr="00B333ED" w:rsidRDefault="00D72E25" w:rsidP="00D72E25">
            <w:pPr>
              <w:tabs>
                <w:tab w:val="num" w:pos="922"/>
              </w:tabs>
              <w:ind w:left="922" w:right="213" w:hanging="425"/>
              <w:jc w:val="both"/>
              <w:rPr>
                <w:rFonts w:ascii="Arial" w:hAnsi="Arial" w:cs="Arial"/>
                <w:color w:val="FF0000"/>
                <w:lang w:val="it-IT"/>
              </w:rPr>
            </w:pPr>
          </w:p>
          <w:p w14:paraId="63D663BE"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32BD61EA" w14:textId="77777777" w:rsidR="00D72E25" w:rsidRPr="00B333ED" w:rsidRDefault="00D72E25" w:rsidP="00D72E25">
            <w:pPr>
              <w:tabs>
                <w:tab w:val="num" w:pos="922"/>
              </w:tabs>
              <w:ind w:left="922" w:right="213" w:hanging="425"/>
              <w:jc w:val="both"/>
              <w:rPr>
                <w:rFonts w:ascii="Arial" w:hAnsi="Arial" w:cs="Arial"/>
                <w:color w:val="FF0000"/>
                <w:lang w:val="it-IT"/>
              </w:rPr>
            </w:pPr>
          </w:p>
          <w:p w14:paraId="26622B72" w14:textId="77777777" w:rsidR="00D72E25" w:rsidRPr="00B333ED" w:rsidRDefault="00D72E25" w:rsidP="00D72E25">
            <w:pPr>
              <w:ind w:right="213"/>
              <w:jc w:val="both"/>
              <w:rPr>
                <w:rFonts w:ascii="Arial" w:hAnsi="Arial" w:cs="Arial"/>
                <w:color w:val="FF0000"/>
                <w:lang w:val="it-IT"/>
              </w:rPr>
            </w:pPr>
          </w:p>
          <w:p w14:paraId="1F297B4C" w14:textId="77777777" w:rsidR="00334EF4" w:rsidRPr="00B333ED" w:rsidRDefault="00334EF4" w:rsidP="00334EF4">
            <w:pPr>
              <w:tabs>
                <w:tab w:val="num" w:pos="426"/>
                <w:tab w:val="left" w:pos="851"/>
                <w:tab w:val="num" w:pos="927"/>
                <w:tab w:val="left" w:pos="7797"/>
              </w:tabs>
              <w:ind w:right="213"/>
              <w:jc w:val="both"/>
              <w:rPr>
                <w:rFonts w:ascii="Arial" w:hAnsi="Arial" w:cs="Arial"/>
                <w:color w:val="FF0000"/>
                <w:lang w:val="it-IT"/>
              </w:rPr>
            </w:pPr>
          </w:p>
        </w:tc>
        <w:tc>
          <w:tcPr>
            <w:tcW w:w="5386" w:type="dxa"/>
          </w:tcPr>
          <w:p w14:paraId="156BE602" w14:textId="77777777" w:rsidR="00334EF4" w:rsidRPr="00B333ED" w:rsidRDefault="00B333ED" w:rsidP="00334EF4">
            <w:pPr>
              <w:ind w:left="497" w:right="214" w:hanging="497"/>
              <w:rPr>
                <w:rFonts w:ascii="Arial" w:hAnsi="Arial" w:cs="Arial"/>
                <w:color w:val="FF0000"/>
                <w:lang w:val="it-IT"/>
              </w:rPr>
            </w:pPr>
            <w:r w:rsidRPr="00B333ED">
              <w:rPr>
                <w:rFonts w:ascii="Arial" w:hAnsi="Arial" w:cs="Arial"/>
                <w:color w:val="FF0000"/>
                <w:lang w:val="it-IT"/>
              </w:rPr>
              <w:t>1.6</w:t>
            </w:r>
            <w:r w:rsidR="00334EF4" w:rsidRPr="00B333ED">
              <w:rPr>
                <w:rFonts w:ascii="Arial" w:hAnsi="Arial" w:cs="Arial"/>
                <w:color w:val="FF0000"/>
                <w:lang w:val="it-IT"/>
              </w:rPr>
              <w:t xml:space="preserve">   Il piano di sicurezza e di coordinamento   composto da:</w:t>
            </w:r>
          </w:p>
          <w:p w14:paraId="67639492" w14:textId="77777777" w:rsidR="006D14E9" w:rsidRPr="00B333ED" w:rsidRDefault="002878EF" w:rsidP="006D14E9">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2"/>
                  <w:enabled/>
                  <w:calcOnExit w:val="0"/>
                  <w:textInput/>
                </w:ffData>
              </w:fldChar>
            </w:r>
            <w:bookmarkStart w:id="42" w:name="Text42"/>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42"/>
          </w:p>
          <w:p w14:paraId="72478791" w14:textId="77777777" w:rsidR="006D14E9" w:rsidRPr="00B333ED" w:rsidRDefault="006D14E9" w:rsidP="006D14E9">
            <w:pPr>
              <w:tabs>
                <w:tab w:val="num" w:pos="922"/>
              </w:tabs>
              <w:ind w:left="497" w:right="213"/>
              <w:jc w:val="both"/>
              <w:rPr>
                <w:rFonts w:ascii="Arial" w:hAnsi="Arial" w:cs="Arial"/>
                <w:color w:val="FF0000"/>
                <w:lang w:val="it-IT"/>
              </w:rPr>
            </w:pPr>
          </w:p>
          <w:p w14:paraId="3D28C069" w14:textId="77777777" w:rsidR="006D14E9" w:rsidRPr="00B333ED" w:rsidRDefault="002878EF" w:rsidP="006D14E9">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3"/>
                  <w:enabled/>
                  <w:calcOnExit w:val="0"/>
                  <w:textInput/>
                </w:ffData>
              </w:fldChar>
            </w:r>
            <w:bookmarkStart w:id="43" w:name="Text43"/>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43"/>
          </w:p>
          <w:p w14:paraId="5F6A4400" w14:textId="77777777" w:rsidR="006D14E9" w:rsidRPr="00B333ED" w:rsidRDefault="006D14E9" w:rsidP="006D14E9">
            <w:pPr>
              <w:tabs>
                <w:tab w:val="num" w:pos="922"/>
              </w:tabs>
              <w:ind w:left="922" w:right="213" w:hanging="425"/>
              <w:jc w:val="both"/>
              <w:rPr>
                <w:rFonts w:ascii="Arial" w:hAnsi="Arial" w:cs="Arial"/>
                <w:color w:val="FF0000"/>
                <w:lang w:val="it-IT"/>
              </w:rPr>
            </w:pPr>
          </w:p>
          <w:p w14:paraId="0ABF9543" w14:textId="77777777" w:rsidR="006D14E9" w:rsidRPr="00B333ED" w:rsidRDefault="002878EF" w:rsidP="006D14E9">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4"/>
                  <w:enabled/>
                  <w:calcOnExit w:val="0"/>
                  <w:textInput/>
                </w:ffData>
              </w:fldChar>
            </w:r>
            <w:bookmarkStart w:id="44" w:name="Text44"/>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bookmarkEnd w:id="44"/>
          </w:p>
          <w:p w14:paraId="72CDD5F9" w14:textId="77777777" w:rsidR="006D14E9" w:rsidRPr="00B333ED" w:rsidRDefault="006D14E9" w:rsidP="006D14E9">
            <w:pPr>
              <w:tabs>
                <w:tab w:val="num" w:pos="922"/>
              </w:tabs>
              <w:ind w:left="922" w:right="213" w:hanging="425"/>
              <w:jc w:val="both"/>
              <w:rPr>
                <w:rFonts w:ascii="Arial" w:hAnsi="Arial" w:cs="Arial"/>
                <w:color w:val="FF0000"/>
                <w:lang w:val="it-IT"/>
              </w:rPr>
            </w:pPr>
          </w:p>
          <w:p w14:paraId="5D9698DB" w14:textId="77777777" w:rsidR="006D14E9" w:rsidRPr="00B333ED" w:rsidRDefault="006D14E9" w:rsidP="006D14E9">
            <w:pPr>
              <w:ind w:right="213"/>
              <w:jc w:val="both"/>
              <w:rPr>
                <w:rFonts w:ascii="Arial" w:hAnsi="Arial" w:cs="Arial"/>
                <w:color w:val="FF0000"/>
                <w:lang w:val="it-IT"/>
              </w:rPr>
            </w:pPr>
          </w:p>
          <w:p w14:paraId="7572FCDF" w14:textId="77777777" w:rsidR="0089372D" w:rsidRPr="00B333ED" w:rsidRDefault="0089372D" w:rsidP="0089372D">
            <w:pPr>
              <w:ind w:left="1580" w:right="214"/>
              <w:rPr>
                <w:rFonts w:ascii="Arial" w:hAnsi="Arial" w:cs="Arial"/>
                <w:color w:val="FF0000"/>
                <w:lang w:val="it-IT"/>
              </w:rPr>
            </w:pPr>
          </w:p>
          <w:p w14:paraId="575BE5C1" w14:textId="77777777" w:rsidR="00334EF4" w:rsidRPr="00B333ED" w:rsidRDefault="00334EF4" w:rsidP="00334EF4">
            <w:pPr>
              <w:tabs>
                <w:tab w:val="num" w:pos="426"/>
                <w:tab w:val="left" w:pos="851"/>
              </w:tabs>
              <w:ind w:left="497" w:right="213" w:hanging="497"/>
              <w:jc w:val="both"/>
              <w:rPr>
                <w:rFonts w:ascii="Arial" w:hAnsi="Arial" w:cs="Arial"/>
                <w:color w:val="FF0000"/>
                <w:lang w:val="it-IT"/>
              </w:rPr>
            </w:pPr>
          </w:p>
          <w:p w14:paraId="7B8A08EF" w14:textId="77777777" w:rsidR="00334EF4" w:rsidRPr="00B333ED" w:rsidRDefault="00B333ED" w:rsidP="00334EF4">
            <w:pPr>
              <w:tabs>
                <w:tab w:val="num" w:pos="426"/>
                <w:tab w:val="left" w:pos="851"/>
              </w:tabs>
              <w:ind w:left="497" w:right="213" w:hanging="497"/>
              <w:jc w:val="both"/>
              <w:rPr>
                <w:rFonts w:ascii="Arial" w:hAnsi="Arial" w:cs="Arial"/>
                <w:color w:val="FF0000"/>
                <w:lang w:val="it-IT"/>
              </w:rPr>
            </w:pPr>
            <w:r w:rsidRPr="00B333ED">
              <w:rPr>
                <w:rFonts w:ascii="Arial" w:hAnsi="Arial" w:cs="Arial"/>
                <w:color w:val="FF0000"/>
                <w:lang w:val="it-IT"/>
              </w:rPr>
              <w:t>1.7</w:t>
            </w:r>
            <w:r w:rsidR="00334EF4" w:rsidRPr="00B333ED">
              <w:rPr>
                <w:rFonts w:ascii="Arial" w:hAnsi="Arial" w:cs="Arial"/>
                <w:color w:val="FF0000"/>
                <w:lang w:val="it-IT"/>
              </w:rPr>
              <w:t xml:space="preserve">  I seguenti altri elaborati di pro</w:t>
            </w:r>
            <w:r>
              <w:rPr>
                <w:rFonts w:ascii="Arial" w:hAnsi="Arial" w:cs="Arial"/>
                <w:color w:val="FF0000"/>
                <w:lang w:val="it-IT"/>
              </w:rPr>
              <w:t xml:space="preserve">getto: </w:t>
            </w:r>
          </w:p>
          <w:p w14:paraId="7985A145" w14:textId="77777777" w:rsidR="00334EF4" w:rsidRPr="00B333ED" w:rsidRDefault="00334EF4" w:rsidP="00334EF4">
            <w:pPr>
              <w:tabs>
                <w:tab w:val="num" w:pos="426"/>
                <w:tab w:val="left" w:pos="851"/>
                <w:tab w:val="left" w:pos="7797"/>
              </w:tabs>
              <w:ind w:left="497" w:right="213" w:hanging="497"/>
              <w:rPr>
                <w:rFonts w:ascii="Arial" w:hAnsi="Arial" w:cs="Arial"/>
                <w:color w:val="FF0000"/>
                <w:lang w:val="it-IT"/>
              </w:rPr>
            </w:pPr>
          </w:p>
          <w:p w14:paraId="1688DC5D"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B7A9ED9" w14:textId="77777777" w:rsidR="00D72E25" w:rsidRPr="00B333ED" w:rsidRDefault="00D72E25" w:rsidP="00D72E25">
            <w:pPr>
              <w:tabs>
                <w:tab w:val="num" w:pos="922"/>
              </w:tabs>
              <w:ind w:left="497" w:right="213"/>
              <w:jc w:val="both"/>
              <w:rPr>
                <w:rFonts w:ascii="Arial" w:hAnsi="Arial" w:cs="Arial"/>
                <w:color w:val="FF0000"/>
              </w:rPr>
            </w:pPr>
          </w:p>
          <w:p w14:paraId="4A2CB41D"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300688BD" w14:textId="77777777" w:rsidR="00D72E25" w:rsidRPr="00B333ED" w:rsidRDefault="00D72E25" w:rsidP="00D72E25">
            <w:pPr>
              <w:tabs>
                <w:tab w:val="num" w:pos="922"/>
              </w:tabs>
              <w:ind w:left="922" w:right="213" w:hanging="425"/>
              <w:jc w:val="both"/>
              <w:rPr>
                <w:rFonts w:ascii="Arial" w:hAnsi="Arial" w:cs="Arial"/>
                <w:color w:val="FF0000"/>
              </w:rPr>
            </w:pPr>
          </w:p>
          <w:p w14:paraId="05B88A17" w14:textId="77777777" w:rsidR="00D72E25" w:rsidRPr="00B333ED" w:rsidRDefault="002878EF" w:rsidP="00D72E25">
            <w:pPr>
              <w:numPr>
                <w:ilvl w:val="0"/>
                <w:numId w:val="14"/>
              </w:numPr>
              <w:tabs>
                <w:tab w:val="clear" w:pos="720"/>
                <w:tab w:val="num" w:pos="922"/>
              </w:tabs>
              <w:ind w:left="922" w:right="213" w:hanging="425"/>
              <w:jc w:val="both"/>
              <w:rPr>
                <w:rFonts w:ascii="Arial" w:hAnsi="Arial" w:cs="Arial"/>
                <w:color w:val="FF0000"/>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3963627" w14:textId="77777777" w:rsidR="00D72E25" w:rsidRPr="00B333ED" w:rsidRDefault="00D72E25" w:rsidP="00D72E25">
            <w:pPr>
              <w:tabs>
                <w:tab w:val="num" w:pos="922"/>
              </w:tabs>
              <w:ind w:left="922" w:right="213" w:hanging="425"/>
              <w:jc w:val="both"/>
              <w:rPr>
                <w:rFonts w:ascii="Arial" w:hAnsi="Arial" w:cs="Arial"/>
                <w:color w:val="FF0000"/>
              </w:rPr>
            </w:pPr>
          </w:p>
          <w:p w14:paraId="04A82693" w14:textId="77777777" w:rsidR="00334EF4" w:rsidRPr="00B333ED" w:rsidRDefault="00334EF4" w:rsidP="00334EF4">
            <w:pPr>
              <w:tabs>
                <w:tab w:val="num" w:pos="426"/>
                <w:tab w:val="left" w:pos="851"/>
                <w:tab w:val="num" w:pos="927"/>
                <w:tab w:val="left" w:pos="7797"/>
              </w:tabs>
              <w:ind w:left="497" w:right="213" w:hanging="497"/>
              <w:rPr>
                <w:rFonts w:ascii="Arial" w:hAnsi="Arial" w:cs="Arial"/>
                <w:color w:val="FF0000"/>
              </w:rPr>
            </w:pPr>
          </w:p>
          <w:p w14:paraId="41DC95EA" w14:textId="77777777" w:rsidR="00334EF4" w:rsidRPr="00B333ED" w:rsidRDefault="00334EF4" w:rsidP="00334EF4">
            <w:pPr>
              <w:tabs>
                <w:tab w:val="num" w:pos="426"/>
                <w:tab w:val="left" w:pos="851"/>
              </w:tabs>
              <w:ind w:left="497" w:right="213" w:hanging="497"/>
              <w:rPr>
                <w:rFonts w:ascii="Arial" w:hAnsi="Arial" w:cs="Arial"/>
                <w:color w:val="FF0000"/>
              </w:rPr>
            </w:pPr>
          </w:p>
        </w:tc>
      </w:tr>
      <w:tr w:rsidR="00E627C8" w:rsidRPr="00CC5B9F" w14:paraId="2A7B6307" w14:textId="77777777" w:rsidTr="00334EF4">
        <w:trPr>
          <w:cantSplit/>
        </w:trPr>
        <w:tc>
          <w:tcPr>
            <w:tcW w:w="5388" w:type="dxa"/>
          </w:tcPr>
          <w:p w14:paraId="55C51B82" w14:textId="77777777" w:rsidR="00E627C8" w:rsidRPr="00CC5B9F" w:rsidRDefault="00E627C8" w:rsidP="00E627C8">
            <w:pPr>
              <w:ind w:left="640" w:right="213" w:hanging="498"/>
              <w:jc w:val="both"/>
              <w:rPr>
                <w:rFonts w:ascii="Arial" w:hAnsi="Arial" w:cs="Arial"/>
                <w:color w:val="FF0000"/>
              </w:rPr>
            </w:pPr>
            <w:r w:rsidRPr="00CC5B9F">
              <w:rPr>
                <w:rFonts w:ascii="Arial" w:hAnsi="Arial" w:cs="Arial"/>
                <w:color w:val="FF0000"/>
              </w:rPr>
              <w:t>1.8 Der Terminplan</w:t>
            </w:r>
          </w:p>
        </w:tc>
        <w:tc>
          <w:tcPr>
            <w:tcW w:w="5386" w:type="dxa"/>
          </w:tcPr>
          <w:p w14:paraId="05BD3348" w14:textId="77777777" w:rsidR="00E627C8" w:rsidRPr="00CC5B9F" w:rsidRDefault="00E627C8" w:rsidP="00E627C8">
            <w:pPr>
              <w:ind w:left="497" w:right="214" w:hanging="497"/>
              <w:rPr>
                <w:rFonts w:ascii="Arial" w:hAnsi="Arial" w:cs="Arial"/>
                <w:color w:val="FF0000"/>
                <w:lang w:val="it-IT"/>
              </w:rPr>
            </w:pPr>
            <w:r w:rsidRPr="00CC5B9F">
              <w:rPr>
                <w:rFonts w:ascii="Arial" w:hAnsi="Arial" w:cs="Arial"/>
                <w:color w:val="FF0000"/>
                <w:lang w:val="it-IT"/>
              </w:rPr>
              <w:t>1.8 Il cronoprogramma</w:t>
            </w:r>
          </w:p>
          <w:p w14:paraId="4664F798" w14:textId="77777777" w:rsidR="00E627C8" w:rsidRPr="00CC5B9F" w:rsidRDefault="00E627C8" w:rsidP="00E627C8">
            <w:pPr>
              <w:ind w:left="497" w:right="214" w:hanging="497"/>
              <w:rPr>
                <w:rFonts w:ascii="Arial" w:hAnsi="Arial" w:cs="Arial"/>
                <w:color w:val="FF0000"/>
                <w:lang w:val="it-IT"/>
              </w:rPr>
            </w:pPr>
          </w:p>
        </w:tc>
      </w:tr>
      <w:tr w:rsidR="00E627C8" w:rsidRPr="00B333ED" w14:paraId="5197E2C0" w14:textId="77777777" w:rsidTr="00334EF4">
        <w:trPr>
          <w:cantSplit/>
        </w:trPr>
        <w:tc>
          <w:tcPr>
            <w:tcW w:w="5388" w:type="dxa"/>
          </w:tcPr>
          <w:p w14:paraId="5A92D118" w14:textId="77777777" w:rsidR="00E627C8" w:rsidRPr="00CC5B9F" w:rsidRDefault="00E627C8" w:rsidP="00E627C8">
            <w:pPr>
              <w:ind w:left="640" w:right="213" w:hanging="498"/>
              <w:jc w:val="both"/>
              <w:rPr>
                <w:rFonts w:ascii="Arial" w:hAnsi="Arial" w:cs="Arial"/>
                <w:color w:val="FF0000"/>
              </w:rPr>
            </w:pPr>
            <w:r w:rsidRPr="00CC5B9F">
              <w:rPr>
                <w:rFonts w:ascii="Arial" w:hAnsi="Arial" w:cs="Arial"/>
                <w:color w:val="FF0000"/>
              </w:rPr>
              <w:t>1.9. Die Aufstellung der Einheitspreise</w:t>
            </w:r>
          </w:p>
        </w:tc>
        <w:tc>
          <w:tcPr>
            <w:tcW w:w="5386" w:type="dxa"/>
          </w:tcPr>
          <w:p w14:paraId="4D6C5F7B" w14:textId="77777777" w:rsidR="00E627C8" w:rsidRPr="00CC5B9F" w:rsidRDefault="00E627C8" w:rsidP="00E627C8">
            <w:pPr>
              <w:ind w:left="497" w:right="214" w:hanging="497"/>
              <w:rPr>
                <w:rFonts w:ascii="Arial" w:hAnsi="Arial" w:cs="Arial"/>
                <w:color w:val="FF0000"/>
              </w:rPr>
            </w:pPr>
            <w:r w:rsidRPr="00CC5B9F">
              <w:rPr>
                <w:rFonts w:ascii="Arial" w:hAnsi="Arial" w:cs="Arial"/>
                <w:color w:val="FF0000"/>
              </w:rPr>
              <w:t>1.9 Elenco prezzi unitari</w:t>
            </w:r>
          </w:p>
        </w:tc>
      </w:tr>
      <w:tr w:rsidR="00E627C8" w:rsidRPr="00B333ED" w14:paraId="0B000414" w14:textId="77777777" w:rsidTr="00334EF4">
        <w:trPr>
          <w:cantSplit/>
        </w:trPr>
        <w:tc>
          <w:tcPr>
            <w:tcW w:w="5388" w:type="dxa"/>
          </w:tcPr>
          <w:p w14:paraId="4AE2BD43" w14:textId="77777777" w:rsidR="00E627C8" w:rsidRPr="00B333ED" w:rsidRDefault="00E627C8" w:rsidP="00E627C8">
            <w:pPr>
              <w:ind w:left="640" w:right="213" w:hanging="498"/>
              <w:jc w:val="both"/>
              <w:rPr>
                <w:rFonts w:ascii="Arial" w:hAnsi="Arial" w:cs="Arial"/>
                <w:color w:val="FF0000"/>
              </w:rPr>
            </w:pPr>
          </w:p>
        </w:tc>
        <w:tc>
          <w:tcPr>
            <w:tcW w:w="5386" w:type="dxa"/>
          </w:tcPr>
          <w:p w14:paraId="77838130" w14:textId="77777777" w:rsidR="00E627C8" w:rsidRPr="00B333ED" w:rsidRDefault="00E627C8" w:rsidP="00E627C8">
            <w:pPr>
              <w:ind w:left="497" w:right="214" w:hanging="497"/>
              <w:rPr>
                <w:rFonts w:ascii="Arial" w:hAnsi="Arial" w:cs="Arial"/>
                <w:color w:val="FF0000"/>
                <w:lang w:val="it-IT"/>
              </w:rPr>
            </w:pPr>
          </w:p>
        </w:tc>
      </w:tr>
      <w:tr w:rsidR="00E627C8" w:rsidRPr="00B333ED" w14:paraId="654E4BFE" w14:textId="77777777" w:rsidTr="00334EF4">
        <w:trPr>
          <w:cantSplit/>
        </w:trPr>
        <w:tc>
          <w:tcPr>
            <w:tcW w:w="5388" w:type="dxa"/>
          </w:tcPr>
          <w:p w14:paraId="1AA92DA3" w14:textId="77777777" w:rsidR="00E627C8" w:rsidRPr="00B333ED" w:rsidRDefault="00E627C8" w:rsidP="00E627C8">
            <w:pPr>
              <w:ind w:left="640" w:right="213" w:hanging="498"/>
              <w:jc w:val="both"/>
              <w:rPr>
                <w:rFonts w:ascii="Arial" w:hAnsi="Arial" w:cs="Arial"/>
                <w:color w:val="FF0000"/>
              </w:rPr>
            </w:pPr>
          </w:p>
        </w:tc>
        <w:tc>
          <w:tcPr>
            <w:tcW w:w="5386" w:type="dxa"/>
          </w:tcPr>
          <w:p w14:paraId="67488CCC" w14:textId="77777777" w:rsidR="00E627C8" w:rsidRPr="00B333ED" w:rsidRDefault="00E627C8" w:rsidP="00E627C8">
            <w:pPr>
              <w:ind w:left="497" w:right="214" w:hanging="497"/>
              <w:rPr>
                <w:rFonts w:ascii="Arial" w:hAnsi="Arial" w:cs="Arial"/>
                <w:color w:val="FF0000"/>
                <w:lang w:val="it-IT"/>
              </w:rPr>
            </w:pPr>
          </w:p>
        </w:tc>
      </w:tr>
      <w:tr w:rsidR="00E627C8" w:rsidRPr="00365244" w14:paraId="0B5E8B31" w14:textId="77777777" w:rsidTr="00334EF4">
        <w:trPr>
          <w:cantSplit/>
        </w:trPr>
        <w:tc>
          <w:tcPr>
            <w:tcW w:w="5388" w:type="dxa"/>
          </w:tcPr>
          <w:p w14:paraId="07C63FF8" w14:textId="77777777" w:rsidR="00E627C8" w:rsidRDefault="00E627C8" w:rsidP="00E627C8">
            <w:pPr>
              <w:tabs>
                <w:tab w:val="num" w:pos="426"/>
                <w:tab w:val="left" w:pos="851"/>
              </w:tabs>
              <w:ind w:right="213"/>
              <w:jc w:val="both"/>
              <w:rPr>
                <w:rFonts w:ascii="Arial" w:hAnsi="Arial" w:cs="Arial"/>
              </w:rPr>
            </w:pPr>
            <w:r>
              <w:rPr>
                <w:rFonts w:ascii="Arial" w:hAnsi="Arial" w:cs="Arial"/>
              </w:rPr>
              <w:t>Für die Interpretation des Vertrages gilt der Grundsatz, dass die jeweils spezifischeren und detaillierteren Angaben über die allgemeineren überwiegen.</w:t>
            </w:r>
          </w:p>
          <w:p w14:paraId="5B90C7C3" w14:textId="77777777" w:rsidR="00E627C8" w:rsidRDefault="00E627C8" w:rsidP="00E627C8">
            <w:pPr>
              <w:tabs>
                <w:tab w:val="num" w:pos="426"/>
                <w:tab w:val="left" w:pos="851"/>
              </w:tabs>
              <w:ind w:right="213"/>
              <w:jc w:val="both"/>
              <w:rPr>
                <w:rFonts w:ascii="Arial" w:hAnsi="Arial" w:cs="Arial"/>
              </w:rPr>
            </w:pPr>
          </w:p>
          <w:p w14:paraId="5C4C664B" w14:textId="77777777" w:rsidR="00E627C8" w:rsidRDefault="00E627C8" w:rsidP="00E627C8">
            <w:pPr>
              <w:tabs>
                <w:tab w:val="num" w:pos="426"/>
                <w:tab w:val="left" w:pos="851"/>
              </w:tabs>
              <w:ind w:right="213"/>
              <w:jc w:val="both"/>
              <w:rPr>
                <w:rFonts w:ascii="Arial" w:hAnsi="Arial" w:cs="Arial"/>
              </w:rPr>
            </w:pPr>
          </w:p>
        </w:tc>
        <w:tc>
          <w:tcPr>
            <w:tcW w:w="5386" w:type="dxa"/>
          </w:tcPr>
          <w:p w14:paraId="79FD3F02" w14:textId="77777777" w:rsidR="00E627C8" w:rsidRDefault="00E627C8" w:rsidP="00E627C8">
            <w:pPr>
              <w:tabs>
                <w:tab w:val="num" w:pos="426"/>
                <w:tab w:val="left" w:pos="851"/>
              </w:tabs>
              <w:ind w:left="71" w:right="213"/>
              <w:jc w:val="both"/>
              <w:rPr>
                <w:rFonts w:ascii="Arial" w:hAnsi="Arial" w:cs="Arial"/>
                <w:lang w:val="it-IT"/>
              </w:rPr>
            </w:pPr>
            <w:r>
              <w:rPr>
                <w:rFonts w:ascii="Arial" w:hAnsi="Arial" w:cs="Arial"/>
                <w:lang w:val="it-IT"/>
              </w:rPr>
              <w:t>Per l'interpretazione del contratto vale il principio che disposizioni più specifiche e più dettagliate prevalgono su quelle più generiche.</w:t>
            </w:r>
          </w:p>
          <w:p w14:paraId="036721EC" w14:textId="77777777" w:rsidR="00E627C8" w:rsidRDefault="00E627C8" w:rsidP="00E627C8">
            <w:pPr>
              <w:tabs>
                <w:tab w:val="num" w:pos="426"/>
                <w:tab w:val="left" w:pos="851"/>
              </w:tabs>
              <w:ind w:right="213"/>
              <w:jc w:val="both"/>
              <w:rPr>
                <w:rFonts w:ascii="Arial" w:hAnsi="Arial" w:cs="Arial"/>
                <w:lang w:val="it-IT"/>
              </w:rPr>
            </w:pPr>
          </w:p>
          <w:p w14:paraId="268D0752" w14:textId="77777777" w:rsidR="00E627C8" w:rsidRDefault="00E627C8" w:rsidP="00E627C8">
            <w:pPr>
              <w:tabs>
                <w:tab w:val="num" w:pos="426"/>
                <w:tab w:val="left" w:pos="851"/>
              </w:tabs>
              <w:ind w:right="213"/>
              <w:jc w:val="both"/>
              <w:rPr>
                <w:rFonts w:ascii="Arial" w:hAnsi="Arial" w:cs="Arial"/>
                <w:lang w:val="it-IT"/>
              </w:rPr>
            </w:pPr>
          </w:p>
        </w:tc>
      </w:tr>
      <w:tr w:rsidR="00E627C8" w:rsidRPr="00365244" w14:paraId="5242DCFC" w14:textId="77777777" w:rsidTr="00334EF4">
        <w:trPr>
          <w:cantSplit/>
          <w:trHeight w:val="994"/>
        </w:trPr>
        <w:tc>
          <w:tcPr>
            <w:tcW w:w="5388" w:type="dxa"/>
          </w:tcPr>
          <w:p w14:paraId="450E8555" w14:textId="77777777" w:rsidR="00E627C8" w:rsidRPr="003D613C" w:rsidRDefault="00E627C8" w:rsidP="00E627C8">
            <w:pPr>
              <w:tabs>
                <w:tab w:val="num" w:pos="426"/>
                <w:tab w:val="left" w:pos="851"/>
              </w:tabs>
              <w:ind w:right="213"/>
              <w:jc w:val="center"/>
              <w:rPr>
                <w:rFonts w:ascii="Arial" w:hAnsi="Arial" w:cs="Arial"/>
                <w:b/>
                <w:color w:val="FF0000"/>
              </w:rPr>
            </w:pPr>
            <w:r w:rsidRPr="003D613C">
              <w:rPr>
                <w:rFonts w:ascii="Arial" w:hAnsi="Arial" w:cs="Arial"/>
                <w:b/>
                <w:color w:val="FF0000"/>
              </w:rPr>
              <w:t>UNTERLAGEN, WELCHE NICHT BESTANDTEIL DES VERTRAGES BILDEN</w:t>
            </w:r>
          </w:p>
          <w:p w14:paraId="591DE000" w14:textId="77777777" w:rsidR="00E627C8" w:rsidRPr="003D613C" w:rsidRDefault="00E627C8" w:rsidP="00E627C8">
            <w:pPr>
              <w:tabs>
                <w:tab w:val="num" w:pos="426"/>
                <w:tab w:val="left" w:pos="567"/>
                <w:tab w:val="left" w:pos="851"/>
              </w:tabs>
              <w:ind w:right="213"/>
              <w:jc w:val="center"/>
              <w:rPr>
                <w:rFonts w:ascii="Arial" w:hAnsi="Arial" w:cs="Arial"/>
                <w:b/>
                <w:color w:val="FF0000"/>
              </w:rPr>
            </w:pPr>
          </w:p>
          <w:p w14:paraId="6A273CD5" w14:textId="77777777" w:rsidR="00E627C8" w:rsidRPr="003D613C" w:rsidRDefault="00E627C8" w:rsidP="00E627C8">
            <w:pPr>
              <w:tabs>
                <w:tab w:val="num" w:pos="426"/>
                <w:tab w:val="left" w:pos="567"/>
                <w:tab w:val="left" w:pos="851"/>
              </w:tabs>
              <w:ind w:right="213"/>
              <w:jc w:val="center"/>
              <w:rPr>
                <w:rFonts w:ascii="Arial" w:hAnsi="Arial" w:cs="Arial"/>
                <w:b/>
                <w:color w:val="FF0000"/>
              </w:rPr>
            </w:pPr>
          </w:p>
        </w:tc>
        <w:tc>
          <w:tcPr>
            <w:tcW w:w="5386" w:type="dxa"/>
          </w:tcPr>
          <w:p w14:paraId="7E55B99A" w14:textId="77777777" w:rsidR="00E627C8" w:rsidRPr="003D613C" w:rsidRDefault="00E627C8" w:rsidP="00E627C8">
            <w:pPr>
              <w:tabs>
                <w:tab w:val="num" w:pos="426"/>
                <w:tab w:val="left" w:pos="851"/>
              </w:tabs>
              <w:ind w:right="213"/>
              <w:jc w:val="center"/>
              <w:rPr>
                <w:rFonts w:ascii="Arial" w:hAnsi="Arial" w:cs="Arial"/>
                <w:b/>
                <w:color w:val="FF0000"/>
                <w:lang w:val="it-IT"/>
              </w:rPr>
            </w:pPr>
            <w:r w:rsidRPr="003D613C">
              <w:rPr>
                <w:rFonts w:ascii="Arial" w:hAnsi="Arial" w:cs="Arial"/>
                <w:b/>
                <w:color w:val="FF0000"/>
                <w:lang w:val="it-IT"/>
              </w:rPr>
              <w:t xml:space="preserve">DOCUMENTI </w:t>
            </w:r>
            <w:r>
              <w:rPr>
                <w:rFonts w:ascii="Arial" w:hAnsi="Arial" w:cs="Arial"/>
                <w:b/>
                <w:color w:val="FF0000"/>
                <w:lang w:val="it-IT"/>
              </w:rPr>
              <w:t xml:space="preserve">CHE NON FANNO PARTE INTEGRANTE </w:t>
            </w:r>
            <w:r w:rsidRPr="003D613C">
              <w:rPr>
                <w:rFonts w:ascii="Arial" w:hAnsi="Arial" w:cs="Arial"/>
                <w:b/>
                <w:color w:val="FF0000"/>
                <w:lang w:val="it-IT"/>
              </w:rPr>
              <w:t>DEL CONTRATTO</w:t>
            </w:r>
          </w:p>
          <w:p w14:paraId="39BE3D4F" w14:textId="77777777" w:rsidR="00E627C8" w:rsidRPr="003D613C" w:rsidRDefault="00E627C8" w:rsidP="00E627C8">
            <w:pPr>
              <w:tabs>
                <w:tab w:val="num" w:pos="426"/>
                <w:tab w:val="left" w:pos="567"/>
                <w:tab w:val="left" w:pos="851"/>
              </w:tabs>
              <w:ind w:right="213"/>
              <w:jc w:val="center"/>
              <w:rPr>
                <w:rFonts w:ascii="Arial" w:hAnsi="Arial" w:cs="Arial"/>
                <w:b/>
                <w:color w:val="FF0000"/>
                <w:lang w:val="it-IT"/>
              </w:rPr>
            </w:pPr>
          </w:p>
        </w:tc>
      </w:tr>
      <w:tr w:rsidR="00E627C8" w14:paraId="20E7F81C" w14:textId="77777777" w:rsidTr="00334EF4">
        <w:trPr>
          <w:cantSplit/>
        </w:trPr>
        <w:tc>
          <w:tcPr>
            <w:tcW w:w="5388" w:type="dxa"/>
          </w:tcPr>
          <w:p w14:paraId="6A248EDA" w14:textId="77777777" w:rsidR="00E627C8" w:rsidRPr="003D613C" w:rsidRDefault="00E627C8" w:rsidP="00E627C8">
            <w:pPr>
              <w:numPr>
                <w:ilvl w:val="0"/>
                <w:numId w:val="15"/>
              </w:numPr>
              <w:tabs>
                <w:tab w:val="clear" w:pos="720"/>
                <w:tab w:val="left" w:pos="356"/>
              </w:tabs>
              <w:ind w:left="356" w:right="213" w:hanging="356"/>
              <w:jc w:val="both"/>
              <w:rPr>
                <w:rFonts w:ascii="Arial" w:hAnsi="Arial" w:cs="Arial"/>
                <w:color w:val="FF0000"/>
              </w:rPr>
            </w:pPr>
            <w:r w:rsidRPr="003D613C">
              <w:rPr>
                <w:rFonts w:ascii="Arial" w:hAnsi="Arial" w:cs="Arial"/>
                <w:color w:val="FF0000"/>
              </w:rPr>
              <w:t>Richtlinien zur Bewertung der übertrieben niedrigen Angebote</w:t>
            </w:r>
          </w:p>
          <w:p w14:paraId="17894333" w14:textId="77777777" w:rsidR="00E627C8" w:rsidRPr="003D613C" w:rsidRDefault="00E627C8" w:rsidP="00E627C8">
            <w:pPr>
              <w:tabs>
                <w:tab w:val="left" w:pos="356"/>
                <w:tab w:val="num" w:pos="923"/>
              </w:tabs>
              <w:ind w:left="356" w:right="213" w:hanging="356"/>
              <w:jc w:val="both"/>
              <w:rPr>
                <w:rFonts w:ascii="Arial" w:hAnsi="Arial" w:cs="Arial"/>
                <w:color w:val="FF0000"/>
              </w:rPr>
            </w:pPr>
          </w:p>
          <w:p w14:paraId="07E3B4A0" w14:textId="77777777" w:rsidR="00E627C8" w:rsidRPr="003D613C" w:rsidRDefault="00E627C8" w:rsidP="00E627C8">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45952156" w14:textId="77777777" w:rsidR="00E627C8" w:rsidRPr="003D613C" w:rsidRDefault="00E627C8" w:rsidP="00E627C8">
            <w:pPr>
              <w:tabs>
                <w:tab w:val="num" w:pos="922"/>
              </w:tabs>
              <w:ind w:left="497" w:right="213"/>
              <w:jc w:val="both"/>
              <w:rPr>
                <w:rFonts w:ascii="Arial" w:hAnsi="Arial" w:cs="Arial"/>
                <w:color w:val="FF0000"/>
                <w:lang w:val="it-IT"/>
              </w:rPr>
            </w:pPr>
          </w:p>
          <w:p w14:paraId="052CB776" w14:textId="77777777" w:rsidR="00E627C8" w:rsidRPr="003D613C" w:rsidRDefault="00E627C8" w:rsidP="00E627C8">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F86EDD4" w14:textId="77777777" w:rsidR="00E627C8" w:rsidRPr="003D613C" w:rsidRDefault="00E627C8" w:rsidP="00E627C8">
            <w:pPr>
              <w:tabs>
                <w:tab w:val="num" w:pos="922"/>
              </w:tabs>
              <w:ind w:left="922" w:right="213" w:hanging="425"/>
              <w:jc w:val="both"/>
              <w:rPr>
                <w:rFonts w:ascii="Arial" w:hAnsi="Arial" w:cs="Arial"/>
                <w:color w:val="FF0000"/>
                <w:lang w:val="it-IT"/>
              </w:rPr>
            </w:pPr>
          </w:p>
          <w:p w14:paraId="165EAE31" w14:textId="77777777" w:rsidR="00E627C8" w:rsidRPr="003D613C" w:rsidRDefault="00E627C8" w:rsidP="00E627C8">
            <w:pPr>
              <w:numPr>
                <w:ilvl w:val="0"/>
                <w:numId w:val="14"/>
              </w:numPr>
              <w:tabs>
                <w:tab w:val="clear" w:pos="720"/>
                <w:tab w:val="num" w:pos="922"/>
              </w:tabs>
              <w:ind w:left="922" w:right="213" w:hanging="425"/>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494D4EEA" w14:textId="77777777" w:rsidR="00E627C8" w:rsidRPr="003D613C" w:rsidRDefault="00E627C8" w:rsidP="00E627C8">
            <w:pPr>
              <w:ind w:right="213"/>
              <w:jc w:val="both"/>
              <w:rPr>
                <w:rFonts w:ascii="Arial" w:hAnsi="Arial" w:cs="Arial"/>
                <w:color w:val="FF0000"/>
              </w:rPr>
            </w:pPr>
          </w:p>
        </w:tc>
        <w:tc>
          <w:tcPr>
            <w:tcW w:w="5386" w:type="dxa"/>
          </w:tcPr>
          <w:p w14:paraId="35D93AEE" w14:textId="77777777" w:rsidR="00E627C8" w:rsidRPr="003D613C" w:rsidRDefault="00E627C8" w:rsidP="00E627C8">
            <w:pPr>
              <w:numPr>
                <w:ilvl w:val="0"/>
                <w:numId w:val="15"/>
              </w:numPr>
              <w:tabs>
                <w:tab w:val="left" w:pos="7797"/>
              </w:tabs>
              <w:ind w:right="214"/>
              <w:rPr>
                <w:rFonts w:ascii="Arial" w:hAnsi="Arial" w:cs="Arial"/>
                <w:color w:val="FF0000"/>
                <w:lang w:val="it-IT"/>
              </w:rPr>
            </w:pPr>
            <w:r w:rsidRPr="003D613C">
              <w:rPr>
                <w:rFonts w:ascii="Arial" w:hAnsi="Arial" w:cs="Arial"/>
                <w:color w:val="FF0000"/>
                <w:lang w:val="it-IT"/>
              </w:rPr>
              <w:t>Criteri per la valutazione delle offerte anomale</w:t>
            </w:r>
          </w:p>
          <w:p w14:paraId="69B680B8" w14:textId="77777777" w:rsidR="00E627C8" w:rsidRPr="003D613C" w:rsidRDefault="00E627C8" w:rsidP="00E627C8">
            <w:pPr>
              <w:tabs>
                <w:tab w:val="left" w:pos="355"/>
              </w:tabs>
              <w:ind w:right="213"/>
              <w:jc w:val="both"/>
              <w:rPr>
                <w:rFonts w:ascii="Arial" w:hAnsi="Arial" w:cs="Arial"/>
                <w:color w:val="FF0000"/>
                <w:lang w:val="it-IT"/>
              </w:rPr>
            </w:pPr>
          </w:p>
          <w:p w14:paraId="1974FEE5" w14:textId="77777777" w:rsidR="00E627C8" w:rsidRPr="003D613C" w:rsidRDefault="00E627C8" w:rsidP="00E627C8">
            <w:pPr>
              <w:tabs>
                <w:tab w:val="left" w:pos="355"/>
                <w:tab w:val="num" w:pos="923"/>
              </w:tabs>
              <w:ind w:left="355" w:right="213" w:hanging="355"/>
              <w:jc w:val="both"/>
              <w:rPr>
                <w:rFonts w:ascii="Arial" w:hAnsi="Arial" w:cs="Arial"/>
                <w:color w:val="FF0000"/>
                <w:lang w:val="it-IT"/>
              </w:rPr>
            </w:pPr>
          </w:p>
          <w:p w14:paraId="386347D2" w14:textId="77777777" w:rsidR="00E627C8" w:rsidRPr="003D613C" w:rsidRDefault="00E627C8" w:rsidP="00E627C8">
            <w:pPr>
              <w:numPr>
                <w:ilvl w:val="0"/>
                <w:numId w:val="15"/>
              </w:numPr>
              <w:ind w:right="213"/>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53C718B5" w14:textId="77777777" w:rsidR="00E627C8" w:rsidRPr="003D613C" w:rsidRDefault="00E627C8" w:rsidP="00E627C8">
            <w:pPr>
              <w:tabs>
                <w:tab w:val="num" w:pos="922"/>
              </w:tabs>
              <w:ind w:left="497" w:right="213"/>
              <w:jc w:val="both"/>
              <w:rPr>
                <w:rFonts w:ascii="Arial" w:hAnsi="Arial" w:cs="Arial"/>
                <w:color w:val="FF0000"/>
                <w:lang w:val="it-IT"/>
              </w:rPr>
            </w:pPr>
          </w:p>
          <w:p w14:paraId="180BB44B" w14:textId="77777777" w:rsidR="00E627C8" w:rsidRPr="003D613C" w:rsidRDefault="00E627C8" w:rsidP="00E627C8">
            <w:pPr>
              <w:numPr>
                <w:ilvl w:val="0"/>
                <w:numId w:val="15"/>
              </w:numPr>
              <w:ind w:right="213"/>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1410613D" w14:textId="77777777" w:rsidR="00E627C8" w:rsidRPr="003D613C" w:rsidRDefault="00E627C8" w:rsidP="00E627C8">
            <w:pPr>
              <w:tabs>
                <w:tab w:val="num" w:pos="922"/>
              </w:tabs>
              <w:ind w:left="922" w:right="213" w:hanging="425"/>
              <w:jc w:val="both"/>
              <w:rPr>
                <w:rFonts w:ascii="Arial" w:hAnsi="Arial" w:cs="Arial"/>
                <w:color w:val="FF0000"/>
                <w:lang w:val="it-IT"/>
              </w:rPr>
            </w:pPr>
          </w:p>
          <w:p w14:paraId="536F1948" w14:textId="77777777" w:rsidR="00E627C8" w:rsidRPr="003D613C" w:rsidRDefault="00E627C8" w:rsidP="00E627C8">
            <w:pPr>
              <w:numPr>
                <w:ilvl w:val="0"/>
                <w:numId w:val="15"/>
              </w:numPr>
              <w:ind w:right="213"/>
              <w:jc w:val="both"/>
              <w:rPr>
                <w:rFonts w:ascii="Arial" w:hAnsi="Arial" w:cs="Arial"/>
                <w:color w:val="FF0000"/>
                <w:lang w:val="it-IT"/>
              </w:rPr>
            </w:pPr>
            <w:r>
              <w:rPr>
                <w:rFonts w:ascii="Arial" w:hAnsi="Arial" w:cs="Arial"/>
                <w:color w:val="FF0000"/>
                <w:lang w:val="it-IT"/>
              </w:rPr>
              <w:fldChar w:fldCharType="begin">
                <w:ffData>
                  <w:name w:val="Text48"/>
                  <w:enabled/>
                  <w:calcOnExit w:val="0"/>
                  <w:textInput/>
                </w:ffData>
              </w:fldChar>
            </w:r>
            <w:r>
              <w:rPr>
                <w:rFonts w:ascii="Arial" w:hAnsi="Arial" w:cs="Arial"/>
                <w:color w:val="FF0000"/>
                <w:lang w:val="it-IT"/>
              </w:rPr>
              <w:instrText xml:space="preserve"> FORMTEXT </w:instrText>
            </w:r>
            <w:r>
              <w:rPr>
                <w:rFonts w:ascii="Arial" w:hAnsi="Arial" w:cs="Arial"/>
                <w:color w:val="FF0000"/>
                <w:lang w:val="it-IT"/>
              </w:rPr>
            </w:r>
            <w:r>
              <w:rPr>
                <w:rFonts w:ascii="Arial" w:hAnsi="Arial" w:cs="Arial"/>
                <w:color w:val="FF0000"/>
                <w:lang w:val="it-IT"/>
              </w:rPr>
              <w:fldChar w:fldCharType="separate"/>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noProof/>
                <w:color w:val="FF0000"/>
                <w:lang w:val="it-IT"/>
              </w:rPr>
              <w:t> </w:t>
            </w:r>
            <w:r>
              <w:rPr>
                <w:rFonts w:ascii="Arial" w:hAnsi="Arial" w:cs="Arial"/>
                <w:color w:val="FF0000"/>
                <w:lang w:val="it-IT"/>
              </w:rPr>
              <w:fldChar w:fldCharType="end"/>
            </w:r>
          </w:p>
          <w:p w14:paraId="6829BADE" w14:textId="77777777" w:rsidR="00E627C8" w:rsidRPr="003D613C" w:rsidRDefault="00E627C8" w:rsidP="00E627C8">
            <w:pPr>
              <w:tabs>
                <w:tab w:val="left" w:pos="355"/>
              </w:tabs>
              <w:ind w:left="720" w:right="213"/>
              <w:jc w:val="both"/>
              <w:rPr>
                <w:rFonts w:ascii="Arial" w:hAnsi="Arial" w:cs="Arial"/>
                <w:color w:val="FF0000"/>
                <w:lang w:val="it-IT"/>
              </w:rPr>
            </w:pPr>
          </w:p>
          <w:p w14:paraId="23F2BD14" w14:textId="77777777" w:rsidR="00E627C8" w:rsidRPr="003D613C" w:rsidRDefault="00E627C8" w:rsidP="00E627C8">
            <w:pPr>
              <w:tabs>
                <w:tab w:val="left" w:pos="355"/>
              </w:tabs>
              <w:ind w:left="355" w:right="213"/>
              <w:jc w:val="both"/>
              <w:rPr>
                <w:rFonts w:ascii="Arial" w:hAnsi="Arial" w:cs="Arial"/>
                <w:color w:val="FF0000"/>
                <w:lang w:val="it-IT"/>
              </w:rPr>
            </w:pPr>
          </w:p>
          <w:p w14:paraId="324C675B" w14:textId="77777777" w:rsidR="00E627C8" w:rsidRPr="003D613C" w:rsidRDefault="00E627C8" w:rsidP="00E627C8">
            <w:pPr>
              <w:tabs>
                <w:tab w:val="left" w:pos="355"/>
              </w:tabs>
              <w:ind w:left="355" w:right="213" w:hanging="355"/>
              <w:jc w:val="both"/>
              <w:rPr>
                <w:rFonts w:ascii="Arial" w:hAnsi="Arial" w:cs="Arial"/>
                <w:color w:val="FF0000"/>
                <w:lang w:val="it-IT"/>
              </w:rPr>
            </w:pPr>
          </w:p>
          <w:p w14:paraId="3825E5A7" w14:textId="77777777" w:rsidR="00E627C8" w:rsidRPr="003D613C" w:rsidRDefault="00E627C8" w:rsidP="00E627C8">
            <w:pPr>
              <w:tabs>
                <w:tab w:val="num" w:pos="426"/>
                <w:tab w:val="left" w:pos="851"/>
              </w:tabs>
              <w:ind w:right="213"/>
              <w:jc w:val="both"/>
              <w:rPr>
                <w:rFonts w:ascii="Arial" w:hAnsi="Arial" w:cs="Arial"/>
                <w:color w:val="FF0000"/>
              </w:rPr>
            </w:pPr>
          </w:p>
        </w:tc>
      </w:tr>
    </w:tbl>
    <w:p w14:paraId="7E2605BD" w14:textId="77777777" w:rsidR="00334EF4" w:rsidRDefault="00334EF4" w:rsidP="00334EF4">
      <w:pPr>
        <w:ind w:right="284"/>
        <w:jc w:val="both"/>
        <w:rPr>
          <w:rFonts w:ascii="Arial" w:hAnsi="Arial" w:cs="Arial"/>
        </w:rPr>
      </w:pPr>
    </w:p>
    <w:p w14:paraId="13B70D03" w14:textId="77777777" w:rsidR="00334EF4" w:rsidRDefault="00334EF4" w:rsidP="00334EF4">
      <w:pPr>
        <w:tabs>
          <w:tab w:val="left" w:pos="7010"/>
        </w:tabs>
        <w:jc w:val="center"/>
        <w:rPr>
          <w:rFonts w:ascii="Arial" w:hAnsi="Arial" w:cs="Arial"/>
          <w:lang w:val="it-IT"/>
        </w:rPr>
      </w:pPr>
    </w:p>
    <w:p w14:paraId="707AEE8C" w14:textId="77777777" w:rsidR="00334EF4" w:rsidRDefault="00334EF4" w:rsidP="00334EF4">
      <w:pPr>
        <w:tabs>
          <w:tab w:val="left" w:pos="7010"/>
        </w:tabs>
        <w:jc w:val="center"/>
        <w:rPr>
          <w:rFonts w:ascii="Arial" w:hAnsi="Arial" w:cs="Arial"/>
          <w:lang w:val="it-IT"/>
        </w:rPr>
      </w:pPr>
      <w:r>
        <w:rPr>
          <w:rFonts w:ascii="Arial" w:hAnsi="Arial" w:cs="Arial"/>
          <w:lang w:val="it-IT"/>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8"/>
      </w:tblGrid>
      <w:tr w:rsidR="00334EF4" w:rsidRPr="001045A7" w14:paraId="65457B08" w14:textId="77777777" w:rsidTr="001045A7">
        <w:tc>
          <w:tcPr>
            <w:tcW w:w="9778" w:type="dxa"/>
            <w:shd w:val="clear" w:color="auto" w:fill="E6E6E6"/>
          </w:tcPr>
          <w:p w14:paraId="371E757C" w14:textId="77777777" w:rsidR="00BF74E9" w:rsidRPr="001045A7" w:rsidRDefault="00BF74E9" w:rsidP="001045A7">
            <w:pPr>
              <w:ind w:left="142" w:right="206"/>
              <w:jc w:val="center"/>
              <w:rPr>
                <w:rFonts w:ascii="Arial" w:hAnsi="Arial" w:cs="Arial"/>
                <w:b/>
                <w:lang w:val="it-IT"/>
              </w:rPr>
            </w:pPr>
          </w:p>
          <w:p w14:paraId="268DDD01" w14:textId="77777777" w:rsidR="00334EF4" w:rsidRPr="001045A7" w:rsidRDefault="00334EF4" w:rsidP="001045A7">
            <w:pPr>
              <w:ind w:left="142" w:right="206"/>
              <w:jc w:val="center"/>
              <w:rPr>
                <w:rFonts w:ascii="Arial" w:hAnsi="Arial" w:cs="Arial"/>
                <w:b/>
                <w:lang w:val="it-IT"/>
              </w:rPr>
            </w:pPr>
            <w:r w:rsidRPr="001045A7">
              <w:rPr>
                <w:rFonts w:ascii="Arial" w:hAnsi="Arial" w:cs="Arial"/>
                <w:b/>
                <w:lang w:val="it-IT"/>
              </w:rPr>
              <w:t xml:space="preserve">NOTE ESPLICATIVE PER </w:t>
            </w:r>
            <w:smartTag w:uri="urn:schemas-microsoft-com:office:smarttags" w:element="PersonName">
              <w:smartTagPr>
                <w:attr w:name="ProductID" w:val="LA COMPILAZIONE DEL CAPITOLATO"/>
              </w:smartTagPr>
              <w:r w:rsidRPr="001045A7">
                <w:rPr>
                  <w:rFonts w:ascii="Arial" w:hAnsi="Arial" w:cs="Arial"/>
                  <w:b/>
                  <w:lang w:val="it-IT"/>
                </w:rPr>
                <w:t>LA COMPILAZIONE DEL CAPITOLATO</w:t>
              </w:r>
            </w:smartTag>
            <w:r w:rsidRPr="001045A7">
              <w:rPr>
                <w:rFonts w:ascii="Arial" w:hAnsi="Arial" w:cs="Arial"/>
                <w:b/>
                <w:lang w:val="it-IT"/>
              </w:rPr>
              <w:t xml:space="preserve"> </w:t>
            </w:r>
            <w:r w:rsidR="008F30E8" w:rsidRPr="001045A7">
              <w:rPr>
                <w:rFonts w:ascii="Arial" w:hAnsi="Arial" w:cs="Arial"/>
                <w:b/>
                <w:lang w:val="it-IT"/>
              </w:rPr>
              <w:t>SPECIALE</w:t>
            </w:r>
            <w:r w:rsidRPr="001045A7">
              <w:rPr>
                <w:rFonts w:ascii="Arial" w:hAnsi="Arial" w:cs="Arial"/>
                <w:b/>
                <w:lang w:val="it-IT"/>
              </w:rPr>
              <w:t xml:space="preserve"> – PARTE </w:t>
            </w:r>
            <w:r w:rsidR="008F30E8" w:rsidRPr="001045A7">
              <w:rPr>
                <w:rFonts w:ascii="Arial" w:hAnsi="Arial" w:cs="Arial"/>
                <w:b/>
                <w:lang w:val="it-IT"/>
              </w:rPr>
              <w:t>II</w:t>
            </w:r>
            <w:r w:rsidRPr="001045A7">
              <w:rPr>
                <w:rFonts w:ascii="Arial" w:hAnsi="Arial" w:cs="Arial"/>
                <w:b/>
                <w:lang w:val="it-IT"/>
              </w:rPr>
              <w:t>, CHE NON FANNO PARTE DEL CONTRATTO CON IL FORNITORE</w:t>
            </w:r>
          </w:p>
          <w:p w14:paraId="2B6449BA" w14:textId="77777777" w:rsidR="00334EF4" w:rsidRPr="001045A7" w:rsidRDefault="00334EF4" w:rsidP="001045A7">
            <w:pPr>
              <w:ind w:left="142" w:right="206"/>
              <w:jc w:val="center"/>
              <w:rPr>
                <w:rFonts w:ascii="Arial" w:hAnsi="Arial" w:cs="Arial"/>
                <w:b/>
                <w:lang w:val="it-IT"/>
              </w:rPr>
            </w:pPr>
          </w:p>
          <w:p w14:paraId="416D40A8" w14:textId="77777777" w:rsidR="00334EF4" w:rsidRPr="001045A7" w:rsidRDefault="00334EF4" w:rsidP="001045A7">
            <w:pPr>
              <w:ind w:left="142" w:right="206"/>
              <w:jc w:val="center"/>
              <w:rPr>
                <w:rFonts w:ascii="Arial" w:hAnsi="Arial" w:cs="Arial"/>
                <w:b/>
                <w:i/>
              </w:rPr>
            </w:pPr>
            <w:r w:rsidRPr="001045A7">
              <w:rPr>
                <w:rFonts w:ascii="Arial" w:hAnsi="Arial" w:cs="Arial"/>
                <w:b/>
                <w:i/>
              </w:rPr>
              <w:t xml:space="preserve">ERLÄUTERUNG FÜR DAS AUSFÜLLEN </w:t>
            </w:r>
            <w:smartTag w:uri="urn:schemas-microsoft-com:office:smarttags" w:element="stockticker">
              <w:r w:rsidRPr="001045A7">
                <w:rPr>
                  <w:rFonts w:ascii="Arial" w:hAnsi="Arial" w:cs="Arial"/>
                  <w:b/>
                  <w:i/>
                </w:rPr>
                <w:t>DER</w:t>
              </w:r>
            </w:smartTag>
            <w:r w:rsidRPr="001045A7">
              <w:rPr>
                <w:rFonts w:ascii="Arial" w:hAnsi="Arial" w:cs="Arial"/>
                <w:b/>
                <w:i/>
              </w:rPr>
              <w:t xml:space="preserve"> </w:t>
            </w:r>
            <w:r w:rsidR="008F30E8" w:rsidRPr="001045A7">
              <w:rPr>
                <w:rFonts w:ascii="Arial" w:hAnsi="Arial" w:cs="Arial"/>
                <w:b/>
                <w:i/>
              </w:rPr>
              <w:t>VERTRAGSBEDINGUNGEN</w:t>
            </w:r>
            <w:r w:rsidRPr="001045A7">
              <w:rPr>
                <w:rFonts w:ascii="Arial" w:hAnsi="Arial" w:cs="Arial"/>
                <w:b/>
                <w:i/>
              </w:rPr>
              <w:t xml:space="preserve"> – TEIL</w:t>
            </w:r>
            <w:r w:rsidR="008F30E8" w:rsidRPr="001045A7">
              <w:rPr>
                <w:rFonts w:ascii="Arial" w:hAnsi="Arial" w:cs="Arial"/>
                <w:b/>
                <w:i/>
              </w:rPr>
              <w:t xml:space="preserve"> II</w:t>
            </w:r>
            <w:r w:rsidRPr="001045A7">
              <w:rPr>
                <w:rFonts w:ascii="Arial" w:hAnsi="Arial" w:cs="Arial"/>
                <w:b/>
                <w:i/>
              </w:rPr>
              <w:t xml:space="preserve">, WELCHE NICHT BESTANDTEIL </w:t>
            </w:r>
            <w:smartTag w:uri="urn:schemas-microsoft-com:office:smarttags" w:element="stockticker">
              <w:r w:rsidRPr="001045A7">
                <w:rPr>
                  <w:rFonts w:ascii="Arial" w:hAnsi="Arial" w:cs="Arial"/>
                  <w:b/>
                  <w:i/>
                </w:rPr>
                <w:t>DES</w:t>
              </w:r>
            </w:smartTag>
            <w:r w:rsidR="00DA64E4" w:rsidRPr="001045A7">
              <w:rPr>
                <w:rFonts w:ascii="Arial" w:hAnsi="Arial" w:cs="Arial"/>
                <w:b/>
                <w:i/>
              </w:rPr>
              <w:t xml:space="preserve"> VERTRAGES MIT DEM LIEFERANTEN SIND</w:t>
            </w:r>
          </w:p>
          <w:p w14:paraId="17564FF0" w14:textId="77777777" w:rsidR="00334EF4" w:rsidRPr="001045A7" w:rsidRDefault="00334EF4" w:rsidP="001045A7">
            <w:pPr>
              <w:jc w:val="center"/>
              <w:rPr>
                <w:rFonts w:ascii="Arial" w:hAnsi="Arial" w:cs="Arial"/>
                <w:b/>
              </w:rPr>
            </w:pPr>
          </w:p>
        </w:tc>
      </w:tr>
    </w:tbl>
    <w:p w14:paraId="358DE1BC" w14:textId="77777777" w:rsidR="00334EF4" w:rsidRDefault="00334EF4" w:rsidP="00334EF4">
      <w:pPr>
        <w:rPr>
          <w:rFonts w:ascii="Arial" w:hAnsi="Arial" w:cs="Arial"/>
        </w:rPr>
      </w:pPr>
    </w:p>
    <w:p w14:paraId="1F19BE7E" w14:textId="77777777" w:rsidR="00334EF4" w:rsidRDefault="00334EF4" w:rsidP="00334EF4">
      <w:pPr>
        <w:rPr>
          <w:rFonts w:ascii="Arial" w:hAnsi="Arial" w:cs="Arial"/>
          <w:b/>
        </w:rPr>
      </w:pPr>
    </w:p>
    <w:p w14:paraId="39ADAF68" w14:textId="77777777" w:rsidR="00334EF4" w:rsidRDefault="003D613C" w:rsidP="00334EF4">
      <w:pPr>
        <w:numPr>
          <w:ilvl w:val="0"/>
          <w:numId w:val="5"/>
        </w:numPr>
        <w:tabs>
          <w:tab w:val="clear" w:pos="720"/>
          <w:tab w:val="num" w:pos="426"/>
        </w:tabs>
        <w:ind w:left="426" w:hanging="426"/>
        <w:jc w:val="both"/>
        <w:rPr>
          <w:rFonts w:ascii="Arial" w:hAnsi="Arial" w:cs="Arial"/>
          <w:lang w:val="it-IT"/>
        </w:rPr>
      </w:pPr>
      <w:r>
        <w:rPr>
          <w:rFonts w:ascii="Arial" w:hAnsi="Arial" w:cs="Arial"/>
          <w:b/>
          <w:lang w:val="it-IT"/>
        </w:rPr>
        <w:t>Numero identificativo fornitura</w:t>
      </w:r>
      <w:r w:rsidR="00334EF4">
        <w:rPr>
          <w:rFonts w:ascii="Arial" w:hAnsi="Arial" w:cs="Arial"/>
          <w:lang w:val="it-IT"/>
        </w:rPr>
        <w:t xml:space="preserve">: </w:t>
      </w:r>
    </w:p>
    <w:p w14:paraId="572EF522" w14:textId="77777777" w:rsidR="00334EF4" w:rsidRDefault="003D613C" w:rsidP="00334EF4">
      <w:pPr>
        <w:ind w:left="426"/>
        <w:jc w:val="both"/>
        <w:rPr>
          <w:rFonts w:ascii="Arial" w:hAnsi="Arial" w:cs="Arial"/>
          <w:b/>
          <w:i/>
          <w:lang w:val="it-IT"/>
        </w:rPr>
      </w:pPr>
      <w:r>
        <w:rPr>
          <w:rFonts w:ascii="Arial" w:hAnsi="Arial" w:cs="Arial"/>
          <w:b/>
          <w:i/>
          <w:lang w:val="it-IT"/>
        </w:rPr>
        <w:t>Identifizierungsnummer der Lieferung</w:t>
      </w:r>
      <w:r w:rsidR="00334EF4">
        <w:rPr>
          <w:rFonts w:ascii="Arial" w:hAnsi="Arial" w:cs="Arial"/>
          <w:b/>
          <w:i/>
          <w:lang w:val="it-IT"/>
        </w:rPr>
        <w:t>:</w:t>
      </w:r>
    </w:p>
    <w:p w14:paraId="3F7EF6B6"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numero identificativo e una breve descrizione della fornitura.</w:t>
      </w:r>
    </w:p>
    <w:p w14:paraId="04CB8A66" w14:textId="77777777" w:rsidR="00334EF4" w:rsidRDefault="00334EF4" w:rsidP="00334EF4">
      <w:pPr>
        <w:ind w:left="709" w:hanging="283"/>
        <w:jc w:val="both"/>
        <w:rPr>
          <w:rFonts w:ascii="Arial" w:hAnsi="Arial" w:cs="Arial"/>
          <w:i/>
        </w:rPr>
      </w:pPr>
      <w:r>
        <w:rPr>
          <w:rFonts w:ascii="Arial" w:hAnsi="Arial" w:cs="Arial"/>
          <w:i/>
        </w:rPr>
        <w:t>-</w:t>
      </w:r>
      <w:r>
        <w:rPr>
          <w:rFonts w:ascii="Arial" w:hAnsi="Arial" w:cs="Arial"/>
          <w:i/>
        </w:rPr>
        <w:tab/>
        <w:t>Identifikationsnummer und eine kurze Beschreibung der Lieferung einfügen</w:t>
      </w:r>
      <w:r w:rsidR="00B126CA">
        <w:rPr>
          <w:rFonts w:ascii="Arial" w:hAnsi="Arial" w:cs="Arial"/>
          <w:i/>
        </w:rPr>
        <w:t>.</w:t>
      </w:r>
    </w:p>
    <w:p w14:paraId="0F891C36" w14:textId="77777777" w:rsidR="00334EF4" w:rsidRDefault="00334EF4" w:rsidP="00334EF4">
      <w:pPr>
        <w:jc w:val="both"/>
        <w:rPr>
          <w:rFonts w:ascii="Arial" w:hAnsi="Arial" w:cs="Arial"/>
        </w:rPr>
      </w:pPr>
      <w:r>
        <w:rPr>
          <w:rFonts w:ascii="Arial" w:hAnsi="Arial" w:cs="Arial"/>
        </w:rPr>
        <w:t xml:space="preserve"> </w:t>
      </w:r>
    </w:p>
    <w:p w14:paraId="1A0BFD17" w14:textId="77777777" w:rsidR="00334EF4" w:rsidRDefault="00334EF4" w:rsidP="00334EF4">
      <w:pPr>
        <w:numPr>
          <w:ilvl w:val="0"/>
          <w:numId w:val="5"/>
        </w:numPr>
        <w:tabs>
          <w:tab w:val="clear" w:pos="720"/>
          <w:tab w:val="num" w:pos="426"/>
        </w:tabs>
        <w:ind w:left="426" w:hanging="426"/>
        <w:jc w:val="both"/>
        <w:rPr>
          <w:rFonts w:ascii="Arial" w:hAnsi="Arial" w:cs="Arial"/>
          <w:lang w:val="it-IT"/>
        </w:rPr>
      </w:pPr>
      <w:r>
        <w:rPr>
          <w:rFonts w:ascii="Arial" w:hAnsi="Arial" w:cs="Arial"/>
          <w:b/>
          <w:lang w:val="it-IT"/>
        </w:rPr>
        <w:t>Art. 2:</w:t>
      </w:r>
    </w:p>
    <w:p w14:paraId="58F91B0B" w14:textId="77777777" w:rsidR="00334EF4" w:rsidRDefault="00334EF4" w:rsidP="00334EF4">
      <w:pPr>
        <w:ind w:left="709" w:hanging="283"/>
        <w:jc w:val="both"/>
        <w:rPr>
          <w:rFonts w:ascii="Arial" w:hAnsi="Arial" w:cs="Arial"/>
          <w:lang w:val="it-IT"/>
        </w:rPr>
      </w:pPr>
    </w:p>
    <w:p w14:paraId="678F5DF8" w14:textId="77777777" w:rsidR="00334EF4" w:rsidRPr="001F49A3" w:rsidRDefault="00334EF4" w:rsidP="00B126CA">
      <w:pPr>
        <w:ind w:left="709" w:hanging="283"/>
        <w:jc w:val="both"/>
        <w:rPr>
          <w:rFonts w:ascii="Arial" w:hAnsi="Arial" w:cs="Arial"/>
          <w:lang w:val="it-IT"/>
        </w:rPr>
      </w:pPr>
      <w:r w:rsidRPr="001F49A3">
        <w:rPr>
          <w:rFonts w:ascii="Arial" w:hAnsi="Arial" w:cs="Arial"/>
          <w:lang w:val="it-IT"/>
        </w:rPr>
        <w:t>- compilare tutti i campi nel caso ci siano costi d</w:t>
      </w:r>
      <w:r w:rsidR="003D613C" w:rsidRPr="001F49A3">
        <w:rPr>
          <w:rFonts w:ascii="Arial" w:hAnsi="Arial" w:cs="Arial"/>
          <w:lang w:val="it-IT"/>
        </w:rPr>
        <w:t xml:space="preserve">a </w:t>
      </w:r>
      <w:r w:rsidRPr="001F49A3">
        <w:rPr>
          <w:rFonts w:ascii="Arial" w:hAnsi="Arial" w:cs="Arial"/>
          <w:lang w:val="it-IT"/>
        </w:rPr>
        <w:t>interferenze</w:t>
      </w:r>
      <w:r w:rsidR="003D613C" w:rsidRPr="001F49A3">
        <w:rPr>
          <w:rFonts w:ascii="Arial" w:hAnsi="Arial" w:cs="Arial"/>
          <w:lang w:val="it-IT"/>
        </w:rPr>
        <w:t>/sicurezza</w:t>
      </w:r>
      <w:r w:rsidR="00D72E25" w:rsidRPr="001F49A3">
        <w:rPr>
          <w:rFonts w:ascii="Arial" w:hAnsi="Arial" w:cs="Arial"/>
          <w:lang w:val="it-IT"/>
        </w:rPr>
        <w:t xml:space="preserve"> e proroghe o opzioni</w:t>
      </w:r>
      <w:r w:rsidR="003D613C" w:rsidRPr="001F49A3">
        <w:rPr>
          <w:rFonts w:ascii="Arial" w:hAnsi="Arial" w:cs="Arial"/>
          <w:lang w:val="it-IT"/>
        </w:rPr>
        <w:t xml:space="preserve"> (</w:t>
      </w:r>
      <w:r w:rsidR="00B126CA" w:rsidRPr="001F49A3">
        <w:rPr>
          <w:rFonts w:ascii="Arial" w:hAnsi="Arial" w:cs="Arial"/>
          <w:lang w:val="it-IT"/>
        </w:rPr>
        <w:t>s</w:t>
      </w:r>
      <w:r w:rsidRPr="001F49A3">
        <w:rPr>
          <w:rFonts w:ascii="Arial" w:hAnsi="Arial" w:cs="Arial"/>
          <w:lang w:val="it-IT"/>
        </w:rPr>
        <w:t>olo in caso di interferenze specifiche il committente deve elaborare una stima analitica dei costi della sicurezza)</w:t>
      </w:r>
    </w:p>
    <w:p w14:paraId="0214DF4B" w14:textId="77777777" w:rsidR="00334EF4" w:rsidRPr="001F49A3" w:rsidRDefault="00334EF4" w:rsidP="00BF74E9">
      <w:pPr>
        <w:ind w:left="709" w:hanging="283"/>
        <w:jc w:val="both"/>
        <w:rPr>
          <w:rFonts w:ascii="Arial" w:hAnsi="Arial" w:cs="Arial"/>
          <w:i/>
        </w:rPr>
      </w:pPr>
      <w:r w:rsidRPr="001F49A3">
        <w:rPr>
          <w:rFonts w:ascii="Arial" w:hAnsi="Arial" w:cs="Arial"/>
          <w:i/>
        </w:rPr>
        <w:t xml:space="preserve">- </w:t>
      </w:r>
      <w:r w:rsidR="001F49A3" w:rsidRPr="001F49A3">
        <w:rPr>
          <w:rFonts w:ascii="Arial" w:hAnsi="Arial" w:cs="Arial"/>
          <w:i/>
        </w:rPr>
        <w:t xml:space="preserve">Im Fall von </w:t>
      </w:r>
      <w:r w:rsidR="003D613C" w:rsidRPr="001F49A3">
        <w:rPr>
          <w:rFonts w:ascii="Arial" w:hAnsi="Arial" w:cs="Arial"/>
          <w:i/>
        </w:rPr>
        <w:t>Interferenz- und</w:t>
      </w:r>
      <w:r w:rsidRPr="001F49A3">
        <w:rPr>
          <w:rFonts w:ascii="Arial" w:hAnsi="Arial" w:cs="Arial"/>
          <w:i/>
        </w:rPr>
        <w:t xml:space="preserve"> Sicherheits</w:t>
      </w:r>
      <w:r w:rsidR="00BF74E9" w:rsidRPr="001F49A3">
        <w:rPr>
          <w:rFonts w:ascii="Arial" w:hAnsi="Arial" w:cs="Arial"/>
          <w:i/>
        </w:rPr>
        <w:t>kosten</w:t>
      </w:r>
      <w:r w:rsidR="003D613C" w:rsidRPr="001F49A3">
        <w:rPr>
          <w:rFonts w:ascii="Arial" w:hAnsi="Arial" w:cs="Arial"/>
          <w:i/>
        </w:rPr>
        <w:t xml:space="preserve"> und Optionen und Verlängerungen </w:t>
      </w:r>
      <w:r w:rsidR="001F49A3" w:rsidRPr="001F49A3">
        <w:rPr>
          <w:rFonts w:ascii="Arial" w:hAnsi="Arial" w:cs="Arial"/>
          <w:i/>
        </w:rPr>
        <w:t xml:space="preserve">alle Felder ausfüllen </w:t>
      </w:r>
      <w:r w:rsidR="00BF74E9" w:rsidRPr="001F49A3">
        <w:rPr>
          <w:rFonts w:ascii="Arial" w:hAnsi="Arial" w:cs="Arial"/>
          <w:i/>
        </w:rPr>
        <w:t>(</w:t>
      </w:r>
      <w:r w:rsidRPr="001F49A3">
        <w:rPr>
          <w:rFonts w:ascii="Arial" w:hAnsi="Arial" w:cs="Arial"/>
          <w:i/>
        </w:rPr>
        <w:t>Nur im Falle von spezifischen Interferenzen muss der Auftrag</w:t>
      </w:r>
      <w:r w:rsidR="00B126CA" w:rsidRPr="001F49A3">
        <w:rPr>
          <w:rFonts w:ascii="Arial" w:hAnsi="Arial" w:cs="Arial"/>
          <w:i/>
        </w:rPr>
        <w:t xml:space="preserve">geber eine analytische </w:t>
      </w:r>
      <w:r w:rsidRPr="001F49A3">
        <w:rPr>
          <w:rFonts w:ascii="Arial" w:hAnsi="Arial" w:cs="Arial"/>
          <w:i/>
        </w:rPr>
        <w:t>Kostenaufstellung ausarbeiten)</w:t>
      </w:r>
    </w:p>
    <w:p w14:paraId="75C6FECF" w14:textId="77777777" w:rsidR="00334EF4" w:rsidRPr="001F49A3" w:rsidRDefault="00334EF4" w:rsidP="00334EF4">
      <w:pPr>
        <w:ind w:left="709" w:hanging="283"/>
        <w:jc w:val="both"/>
        <w:rPr>
          <w:rFonts w:ascii="Arial" w:hAnsi="Arial" w:cs="Arial"/>
        </w:rPr>
      </w:pPr>
    </w:p>
    <w:p w14:paraId="6E2A3EBD" w14:textId="77777777" w:rsidR="00334EF4" w:rsidRPr="001F49A3" w:rsidRDefault="00334EF4" w:rsidP="00334EF4">
      <w:pPr>
        <w:ind w:left="709" w:hanging="283"/>
        <w:jc w:val="both"/>
        <w:rPr>
          <w:rFonts w:ascii="Arial" w:hAnsi="Arial" w:cs="Arial"/>
          <w:lang w:val="it-IT"/>
        </w:rPr>
      </w:pPr>
      <w:r w:rsidRPr="001F49A3">
        <w:rPr>
          <w:rFonts w:ascii="Arial" w:hAnsi="Arial" w:cs="Arial"/>
          <w:lang w:val="it-IT"/>
        </w:rPr>
        <w:t>-</w:t>
      </w:r>
      <w:r w:rsidRPr="001F49A3">
        <w:rPr>
          <w:rFonts w:ascii="Arial" w:hAnsi="Arial" w:cs="Arial"/>
          <w:lang w:val="it-IT"/>
        </w:rPr>
        <w:tab/>
        <w:t xml:space="preserve">compilare in cifre ed in lettere il solo campo </w:t>
      </w:r>
      <w:r w:rsidR="003D613C" w:rsidRPr="001F49A3">
        <w:rPr>
          <w:rFonts w:ascii="Arial" w:hAnsi="Arial" w:cs="Arial"/>
          <w:lang w:val="it-IT"/>
        </w:rPr>
        <w:t>“</w:t>
      </w:r>
      <w:r w:rsidR="002878EF">
        <w:rPr>
          <w:rFonts w:ascii="Arial" w:hAnsi="Arial" w:cs="Arial"/>
          <w:lang w:val="it-IT"/>
        </w:rPr>
        <w:t>importo a base d’</w:t>
      </w:r>
      <w:r w:rsidR="00D72E25" w:rsidRPr="001F49A3">
        <w:rPr>
          <w:rFonts w:ascii="Arial" w:hAnsi="Arial" w:cs="Arial"/>
          <w:lang w:val="it-IT"/>
        </w:rPr>
        <w:t>asta</w:t>
      </w:r>
      <w:r w:rsidRPr="001F49A3">
        <w:rPr>
          <w:rFonts w:ascii="Arial" w:hAnsi="Arial" w:cs="Arial"/>
          <w:lang w:val="it-IT"/>
        </w:rPr>
        <w:t>” in caso non ci siano costi per interferenze</w:t>
      </w:r>
      <w:r w:rsidR="003D613C" w:rsidRPr="001F49A3">
        <w:rPr>
          <w:rFonts w:ascii="Arial" w:hAnsi="Arial" w:cs="Arial"/>
          <w:lang w:val="it-IT"/>
        </w:rPr>
        <w:t>/sicurezza</w:t>
      </w:r>
      <w:r w:rsidR="00D72E25" w:rsidRPr="001F49A3">
        <w:rPr>
          <w:rFonts w:ascii="Arial" w:hAnsi="Arial" w:cs="Arial"/>
          <w:lang w:val="it-IT"/>
        </w:rPr>
        <w:t xml:space="preserve"> né opzioni o proroghe</w:t>
      </w:r>
      <w:r w:rsidRPr="001F49A3">
        <w:rPr>
          <w:rFonts w:ascii="Arial" w:hAnsi="Arial" w:cs="Arial"/>
          <w:lang w:val="it-IT"/>
        </w:rPr>
        <w:t xml:space="preserve"> </w:t>
      </w:r>
    </w:p>
    <w:p w14:paraId="65B5CD06" w14:textId="77777777" w:rsidR="00334EF4" w:rsidRPr="003D613C" w:rsidRDefault="00334EF4" w:rsidP="00334EF4">
      <w:pPr>
        <w:ind w:left="709" w:hanging="283"/>
        <w:jc w:val="both"/>
        <w:rPr>
          <w:rFonts w:ascii="Arial" w:hAnsi="Arial" w:cs="Arial"/>
          <w:i/>
        </w:rPr>
      </w:pPr>
      <w:r w:rsidRPr="001F49A3">
        <w:rPr>
          <w:rFonts w:ascii="Arial" w:hAnsi="Arial" w:cs="Arial"/>
          <w:i/>
        </w:rPr>
        <w:t>-</w:t>
      </w:r>
      <w:r w:rsidRPr="001F49A3">
        <w:rPr>
          <w:rFonts w:ascii="Arial" w:hAnsi="Arial" w:cs="Arial"/>
          <w:i/>
        </w:rPr>
        <w:tab/>
      </w:r>
      <w:r w:rsidR="001F49A3" w:rsidRPr="001F49A3">
        <w:rPr>
          <w:rFonts w:ascii="Arial" w:hAnsi="Arial" w:cs="Arial"/>
          <w:i/>
        </w:rPr>
        <w:t xml:space="preserve">im Fall von Nichtvorhandensein von Interferenz-und Sicherheitskosten oder von Optionen und Verlängerungen, </w:t>
      </w:r>
      <w:r w:rsidRPr="001F49A3">
        <w:rPr>
          <w:rFonts w:ascii="Arial" w:hAnsi="Arial" w:cs="Arial"/>
          <w:i/>
        </w:rPr>
        <w:t>nur das Feld „</w:t>
      </w:r>
      <w:r w:rsidR="003D613C" w:rsidRPr="001F49A3">
        <w:rPr>
          <w:rFonts w:ascii="Arial" w:hAnsi="Arial" w:cs="Arial"/>
          <w:i/>
        </w:rPr>
        <w:t>Ausschreibungs</w:t>
      </w:r>
      <w:r w:rsidRPr="001F49A3">
        <w:rPr>
          <w:rFonts w:ascii="Arial" w:hAnsi="Arial" w:cs="Arial"/>
          <w:i/>
        </w:rPr>
        <w:t>betrag de</w:t>
      </w:r>
      <w:r w:rsidR="003D613C" w:rsidRPr="001F49A3">
        <w:rPr>
          <w:rFonts w:ascii="Arial" w:hAnsi="Arial" w:cs="Arial"/>
          <w:i/>
        </w:rPr>
        <w:t>r Lieferung</w:t>
      </w:r>
      <w:r w:rsidRPr="001F49A3">
        <w:rPr>
          <w:rFonts w:ascii="Arial" w:hAnsi="Arial" w:cs="Arial"/>
          <w:i/>
        </w:rPr>
        <w:t>“ in Ziffern und Buchstaben ausfüllen</w:t>
      </w:r>
      <w:r w:rsidRPr="003D613C">
        <w:rPr>
          <w:rFonts w:ascii="Arial" w:hAnsi="Arial" w:cs="Arial"/>
          <w:i/>
        </w:rPr>
        <w:t xml:space="preserve"> </w:t>
      </w:r>
    </w:p>
    <w:p w14:paraId="0A873C78" w14:textId="77777777" w:rsidR="00334EF4" w:rsidRPr="003D613C" w:rsidRDefault="00334EF4" w:rsidP="00334EF4">
      <w:pPr>
        <w:ind w:left="709" w:hanging="283"/>
        <w:jc w:val="both"/>
        <w:rPr>
          <w:rFonts w:ascii="Arial" w:hAnsi="Arial" w:cs="Arial"/>
          <w:i/>
        </w:rPr>
      </w:pPr>
      <w:r w:rsidRPr="003D613C">
        <w:rPr>
          <w:rFonts w:ascii="Arial" w:hAnsi="Arial" w:cs="Arial"/>
          <w:i/>
        </w:rPr>
        <w:t xml:space="preserve"> </w:t>
      </w:r>
    </w:p>
    <w:p w14:paraId="0127808B" w14:textId="77777777" w:rsidR="00334EF4" w:rsidRDefault="00334EF4" w:rsidP="00334EF4">
      <w:pPr>
        <w:ind w:left="709" w:hanging="283"/>
        <w:rPr>
          <w:rFonts w:ascii="Arial" w:hAnsi="Arial" w:cs="Arial"/>
        </w:rPr>
      </w:pPr>
    </w:p>
    <w:p w14:paraId="637B09C5" w14:textId="77777777" w:rsidR="00334EF4" w:rsidRDefault="00334EF4" w:rsidP="00334EF4">
      <w:pPr>
        <w:numPr>
          <w:ilvl w:val="0"/>
          <w:numId w:val="5"/>
        </w:numPr>
        <w:tabs>
          <w:tab w:val="clear" w:pos="720"/>
          <w:tab w:val="num" w:pos="426"/>
        </w:tabs>
        <w:ind w:left="426" w:hanging="426"/>
        <w:jc w:val="both"/>
        <w:rPr>
          <w:rFonts w:ascii="Arial" w:hAnsi="Arial" w:cs="Arial"/>
        </w:rPr>
      </w:pPr>
      <w:r>
        <w:rPr>
          <w:rFonts w:ascii="Arial" w:hAnsi="Arial" w:cs="Arial"/>
          <w:b/>
        </w:rPr>
        <w:t>Art. 3:</w:t>
      </w:r>
      <w:r>
        <w:rPr>
          <w:rFonts w:ascii="Arial" w:hAnsi="Arial" w:cs="Arial"/>
        </w:rPr>
        <w:t xml:space="preserve"> </w:t>
      </w:r>
    </w:p>
    <w:p w14:paraId="0232AA08" w14:textId="77777777" w:rsidR="00334EF4" w:rsidRPr="001F49A3"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r>
      <w:r w:rsidRPr="001F49A3">
        <w:rPr>
          <w:rFonts w:ascii="Arial" w:hAnsi="Arial" w:cs="Arial"/>
          <w:lang w:val="it-IT"/>
        </w:rPr>
        <w:t xml:space="preserve">inserire una breve descrizione delle forniture </w:t>
      </w:r>
    </w:p>
    <w:p w14:paraId="6CB19D37" w14:textId="77777777" w:rsidR="00334EF4" w:rsidRPr="001F49A3" w:rsidRDefault="00334EF4" w:rsidP="00334EF4">
      <w:pPr>
        <w:ind w:left="709" w:hanging="283"/>
        <w:jc w:val="both"/>
        <w:rPr>
          <w:rFonts w:ascii="Arial" w:hAnsi="Arial" w:cs="Arial"/>
          <w:i/>
        </w:rPr>
      </w:pPr>
      <w:r w:rsidRPr="001F49A3">
        <w:rPr>
          <w:rFonts w:ascii="Arial" w:hAnsi="Arial" w:cs="Arial"/>
        </w:rPr>
        <w:t>-</w:t>
      </w:r>
      <w:r w:rsidRPr="001F49A3">
        <w:rPr>
          <w:rFonts w:ascii="Arial" w:hAnsi="Arial" w:cs="Arial"/>
        </w:rPr>
        <w:tab/>
      </w:r>
      <w:r w:rsidRPr="001F49A3">
        <w:rPr>
          <w:rFonts w:ascii="Arial" w:hAnsi="Arial" w:cs="Arial"/>
          <w:i/>
        </w:rPr>
        <w:t>eine kurze Beschreibung der Lieferung einfügen</w:t>
      </w:r>
    </w:p>
    <w:p w14:paraId="74E93C8B" w14:textId="77777777" w:rsidR="00D72E25" w:rsidRPr="00D871DB" w:rsidRDefault="00D72E25" w:rsidP="00334EF4">
      <w:pPr>
        <w:ind w:left="709" w:hanging="283"/>
        <w:jc w:val="both"/>
        <w:rPr>
          <w:rFonts w:ascii="Arial" w:hAnsi="Arial" w:cs="Arial"/>
          <w:color w:val="FF0000"/>
        </w:rPr>
      </w:pPr>
      <w:r w:rsidRPr="00D871DB">
        <w:rPr>
          <w:rFonts w:ascii="Arial" w:hAnsi="Arial" w:cs="Arial"/>
          <w:i/>
          <w:color w:val="FF0000"/>
        </w:rPr>
        <w:t xml:space="preserve">-  </w:t>
      </w:r>
      <w:r w:rsidRPr="00D871DB">
        <w:rPr>
          <w:rFonts w:ascii="Arial" w:hAnsi="Arial" w:cs="Arial"/>
          <w:color w:val="FF0000"/>
        </w:rPr>
        <w:t xml:space="preserve">inserire </w:t>
      </w:r>
      <w:r w:rsidR="001F49A3" w:rsidRPr="00D871DB">
        <w:rPr>
          <w:rFonts w:ascii="Arial" w:hAnsi="Arial" w:cs="Arial"/>
          <w:color w:val="FF0000"/>
        </w:rPr>
        <w:t xml:space="preserve">eventuale </w:t>
      </w:r>
      <w:r w:rsidRPr="00D871DB">
        <w:rPr>
          <w:rFonts w:ascii="Arial" w:hAnsi="Arial" w:cs="Arial"/>
          <w:color w:val="FF0000"/>
        </w:rPr>
        <w:t>CAM di riferimento</w:t>
      </w:r>
    </w:p>
    <w:p w14:paraId="32C4911D" w14:textId="77777777" w:rsidR="00D72E25" w:rsidRDefault="00D72E25" w:rsidP="00334EF4">
      <w:pPr>
        <w:ind w:left="709" w:hanging="283"/>
        <w:jc w:val="both"/>
        <w:rPr>
          <w:rFonts w:ascii="Arial" w:hAnsi="Arial" w:cs="Arial"/>
          <w:i/>
          <w:color w:val="FF0000"/>
        </w:rPr>
      </w:pPr>
      <w:r w:rsidRPr="00D871DB">
        <w:rPr>
          <w:rFonts w:ascii="Arial" w:hAnsi="Arial" w:cs="Arial"/>
          <w:i/>
          <w:color w:val="FF0000"/>
        </w:rPr>
        <w:t xml:space="preserve">- </w:t>
      </w:r>
      <w:r w:rsidR="001F49A3" w:rsidRPr="00D871DB">
        <w:rPr>
          <w:rFonts w:ascii="Arial" w:hAnsi="Arial" w:cs="Arial"/>
          <w:i/>
          <w:color w:val="FF0000"/>
        </w:rPr>
        <w:t>betreffende eventuelle Mindestumweltkriterien einfügen</w:t>
      </w:r>
    </w:p>
    <w:p w14:paraId="39FFDFAD" w14:textId="77777777" w:rsidR="000B7E97" w:rsidRDefault="000B7E97" w:rsidP="00334EF4">
      <w:pPr>
        <w:ind w:left="709" w:hanging="283"/>
        <w:jc w:val="both"/>
        <w:rPr>
          <w:rFonts w:ascii="Arial" w:hAnsi="Arial" w:cs="Arial"/>
          <w:i/>
          <w:color w:val="FF0000"/>
        </w:rPr>
      </w:pPr>
    </w:p>
    <w:p w14:paraId="2834B708" w14:textId="77777777" w:rsidR="000B7E97" w:rsidRPr="0080385A" w:rsidRDefault="000B7E97" w:rsidP="000B7E97">
      <w:pPr>
        <w:numPr>
          <w:ilvl w:val="0"/>
          <w:numId w:val="5"/>
        </w:numPr>
        <w:tabs>
          <w:tab w:val="clear" w:pos="720"/>
          <w:tab w:val="num" w:pos="426"/>
        </w:tabs>
        <w:ind w:left="426" w:hanging="426"/>
        <w:jc w:val="both"/>
        <w:rPr>
          <w:rFonts w:ascii="Arial" w:hAnsi="Arial" w:cs="Arial"/>
          <w:color w:val="FF0000"/>
          <w:lang w:val="it-IT"/>
        </w:rPr>
      </w:pPr>
      <w:r w:rsidRPr="0080385A">
        <w:rPr>
          <w:rFonts w:ascii="Arial" w:hAnsi="Arial" w:cs="Arial"/>
          <w:b/>
          <w:color w:val="FF0000"/>
          <w:lang w:val="it-IT"/>
        </w:rPr>
        <w:t>Art. 4:</w:t>
      </w:r>
      <w:r w:rsidRPr="0080385A">
        <w:rPr>
          <w:rFonts w:ascii="Arial" w:hAnsi="Arial" w:cs="Arial"/>
          <w:color w:val="FF0000"/>
          <w:lang w:val="it-IT"/>
        </w:rPr>
        <w:t xml:space="preserve"> </w:t>
      </w:r>
    </w:p>
    <w:p w14:paraId="095E76D1" w14:textId="77777777" w:rsidR="000B7E97" w:rsidRPr="0080385A" w:rsidRDefault="000B7E97" w:rsidP="000B7E97">
      <w:pPr>
        <w:ind w:left="709" w:hanging="283"/>
        <w:jc w:val="both"/>
        <w:rPr>
          <w:rFonts w:ascii="Arial" w:hAnsi="Arial" w:cs="Arial"/>
          <w:color w:val="FF0000"/>
        </w:rPr>
      </w:pPr>
      <w:r w:rsidRPr="0080385A">
        <w:rPr>
          <w:rFonts w:ascii="Arial" w:hAnsi="Arial" w:cs="Arial"/>
          <w:color w:val="FF0000"/>
        </w:rPr>
        <w:t>-</w:t>
      </w:r>
      <w:r w:rsidRPr="0080385A">
        <w:rPr>
          <w:rFonts w:ascii="Arial" w:hAnsi="Arial" w:cs="Arial"/>
          <w:color w:val="FF0000"/>
        </w:rPr>
        <w:tab/>
        <w:t>inserire eventuali prestazioni richieste</w:t>
      </w:r>
    </w:p>
    <w:p w14:paraId="0800D94A" w14:textId="77777777" w:rsidR="000B7E97" w:rsidRPr="00D91A2C" w:rsidRDefault="000B7E97" w:rsidP="000B7E97">
      <w:pPr>
        <w:ind w:left="709" w:hanging="283"/>
        <w:jc w:val="both"/>
        <w:rPr>
          <w:rFonts w:ascii="Arial" w:hAnsi="Arial" w:cs="Arial"/>
          <w:i/>
          <w:color w:val="FF0000"/>
        </w:rPr>
      </w:pPr>
      <w:r w:rsidRPr="0080385A">
        <w:rPr>
          <w:rFonts w:ascii="Arial" w:hAnsi="Arial" w:cs="Arial"/>
          <w:color w:val="FF0000"/>
        </w:rPr>
        <w:t>-</w:t>
      </w:r>
      <w:r w:rsidRPr="0080385A">
        <w:rPr>
          <w:rFonts w:ascii="Arial" w:hAnsi="Arial" w:cs="Arial"/>
          <w:color w:val="FF0000"/>
        </w:rPr>
        <w:tab/>
      </w:r>
      <w:r w:rsidRPr="00D91A2C">
        <w:rPr>
          <w:rFonts w:ascii="Arial" w:hAnsi="Arial" w:cs="Arial"/>
          <w:i/>
          <w:color w:val="FF0000"/>
        </w:rPr>
        <w:t xml:space="preserve">eventuelle </w:t>
      </w:r>
      <w:r w:rsidR="00D91A2C" w:rsidRPr="00D91A2C">
        <w:rPr>
          <w:rFonts w:ascii="Arial" w:hAnsi="Arial" w:cs="Arial"/>
          <w:i/>
          <w:color w:val="FF0000"/>
        </w:rPr>
        <w:t>geforderten Leistungen</w:t>
      </w:r>
      <w:r w:rsidRPr="00D91A2C">
        <w:rPr>
          <w:rFonts w:ascii="Arial" w:hAnsi="Arial" w:cs="Arial"/>
          <w:i/>
          <w:color w:val="FF0000"/>
        </w:rPr>
        <w:t xml:space="preserve"> einfügen </w:t>
      </w:r>
    </w:p>
    <w:p w14:paraId="239CA98D" w14:textId="77777777" w:rsidR="000B7E97" w:rsidRPr="00D91A2C" w:rsidRDefault="000B7E97" w:rsidP="00334EF4">
      <w:pPr>
        <w:ind w:left="709" w:hanging="283"/>
        <w:jc w:val="both"/>
        <w:rPr>
          <w:rFonts w:ascii="Arial" w:hAnsi="Arial" w:cs="Arial"/>
          <w:i/>
          <w:color w:val="FF0000"/>
        </w:rPr>
      </w:pPr>
    </w:p>
    <w:p w14:paraId="4C214C81" w14:textId="77777777" w:rsidR="00334EF4" w:rsidRDefault="00334EF4" w:rsidP="00334EF4">
      <w:pPr>
        <w:jc w:val="both"/>
        <w:rPr>
          <w:rFonts w:ascii="Arial" w:hAnsi="Arial" w:cs="Arial"/>
          <w:i/>
        </w:rPr>
      </w:pPr>
    </w:p>
    <w:p w14:paraId="3480D93D" w14:textId="77777777" w:rsidR="00D72E25" w:rsidRPr="00D871DB" w:rsidRDefault="00D72E25" w:rsidP="00D72E25">
      <w:pPr>
        <w:numPr>
          <w:ilvl w:val="0"/>
          <w:numId w:val="5"/>
        </w:numPr>
        <w:tabs>
          <w:tab w:val="clear" w:pos="720"/>
          <w:tab w:val="num" w:pos="426"/>
        </w:tabs>
        <w:ind w:left="426" w:hanging="426"/>
        <w:jc w:val="both"/>
        <w:rPr>
          <w:rFonts w:ascii="Arial" w:hAnsi="Arial" w:cs="Arial"/>
          <w:color w:val="FF0000"/>
        </w:rPr>
      </w:pPr>
      <w:r w:rsidRPr="00D871DB">
        <w:rPr>
          <w:rFonts w:ascii="Arial" w:hAnsi="Arial" w:cs="Arial"/>
          <w:b/>
          <w:color w:val="FF0000"/>
        </w:rPr>
        <w:t>Art. 7:</w:t>
      </w:r>
      <w:r w:rsidRPr="00D871DB">
        <w:rPr>
          <w:rFonts w:ascii="Arial" w:hAnsi="Arial" w:cs="Arial"/>
          <w:color w:val="FF0000"/>
        </w:rPr>
        <w:t xml:space="preserve"> </w:t>
      </w:r>
    </w:p>
    <w:p w14:paraId="7B1DC1F7" w14:textId="04F4685E" w:rsidR="00E36EB0" w:rsidRPr="00921EC2" w:rsidRDefault="00D72E25" w:rsidP="00E36EB0">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r>
      <w:r w:rsidRPr="001E67FE">
        <w:rPr>
          <w:rFonts w:ascii="Arial" w:hAnsi="Arial" w:cs="Arial"/>
          <w:color w:val="FF0000"/>
          <w:lang w:val="it-IT"/>
        </w:rPr>
        <w:t xml:space="preserve">inserire </w:t>
      </w:r>
      <w:r w:rsidR="002878EF" w:rsidRPr="001E67FE">
        <w:rPr>
          <w:rFonts w:ascii="Arial" w:hAnsi="Arial" w:cs="Arial"/>
          <w:color w:val="FF0000"/>
          <w:lang w:val="it-IT"/>
        </w:rPr>
        <w:t xml:space="preserve">clausola revisione prezzi </w:t>
      </w:r>
      <w:r w:rsidR="00B96C40" w:rsidRPr="001E67FE">
        <w:rPr>
          <w:rFonts w:ascii="Arial" w:hAnsi="Arial" w:cs="Arial"/>
          <w:color w:val="FF0000"/>
          <w:lang w:val="it-IT"/>
        </w:rPr>
        <w:t>ai sensi del</w:t>
      </w:r>
      <w:r w:rsidR="00482D88" w:rsidRPr="001E67FE">
        <w:rPr>
          <w:rFonts w:ascii="Arial" w:hAnsi="Arial" w:cs="Arial"/>
          <w:color w:val="FF0000"/>
          <w:lang w:val="it-IT"/>
        </w:rPr>
        <w:t xml:space="preserve">l’art. </w:t>
      </w:r>
      <w:r w:rsidR="00FB30FC" w:rsidRPr="001E67FE">
        <w:rPr>
          <w:rFonts w:ascii="Arial" w:hAnsi="Arial" w:cs="Arial"/>
          <w:color w:val="FF0000"/>
          <w:lang w:val="it-IT"/>
        </w:rPr>
        <w:t>60 del D.lgs.36/2023</w:t>
      </w:r>
      <w:r w:rsidR="00E36EB0" w:rsidRPr="001E67FE">
        <w:rPr>
          <w:rFonts w:ascii="Arial" w:hAnsi="Arial" w:cs="Arial"/>
          <w:color w:val="FF0000"/>
          <w:lang w:val="it-IT"/>
        </w:rPr>
        <w:t>- Ai sensi dell’art. 60 del D.Lgs. 36/2023 ai fini della determinazione della variazione dei costi e dei prezzi di cui sopra si utilizzano gli indici sintetici elaborati dall’ISTAT dei prezzi al consumo, dei prezzi alla produzione dell’industria e dei servizi e gli indici delle retribuzioni contrattuali orarie (art. 60 comma 3 del D.lgs. 36/2023). Gli indici di costo di cui sopra sono pubblicati, unitamente alla relativa metodologia di calcolo, sul portale istituzionale dell’ISTAT in conformità alle pertinenti disposizioni normative europee e nazionali in materia di comunicazione e diffusione dell’informazione statistica ufficiale. Con provvedimento adottato dal Ministero dell’infrastrutture e dei trasporti, sentito l’ISTAT, sono individuate eventuali ulteriori categorie di indici ovvero ulteriori specificazioni tipologiche o merceologiche delle categorie di indici individuate nell’ambito degli indici già prodotti dall’ISTAT.</w:t>
      </w:r>
    </w:p>
    <w:p w14:paraId="3FA72102" w14:textId="77777777" w:rsidR="00E36EB0" w:rsidRDefault="00E36EB0" w:rsidP="00E36EB0">
      <w:pPr>
        <w:ind w:left="709" w:hanging="283"/>
        <w:jc w:val="both"/>
        <w:rPr>
          <w:rFonts w:ascii="Arial" w:hAnsi="Arial" w:cs="Arial"/>
          <w:color w:val="FF0000"/>
          <w:lang w:val="it-IT"/>
        </w:rPr>
      </w:pPr>
    </w:p>
    <w:p w14:paraId="61278BD4" w14:textId="2F547E85" w:rsidR="00F81E58" w:rsidRPr="001E67FE" w:rsidRDefault="00E36EB0" w:rsidP="00B87067">
      <w:pPr>
        <w:ind w:left="709" w:hanging="283"/>
        <w:jc w:val="both"/>
        <w:rPr>
          <w:rFonts w:ascii="Arial" w:hAnsi="Arial" w:cs="Arial"/>
          <w:color w:val="FF0000"/>
        </w:rPr>
      </w:pPr>
      <w:r w:rsidRPr="00D267FA">
        <w:rPr>
          <w:rFonts w:ascii="Arial" w:hAnsi="Arial" w:cs="Arial"/>
          <w:color w:val="FF0000"/>
        </w:rPr>
        <w:t>-</w:t>
      </w:r>
      <w:r w:rsidRPr="00D267FA">
        <w:rPr>
          <w:rFonts w:ascii="Arial" w:hAnsi="Arial" w:cs="Arial"/>
          <w:color w:val="FF0000"/>
        </w:rPr>
        <w:tab/>
      </w:r>
      <w:r w:rsidRPr="00D267FA">
        <w:rPr>
          <w:rFonts w:ascii="Arial" w:hAnsi="Arial" w:cs="Arial"/>
          <w:i/>
          <w:color w:val="FF0000"/>
        </w:rPr>
        <w:t xml:space="preserve">Preisrevisionsklausel einfügen </w:t>
      </w:r>
      <w:r w:rsidRPr="00D267FA">
        <w:rPr>
          <w:rFonts w:ascii="Arial" w:hAnsi="Arial" w:cs="Arial"/>
          <w:i/>
          <w:iCs/>
          <w:color w:val="FF0000"/>
        </w:rPr>
        <w:t xml:space="preserve">gemäß Art. </w:t>
      </w:r>
      <w:r w:rsidR="00F81E58" w:rsidRPr="00D267FA">
        <w:rPr>
          <w:rFonts w:ascii="Arial" w:hAnsi="Arial" w:cs="Arial"/>
          <w:color w:val="FF0000"/>
        </w:rPr>
        <w:t xml:space="preserve">60 </w:t>
      </w:r>
      <w:r w:rsidR="00B87067" w:rsidRPr="00D267FA">
        <w:rPr>
          <w:rFonts w:ascii="Arial" w:hAnsi="Arial" w:cs="Arial"/>
          <w:color w:val="FF0000"/>
        </w:rPr>
        <w:t>GvD</w:t>
      </w:r>
      <w:r w:rsidR="00F81E58" w:rsidRPr="00D267FA">
        <w:rPr>
          <w:rFonts w:ascii="Arial" w:hAnsi="Arial" w:cs="Arial"/>
          <w:color w:val="FF0000"/>
        </w:rPr>
        <w:t xml:space="preserve"> 36/2023 werden zur </w:t>
      </w:r>
      <w:r w:rsidR="00F81E58" w:rsidRPr="001E67FE">
        <w:rPr>
          <w:rFonts w:ascii="Arial" w:hAnsi="Arial" w:cs="Arial"/>
          <w:color w:val="FF0000"/>
        </w:rPr>
        <w:t>Bestimmung der Änderung der Kosten und Preise die vom ISTAT erstellten synthetischen Ind</w:t>
      </w:r>
      <w:r w:rsidR="00A21E23" w:rsidRPr="001E67FE">
        <w:rPr>
          <w:rFonts w:ascii="Arial" w:hAnsi="Arial" w:cs="Arial"/>
          <w:color w:val="FF0000"/>
        </w:rPr>
        <w:t>e</w:t>
      </w:r>
      <w:r w:rsidR="00CF0352" w:rsidRPr="001E67FE">
        <w:rPr>
          <w:rFonts w:ascii="Arial" w:hAnsi="Arial" w:cs="Arial"/>
          <w:color w:val="FF0000"/>
        </w:rPr>
        <w:t>xe</w:t>
      </w:r>
      <w:r w:rsidR="00F81E58" w:rsidRPr="001E67FE">
        <w:rPr>
          <w:rFonts w:ascii="Arial" w:hAnsi="Arial" w:cs="Arial"/>
          <w:color w:val="FF0000"/>
        </w:rPr>
        <w:t xml:space="preserve"> für Verbraucherpreise, </w:t>
      </w:r>
      <w:r w:rsidR="00EF36D5" w:rsidRPr="001E67FE">
        <w:rPr>
          <w:rFonts w:ascii="Arial" w:hAnsi="Arial" w:cs="Arial"/>
          <w:color w:val="FF0000"/>
        </w:rPr>
        <w:t>Produktions</w:t>
      </w:r>
      <w:r w:rsidR="00F81E58" w:rsidRPr="001E67FE">
        <w:rPr>
          <w:rFonts w:ascii="Arial" w:hAnsi="Arial" w:cs="Arial"/>
          <w:color w:val="FF0000"/>
        </w:rPr>
        <w:t xml:space="preserve">preise </w:t>
      </w:r>
      <w:r w:rsidR="00EF36D5" w:rsidRPr="001E67FE">
        <w:rPr>
          <w:rFonts w:ascii="Arial" w:hAnsi="Arial" w:cs="Arial"/>
          <w:color w:val="FF0000"/>
        </w:rPr>
        <w:t>der Industrie</w:t>
      </w:r>
      <w:r w:rsidR="004C0A97" w:rsidRPr="001E67FE">
        <w:rPr>
          <w:rFonts w:ascii="Arial" w:hAnsi="Arial" w:cs="Arial"/>
          <w:color w:val="FF0000"/>
        </w:rPr>
        <w:t xml:space="preserve"> </w:t>
      </w:r>
      <w:r w:rsidR="00F81E58" w:rsidRPr="001E67FE">
        <w:rPr>
          <w:rFonts w:ascii="Arial" w:hAnsi="Arial" w:cs="Arial"/>
          <w:color w:val="FF0000"/>
        </w:rPr>
        <w:t xml:space="preserve">und </w:t>
      </w:r>
      <w:r w:rsidR="004C0A97" w:rsidRPr="001E67FE">
        <w:rPr>
          <w:rFonts w:ascii="Arial" w:hAnsi="Arial" w:cs="Arial"/>
          <w:color w:val="FF0000"/>
        </w:rPr>
        <w:t xml:space="preserve">der </w:t>
      </w:r>
      <w:r w:rsidR="00F81E58" w:rsidRPr="001E67FE">
        <w:rPr>
          <w:rFonts w:ascii="Arial" w:hAnsi="Arial" w:cs="Arial"/>
          <w:color w:val="FF0000"/>
        </w:rPr>
        <w:t>Dienstleistungen sowie die Ind</w:t>
      </w:r>
      <w:r w:rsidR="004C0A97" w:rsidRPr="001E67FE">
        <w:rPr>
          <w:rFonts w:ascii="Arial" w:hAnsi="Arial" w:cs="Arial"/>
          <w:color w:val="FF0000"/>
        </w:rPr>
        <w:t>exe</w:t>
      </w:r>
      <w:r w:rsidR="00F81E58" w:rsidRPr="001E67FE">
        <w:rPr>
          <w:rFonts w:ascii="Arial" w:hAnsi="Arial" w:cs="Arial"/>
          <w:color w:val="FF0000"/>
        </w:rPr>
        <w:t xml:space="preserve"> für vertragliche Stundenlöhne verwendet (Art</w:t>
      </w:r>
      <w:r w:rsidR="00A21E23" w:rsidRPr="001E67FE">
        <w:rPr>
          <w:rFonts w:ascii="Arial" w:hAnsi="Arial" w:cs="Arial"/>
          <w:color w:val="FF0000"/>
        </w:rPr>
        <w:t>.</w:t>
      </w:r>
      <w:r w:rsidR="00F81E58" w:rsidRPr="001E67FE">
        <w:rPr>
          <w:rFonts w:ascii="Arial" w:hAnsi="Arial" w:cs="Arial"/>
          <w:color w:val="FF0000"/>
        </w:rPr>
        <w:t xml:space="preserve"> 60 Absatz 3 </w:t>
      </w:r>
      <w:r w:rsidR="00A21E23" w:rsidRPr="001E67FE">
        <w:rPr>
          <w:rFonts w:ascii="Arial" w:hAnsi="Arial" w:cs="Arial"/>
          <w:color w:val="FF0000"/>
        </w:rPr>
        <w:t>GvD</w:t>
      </w:r>
      <w:r w:rsidR="00F81E58" w:rsidRPr="001E67FE">
        <w:rPr>
          <w:rFonts w:ascii="Arial" w:hAnsi="Arial" w:cs="Arial"/>
          <w:color w:val="FF0000"/>
        </w:rPr>
        <w:t xml:space="preserve"> 36/2023). Die oben genannten Kostenind</w:t>
      </w:r>
      <w:r w:rsidR="00A21E23" w:rsidRPr="001E67FE">
        <w:rPr>
          <w:rFonts w:ascii="Arial" w:hAnsi="Arial" w:cs="Arial"/>
          <w:color w:val="FF0000"/>
        </w:rPr>
        <w:t>exe</w:t>
      </w:r>
      <w:r w:rsidR="00F81E58" w:rsidRPr="001E67FE">
        <w:rPr>
          <w:rFonts w:ascii="Arial" w:hAnsi="Arial" w:cs="Arial"/>
          <w:color w:val="FF0000"/>
        </w:rPr>
        <w:t xml:space="preserve"> werden </w:t>
      </w:r>
      <w:r w:rsidR="00F81E58" w:rsidRPr="001E67FE">
        <w:rPr>
          <w:rFonts w:ascii="Arial" w:hAnsi="Arial" w:cs="Arial"/>
          <w:color w:val="FF0000"/>
        </w:rPr>
        <w:lastRenderedPageBreak/>
        <w:t>zusammen mit der entsprechenden Berechnungsmethodik auf der offiziellen Website des ISTAT gemäß den relevanten europäischen und nationalen Vorschriften für die Kommunikation und Verbreitung offizieller statistischer Informationen veröffentlicht. Durch eine Verfügung des Ministeriums für Infrastruktur und Verkehr, nach Anhörung des ISTAT, werden gegebenenfalls weitere Kategorien von Ind</w:t>
      </w:r>
      <w:r w:rsidR="00E4391C" w:rsidRPr="001E67FE">
        <w:rPr>
          <w:rFonts w:ascii="Arial" w:hAnsi="Arial" w:cs="Arial"/>
          <w:color w:val="FF0000"/>
        </w:rPr>
        <w:t>exe</w:t>
      </w:r>
      <w:r w:rsidR="00F81E58" w:rsidRPr="001E67FE">
        <w:rPr>
          <w:rFonts w:ascii="Arial" w:hAnsi="Arial" w:cs="Arial"/>
          <w:color w:val="FF0000"/>
        </w:rPr>
        <w:t xml:space="preserve"> oder weitere spezifische Typen oder Warengruppen der bereits vom ISTAT erstellten Ind</w:t>
      </w:r>
      <w:r w:rsidR="007F738C" w:rsidRPr="001E67FE">
        <w:rPr>
          <w:rFonts w:ascii="Arial" w:hAnsi="Arial" w:cs="Arial"/>
          <w:color w:val="FF0000"/>
        </w:rPr>
        <w:t>exe</w:t>
      </w:r>
      <w:r w:rsidR="00F81E58" w:rsidRPr="001E67FE">
        <w:rPr>
          <w:rFonts w:ascii="Arial" w:hAnsi="Arial" w:cs="Arial"/>
          <w:color w:val="FF0000"/>
        </w:rPr>
        <w:t xml:space="preserve"> festgelegt."</w:t>
      </w:r>
    </w:p>
    <w:p w14:paraId="5EF5456A" w14:textId="77777777" w:rsidR="00E36EB0" w:rsidRPr="001E67FE" w:rsidRDefault="00E36EB0" w:rsidP="00E36EB0">
      <w:pPr>
        <w:ind w:left="709" w:hanging="283"/>
        <w:jc w:val="both"/>
        <w:rPr>
          <w:rFonts w:ascii="Arial" w:hAnsi="Arial" w:cs="Arial"/>
          <w:i/>
          <w:iCs/>
          <w:color w:val="FF0000"/>
        </w:rPr>
      </w:pPr>
    </w:p>
    <w:p w14:paraId="0274E87A" w14:textId="77777777" w:rsidR="00E36EB0" w:rsidRPr="001E67FE" w:rsidRDefault="00E36EB0" w:rsidP="00E36EB0">
      <w:pPr>
        <w:ind w:left="709" w:hanging="283"/>
        <w:jc w:val="both"/>
        <w:rPr>
          <w:rFonts w:ascii="Arial" w:hAnsi="Arial" w:cs="Arial"/>
          <w:b/>
          <w:i/>
          <w:iCs/>
          <w:color w:val="FF0000"/>
          <w:lang w:val="it-IT"/>
        </w:rPr>
      </w:pPr>
      <w:r w:rsidRPr="001E67FE">
        <w:rPr>
          <w:rFonts w:ascii="Arial" w:hAnsi="Arial" w:cs="Arial"/>
          <w:iCs/>
          <w:color w:val="FF0000"/>
          <w:lang w:val="it-IT"/>
        </w:rPr>
        <w:t>Inserire clausola di rinegoziazione</w:t>
      </w:r>
      <w:r w:rsidRPr="001E67FE">
        <w:rPr>
          <w:rFonts w:ascii="Arial" w:hAnsi="Arial" w:cs="Arial"/>
          <w:b/>
          <w:i/>
          <w:iCs/>
          <w:color w:val="FF0000"/>
          <w:lang w:val="it-IT"/>
        </w:rPr>
        <w:t xml:space="preserve"> (facoltativa)</w:t>
      </w:r>
    </w:p>
    <w:p w14:paraId="5A073230" w14:textId="77777777" w:rsidR="00E36EB0" w:rsidRPr="001E67FE" w:rsidRDefault="00E36EB0" w:rsidP="00E36EB0">
      <w:pPr>
        <w:ind w:left="426"/>
        <w:jc w:val="both"/>
        <w:rPr>
          <w:rFonts w:ascii="Arial" w:hAnsi="Arial" w:cs="Arial"/>
          <w:i/>
          <w:iCs/>
          <w:color w:val="FF0000"/>
          <w:lang w:val="it-IT"/>
        </w:rPr>
      </w:pPr>
    </w:p>
    <w:p w14:paraId="611D392C" w14:textId="77777777" w:rsidR="00E36EB0" w:rsidRDefault="00E36EB0" w:rsidP="00E36EB0">
      <w:pPr>
        <w:ind w:left="426"/>
        <w:jc w:val="both"/>
        <w:rPr>
          <w:rFonts w:ascii="Arial" w:hAnsi="Arial" w:cs="Arial"/>
          <w:color w:val="FF0000"/>
          <w:lang w:val="it-IT"/>
        </w:rPr>
      </w:pPr>
      <w:r w:rsidRPr="001E67FE">
        <w:rPr>
          <w:rFonts w:ascii="Arial" w:hAnsi="Arial" w:cs="Arial"/>
          <w:i/>
          <w:iCs/>
          <w:color w:val="FF0000"/>
          <w:lang w:val="it-IT"/>
        </w:rPr>
        <w:t>-</w:t>
      </w:r>
      <w:r w:rsidRPr="001E67FE">
        <w:rPr>
          <w:rFonts w:ascii="Arial" w:hAnsi="Arial" w:cs="Arial"/>
          <w:color w:val="FF0000"/>
          <w:lang w:val="it-IT"/>
        </w:rPr>
        <w:t xml:space="preserve">  Ai sensi dell’art. 9 del D.lgs. 36/2023 la stazione appaltante può prevedere clausole di rinegoziazione, specie quando il contratto risulta particolarmente esposto per la sua durata, per il contesto economico di riferimento o per altre circostanze, al rischio delle interferenze da sopravvenienze. Ai sensi dell’art. 120 comma 8 il contratto è sempre modificabile ai sensi dell’articolo 9 e nel rispetto delle clausole di rinegoziazione contenute nel contratto. Nel caso in cui queste non siano previste,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04C85AA7" w14:textId="77777777" w:rsidR="00A000C3" w:rsidRDefault="00A000C3" w:rsidP="00E36EB0">
      <w:pPr>
        <w:ind w:left="426"/>
        <w:jc w:val="both"/>
        <w:rPr>
          <w:rFonts w:ascii="Arial" w:hAnsi="Arial" w:cs="Arial"/>
          <w:color w:val="FF0000"/>
          <w:lang w:val="it-IT"/>
        </w:rPr>
      </w:pPr>
    </w:p>
    <w:p w14:paraId="2B99BBC8" w14:textId="1B91E86F" w:rsidR="00B96C40" w:rsidRDefault="00D72E25" w:rsidP="00B96C40">
      <w:pPr>
        <w:ind w:left="709" w:hanging="283"/>
        <w:jc w:val="both"/>
        <w:rPr>
          <w:rFonts w:ascii="Arial" w:hAnsi="Arial" w:cs="Arial"/>
          <w:i/>
          <w:iCs/>
          <w:color w:val="FF0000"/>
        </w:rPr>
      </w:pPr>
      <w:r w:rsidRPr="007A6717">
        <w:rPr>
          <w:rFonts w:ascii="Arial" w:hAnsi="Arial" w:cs="Arial"/>
          <w:color w:val="FF0000"/>
        </w:rPr>
        <w:t>-</w:t>
      </w:r>
      <w:r w:rsidRPr="007A6717">
        <w:rPr>
          <w:rFonts w:ascii="Arial" w:hAnsi="Arial" w:cs="Arial"/>
          <w:color w:val="FF0000"/>
        </w:rPr>
        <w:tab/>
      </w:r>
      <w:r w:rsidR="003D613C" w:rsidRPr="001E67FE">
        <w:rPr>
          <w:rFonts w:ascii="Arial" w:hAnsi="Arial" w:cs="Arial"/>
          <w:i/>
          <w:color w:val="FF0000"/>
        </w:rPr>
        <w:t>Preisrevisionsklausel einfügen</w:t>
      </w:r>
      <w:r w:rsidR="00B96C40" w:rsidRPr="001E67FE">
        <w:rPr>
          <w:rFonts w:ascii="Arial" w:hAnsi="Arial" w:cs="Arial"/>
          <w:i/>
          <w:color w:val="FF0000"/>
        </w:rPr>
        <w:t xml:space="preserve"> </w:t>
      </w:r>
      <w:r w:rsidR="000F1312" w:rsidRPr="001E67FE">
        <w:rPr>
          <w:rFonts w:ascii="Arial" w:hAnsi="Arial" w:cs="Arial"/>
          <w:i/>
          <w:color w:val="FF0000"/>
        </w:rPr>
        <w:t>(fakultativ)</w:t>
      </w:r>
      <w:r w:rsidR="000F1312">
        <w:rPr>
          <w:rFonts w:ascii="Arial" w:hAnsi="Arial" w:cs="Arial"/>
          <w:i/>
          <w:color w:val="FF0000"/>
        </w:rPr>
        <w:t xml:space="preserve"> </w:t>
      </w:r>
    </w:p>
    <w:p w14:paraId="44ACB7E3" w14:textId="3117564F" w:rsidR="00E36EB0" w:rsidRDefault="00E36EB0" w:rsidP="00B96C40">
      <w:pPr>
        <w:ind w:left="709" w:hanging="283"/>
        <w:jc w:val="both"/>
        <w:rPr>
          <w:rFonts w:ascii="Arial" w:hAnsi="Arial" w:cs="Arial"/>
          <w:color w:val="FF0000"/>
        </w:rPr>
      </w:pPr>
    </w:p>
    <w:p w14:paraId="6EFBB3CB" w14:textId="41D2E291" w:rsidR="0053761E" w:rsidRPr="001E67FE" w:rsidRDefault="0053761E" w:rsidP="0053761E">
      <w:pPr>
        <w:ind w:left="426"/>
        <w:jc w:val="both"/>
        <w:rPr>
          <w:rFonts w:ascii="Arial" w:hAnsi="Arial" w:cs="Arial"/>
          <w:color w:val="FF0000"/>
        </w:rPr>
      </w:pPr>
      <w:r w:rsidRPr="001E67FE">
        <w:rPr>
          <w:rFonts w:ascii="Arial" w:hAnsi="Arial" w:cs="Arial"/>
          <w:color w:val="FF0000"/>
        </w:rPr>
        <w:t xml:space="preserve">Gemäß Artikel 9 GvD 36/2023 kann die Vergabestelle Klauseln zur Neuverhandlung vorsehen, insbesondere wenn der Vertrag aufgrund seiner Laufzeit, des wirtschaftlichen Kontexts oder anderer Umstände einem erhöhten Risiko von nachträglichen </w:t>
      </w:r>
      <w:r w:rsidR="00B50DE3" w:rsidRPr="001E67FE">
        <w:rPr>
          <w:rFonts w:ascii="Arial" w:hAnsi="Arial" w:cs="Arial"/>
          <w:color w:val="FF0000"/>
        </w:rPr>
        <w:t>Interferenzen</w:t>
      </w:r>
      <w:r w:rsidRPr="001E67FE">
        <w:rPr>
          <w:rFonts w:ascii="Arial" w:hAnsi="Arial" w:cs="Arial"/>
          <w:color w:val="FF0000"/>
        </w:rPr>
        <w:t xml:space="preserve"> ausgesetzt ist. Gemäß Art. 120 Absatz 8 kann der Vertrag jederzeit gemäß Artikel 9 und unter Einhaltung der im Vertrag enthaltenen Neuverhandlungsklauseln geändert werden. Falls solche Klauseln nicht vorgesehen sind, muss der Antrag auf Neuverhandlung unverzüglich gestellt werden und rechtfertigt an sich keine Aussetzung der Vertragserfüllung. Der EPV stellt innerhalb einer Frist von höchstens drei Monaten einen Vorschlag für eine neue Vereinbarung vor. Wenn innerhalb einer angemessenen Frist keine Einigung erzielt wird, kann die benachteiligte Partei vor Gericht klagen, um eine Anpassung des Vertrags an das ursprüngliche Gleichgewicht zu erreichen, unter Vorbehalt der Haftung für die Verletzung der Neuverhandlungspflicht.</w:t>
      </w:r>
    </w:p>
    <w:p w14:paraId="6756DC2E" w14:textId="0A49B57E" w:rsidR="00E36EB0" w:rsidRDefault="00E36EB0" w:rsidP="00B96C40">
      <w:pPr>
        <w:ind w:left="709" w:hanging="283"/>
        <w:jc w:val="both"/>
        <w:rPr>
          <w:rFonts w:ascii="Arial" w:hAnsi="Arial" w:cs="Arial"/>
          <w:color w:val="FF0000"/>
        </w:rPr>
      </w:pPr>
    </w:p>
    <w:p w14:paraId="48C46203" w14:textId="77777777" w:rsidR="00E36EB0" w:rsidRPr="00B96C40" w:rsidRDefault="00E36EB0" w:rsidP="00B96C40">
      <w:pPr>
        <w:ind w:left="709" w:hanging="283"/>
        <w:jc w:val="both"/>
        <w:rPr>
          <w:rFonts w:ascii="Arial" w:hAnsi="Arial" w:cs="Arial"/>
          <w:color w:val="FF0000"/>
        </w:rPr>
      </w:pPr>
    </w:p>
    <w:p w14:paraId="7D3E9873" w14:textId="43C5C0D2" w:rsidR="00D72E25" w:rsidRPr="00D871DB" w:rsidRDefault="00D72E25" w:rsidP="00D72E25">
      <w:pPr>
        <w:ind w:left="709" w:hanging="283"/>
        <w:jc w:val="both"/>
        <w:rPr>
          <w:rFonts w:ascii="Arial" w:hAnsi="Arial" w:cs="Arial"/>
          <w:i/>
          <w:color w:val="FF0000"/>
        </w:rPr>
      </w:pPr>
    </w:p>
    <w:p w14:paraId="656B6D62" w14:textId="77777777" w:rsidR="00D72E25" w:rsidRPr="00D871DB" w:rsidRDefault="00D72E25" w:rsidP="00D72E25">
      <w:pPr>
        <w:numPr>
          <w:ilvl w:val="0"/>
          <w:numId w:val="5"/>
        </w:numPr>
        <w:tabs>
          <w:tab w:val="clear" w:pos="720"/>
          <w:tab w:val="num" w:pos="426"/>
        </w:tabs>
        <w:ind w:left="426" w:hanging="426"/>
        <w:jc w:val="both"/>
        <w:rPr>
          <w:rFonts w:ascii="Arial" w:hAnsi="Arial" w:cs="Arial"/>
          <w:color w:val="FF0000"/>
          <w:lang w:val="it-IT"/>
        </w:rPr>
      </w:pPr>
      <w:r w:rsidRPr="00D871DB">
        <w:rPr>
          <w:rFonts w:ascii="Arial" w:hAnsi="Arial" w:cs="Arial"/>
          <w:b/>
          <w:color w:val="FF0000"/>
          <w:lang w:val="it-IT"/>
        </w:rPr>
        <w:t>Art. 8:</w:t>
      </w:r>
      <w:r w:rsidRPr="00D871DB">
        <w:rPr>
          <w:rFonts w:ascii="Arial" w:hAnsi="Arial" w:cs="Arial"/>
          <w:color w:val="FF0000"/>
          <w:lang w:val="it-IT"/>
        </w:rPr>
        <w:t xml:space="preserve"> </w:t>
      </w:r>
    </w:p>
    <w:p w14:paraId="6550414F" w14:textId="77777777" w:rsidR="00E627C8" w:rsidRPr="00E627C8" w:rsidRDefault="00D72E25" w:rsidP="00E627C8">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r>
      <w:r w:rsidR="00E627C8" w:rsidRPr="00E627C8">
        <w:rPr>
          <w:rFonts w:ascii="Arial" w:hAnsi="Arial" w:cs="Arial"/>
          <w:color w:val="FF0000"/>
          <w:lang w:val="it-IT"/>
        </w:rPr>
        <w:t xml:space="preserve">inserire importo </w:t>
      </w:r>
      <w:r w:rsidR="00275987">
        <w:rPr>
          <w:rFonts w:ascii="Arial" w:hAnsi="Arial" w:cs="Arial"/>
          <w:color w:val="FF0000"/>
          <w:lang w:val="it-IT"/>
        </w:rPr>
        <w:t>garanzia</w:t>
      </w:r>
      <w:r w:rsidR="00E627C8" w:rsidRPr="00E627C8">
        <w:rPr>
          <w:rFonts w:ascii="Arial" w:hAnsi="Arial" w:cs="Arial"/>
          <w:color w:val="FF0000"/>
          <w:lang w:val="it-IT"/>
        </w:rPr>
        <w:t xml:space="preserve"> de</w:t>
      </w:r>
      <w:r w:rsidR="00932842">
        <w:rPr>
          <w:rFonts w:ascii="Arial" w:hAnsi="Arial" w:cs="Arial"/>
          <w:color w:val="FF0000"/>
          <w:lang w:val="it-IT"/>
        </w:rPr>
        <w:t>finitiva se diverso dal 2% dell’</w:t>
      </w:r>
      <w:r w:rsidR="00E627C8" w:rsidRPr="00E627C8">
        <w:rPr>
          <w:rFonts w:ascii="Arial" w:hAnsi="Arial" w:cs="Arial"/>
          <w:color w:val="FF0000"/>
          <w:lang w:val="it-IT"/>
        </w:rPr>
        <w:t xml:space="preserve">importo contrattuale (ai sensi dell’art. 36, comma 1, LP 16/2015 è possibile motivatamente ridurre l’importo della </w:t>
      </w:r>
      <w:r w:rsidR="00275987">
        <w:rPr>
          <w:rFonts w:ascii="Arial" w:hAnsi="Arial" w:cs="Arial"/>
          <w:color w:val="FF0000"/>
          <w:lang w:val="it-IT"/>
        </w:rPr>
        <w:t>garanzia</w:t>
      </w:r>
      <w:r w:rsidR="00E627C8" w:rsidRPr="00E627C8">
        <w:rPr>
          <w:rFonts w:ascii="Arial" w:hAnsi="Arial" w:cs="Arial"/>
          <w:color w:val="FF0000"/>
          <w:lang w:val="it-IT"/>
        </w:rPr>
        <w:t xml:space="preserve"> sino all’1% ovvero incrementarlo sino al 4%; tale motivazione deve risultare da apposito atto, eventualmente anche dalla Relazione unica).</w:t>
      </w:r>
    </w:p>
    <w:p w14:paraId="52E66571" w14:textId="77777777" w:rsidR="00D72E25" w:rsidRPr="00E627C8" w:rsidRDefault="00E627C8" w:rsidP="00E627C8">
      <w:pPr>
        <w:ind w:left="709" w:hanging="283"/>
        <w:jc w:val="both"/>
        <w:rPr>
          <w:rFonts w:ascii="Arial" w:hAnsi="Arial" w:cs="Arial"/>
          <w:i/>
          <w:color w:val="FF0000"/>
        </w:rPr>
      </w:pPr>
      <w:r w:rsidRPr="00E627C8">
        <w:rPr>
          <w:rFonts w:ascii="Arial" w:hAnsi="Arial" w:cs="Arial"/>
          <w:color w:val="FF0000"/>
        </w:rPr>
        <w:t>-</w:t>
      </w:r>
      <w:r w:rsidRPr="00E627C8">
        <w:rPr>
          <w:rFonts w:ascii="Arial" w:hAnsi="Arial" w:cs="Arial"/>
          <w:color w:val="FF0000"/>
        </w:rPr>
        <w:tab/>
      </w:r>
      <w:r w:rsidRPr="00E627C8">
        <w:rPr>
          <w:rFonts w:ascii="Arial" w:hAnsi="Arial" w:cs="Arial"/>
          <w:i/>
          <w:color w:val="FF0000"/>
        </w:rPr>
        <w:t xml:space="preserve">den Betrag der endgültigen </w:t>
      </w:r>
      <w:r w:rsidR="00275987">
        <w:rPr>
          <w:rFonts w:ascii="Arial" w:hAnsi="Arial" w:cs="Arial"/>
          <w:i/>
          <w:color w:val="FF0000"/>
        </w:rPr>
        <w:t>Sicherheit</w:t>
      </w:r>
      <w:r w:rsidRPr="00E627C8">
        <w:rPr>
          <w:rFonts w:ascii="Arial" w:hAnsi="Arial" w:cs="Arial"/>
          <w:i/>
          <w:color w:val="FF0000"/>
        </w:rPr>
        <w:t xml:space="preserve"> einfügen falls er in einem anderen Ausmaß als von 2 % des Vertragspreises vorgesehen ist (der Betrag der </w:t>
      </w:r>
      <w:r w:rsidR="00275987">
        <w:rPr>
          <w:rFonts w:ascii="Arial" w:hAnsi="Arial" w:cs="Arial"/>
          <w:i/>
          <w:color w:val="FF0000"/>
        </w:rPr>
        <w:t>Sicherheit</w:t>
      </w:r>
      <w:r w:rsidRPr="00E627C8">
        <w:rPr>
          <w:rFonts w:ascii="Arial" w:hAnsi="Arial" w:cs="Arial"/>
          <w:i/>
          <w:color w:val="FF0000"/>
        </w:rPr>
        <w:t xml:space="preserve"> kann im Sinne des Art. 36, Abs. 1, LG 16/2015 mit Begründung bis auf 1 % reduziert bzw. bis auf 4% erhöht werden; diese Begründung muss aus einem entsprechenden Verwaltungsakt, eventuell auch aus dem Vergabevermerk, hervorgehen).</w:t>
      </w:r>
    </w:p>
    <w:p w14:paraId="6BCE6F8C" w14:textId="77777777" w:rsidR="00334EF4" w:rsidRPr="00E3494A" w:rsidRDefault="00334EF4" w:rsidP="00334EF4">
      <w:pPr>
        <w:ind w:left="709" w:hanging="283"/>
        <w:jc w:val="both"/>
        <w:rPr>
          <w:rFonts w:ascii="Arial" w:hAnsi="Arial" w:cs="Arial"/>
          <w:i/>
        </w:rPr>
      </w:pPr>
    </w:p>
    <w:p w14:paraId="699A4358" w14:textId="77777777" w:rsidR="00334EF4" w:rsidRPr="00D72E25" w:rsidRDefault="00334EF4" w:rsidP="00334EF4">
      <w:pPr>
        <w:numPr>
          <w:ilvl w:val="0"/>
          <w:numId w:val="5"/>
        </w:numPr>
        <w:tabs>
          <w:tab w:val="clear" w:pos="720"/>
          <w:tab w:val="num" w:pos="426"/>
        </w:tabs>
        <w:ind w:left="426" w:hanging="426"/>
        <w:jc w:val="both"/>
        <w:rPr>
          <w:rFonts w:ascii="Arial" w:hAnsi="Arial" w:cs="Arial"/>
          <w:lang w:val="it-IT"/>
        </w:rPr>
      </w:pPr>
      <w:r w:rsidRPr="00D72E25">
        <w:rPr>
          <w:rFonts w:ascii="Arial" w:hAnsi="Arial" w:cs="Arial"/>
          <w:b/>
          <w:lang w:val="it-IT"/>
        </w:rPr>
        <w:t>Art. 10:</w:t>
      </w:r>
      <w:r w:rsidRPr="00D72E25">
        <w:rPr>
          <w:rFonts w:ascii="Arial" w:hAnsi="Arial" w:cs="Arial"/>
          <w:lang w:val="it-IT"/>
        </w:rPr>
        <w:t xml:space="preserve"> </w:t>
      </w:r>
    </w:p>
    <w:p w14:paraId="5E167FFA"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il numero di giorni relativi al tempo utile per terminare la fornitura in appalto</w:t>
      </w:r>
    </w:p>
    <w:p w14:paraId="20388113" w14:textId="77777777" w:rsidR="00334EF4" w:rsidRDefault="00334EF4" w:rsidP="00334EF4">
      <w:pPr>
        <w:ind w:left="709" w:hanging="283"/>
        <w:jc w:val="both"/>
        <w:rPr>
          <w:rFonts w:ascii="Arial" w:hAnsi="Arial" w:cs="Arial"/>
          <w:i/>
        </w:rPr>
      </w:pPr>
      <w:r>
        <w:rPr>
          <w:rFonts w:ascii="Arial" w:hAnsi="Arial" w:cs="Arial"/>
        </w:rPr>
        <w:t>-</w:t>
      </w:r>
      <w:r>
        <w:rPr>
          <w:rFonts w:ascii="Arial" w:hAnsi="Arial" w:cs="Arial"/>
        </w:rPr>
        <w:tab/>
      </w:r>
      <w:r>
        <w:rPr>
          <w:rFonts w:ascii="Arial" w:hAnsi="Arial" w:cs="Arial"/>
          <w:i/>
        </w:rPr>
        <w:t xml:space="preserve">die Anzahl der Tage einfügen, welche für die Fertigstellung der Lieferung vorgesehen sind </w:t>
      </w:r>
    </w:p>
    <w:p w14:paraId="32BC74EB" w14:textId="77777777" w:rsidR="00334EF4" w:rsidRDefault="00334EF4" w:rsidP="00334EF4">
      <w:pPr>
        <w:jc w:val="both"/>
        <w:rPr>
          <w:rFonts w:ascii="Arial" w:hAnsi="Arial" w:cs="Arial"/>
          <w:i/>
        </w:rPr>
      </w:pPr>
    </w:p>
    <w:p w14:paraId="02DE2BFF" w14:textId="2AFBFA76" w:rsidR="00334EF4" w:rsidRDefault="00334EF4" w:rsidP="00334EF4">
      <w:pPr>
        <w:numPr>
          <w:ilvl w:val="0"/>
          <w:numId w:val="5"/>
        </w:numPr>
        <w:tabs>
          <w:tab w:val="clear" w:pos="720"/>
          <w:tab w:val="num" w:pos="426"/>
        </w:tabs>
        <w:ind w:left="426" w:hanging="426"/>
        <w:jc w:val="both"/>
        <w:rPr>
          <w:rFonts w:ascii="Arial" w:hAnsi="Arial" w:cs="Arial"/>
          <w:lang w:val="it-IT"/>
        </w:rPr>
      </w:pPr>
      <w:r>
        <w:rPr>
          <w:rFonts w:ascii="Arial" w:hAnsi="Arial" w:cs="Arial"/>
          <w:b/>
          <w:lang w:val="it-IT"/>
        </w:rPr>
        <w:t>Art. 12:</w:t>
      </w:r>
      <w:r>
        <w:rPr>
          <w:rFonts w:ascii="Arial" w:hAnsi="Arial" w:cs="Arial"/>
          <w:lang w:val="it-IT"/>
        </w:rPr>
        <w:t xml:space="preserve"> </w:t>
      </w:r>
    </w:p>
    <w:p w14:paraId="45EABC33" w14:textId="77777777" w:rsidR="003F2E37" w:rsidRPr="003F2E37" w:rsidRDefault="003F2E37" w:rsidP="003F2E37">
      <w:pPr>
        <w:pStyle w:val="Listenabsatz"/>
        <w:numPr>
          <w:ilvl w:val="0"/>
          <w:numId w:val="5"/>
        </w:numPr>
        <w:tabs>
          <w:tab w:val="num" w:pos="1298"/>
        </w:tabs>
        <w:jc w:val="both"/>
        <w:rPr>
          <w:rFonts w:ascii="Arial" w:hAnsi="Arial" w:cs="Arial"/>
          <w:lang w:val="it-IT"/>
        </w:rPr>
      </w:pPr>
      <w:r w:rsidRPr="003F2E37">
        <w:rPr>
          <w:rFonts w:ascii="Arial" w:hAnsi="Arial" w:cs="Arial"/>
          <w:lang w:val="it-IT"/>
        </w:rPr>
        <w:t xml:space="preserve">inserire la cifra costituente la penale pecuniaria giornaliera per ritardo. </w:t>
      </w:r>
    </w:p>
    <w:p w14:paraId="5942CFFC" w14:textId="174A2D34" w:rsidR="003F2E37" w:rsidRPr="001E67FE" w:rsidRDefault="003F2E37" w:rsidP="003F2E37">
      <w:pPr>
        <w:pStyle w:val="Listenabsatz"/>
        <w:tabs>
          <w:tab w:val="num" w:pos="1298"/>
        </w:tabs>
        <w:ind w:left="720"/>
        <w:jc w:val="both"/>
        <w:rPr>
          <w:rFonts w:ascii="Arial" w:hAnsi="Arial" w:cs="Arial"/>
          <w:lang w:val="it-IT"/>
        </w:rPr>
      </w:pPr>
      <w:r w:rsidRPr="003F2E37">
        <w:rPr>
          <w:rFonts w:ascii="Arial" w:hAnsi="Arial" w:cs="Arial"/>
          <w:lang w:val="it-IT"/>
        </w:rPr>
        <w:t xml:space="preserve">La </w:t>
      </w:r>
      <w:r w:rsidRPr="002A2A7F">
        <w:rPr>
          <w:rFonts w:ascii="Arial" w:hAnsi="Arial" w:cs="Arial"/>
          <w:lang w:val="it-IT"/>
        </w:rPr>
        <w:t xml:space="preserve">penale per ogni giorno di ritardo è da fissare tra lo 0,3 per mille e l’1 per mille dell’ammontare netto contrattuale, da determinare in relazione all’entità delle conseguenze legate al ritardo, e non può comunque superare, complessivamente, il </w:t>
      </w:r>
      <w:r w:rsidRPr="002A2A7F">
        <w:rPr>
          <w:rFonts w:ascii="Arial" w:hAnsi="Arial" w:cs="Arial"/>
          <w:b/>
          <w:bCs/>
          <w:lang w:val="it-IT"/>
        </w:rPr>
        <w:t>10 per cento</w:t>
      </w:r>
      <w:r w:rsidRPr="002A2A7F">
        <w:rPr>
          <w:rFonts w:ascii="Arial" w:hAnsi="Arial" w:cs="Arial"/>
          <w:lang w:val="it-IT"/>
        </w:rPr>
        <w:t xml:space="preserve"> di detto ammontare netto </w:t>
      </w:r>
      <w:r w:rsidRPr="001E67FE">
        <w:rPr>
          <w:rFonts w:ascii="Arial" w:hAnsi="Arial" w:cs="Arial"/>
          <w:lang w:val="it-IT"/>
        </w:rPr>
        <w:t>contrattuale (</w:t>
      </w:r>
      <w:bookmarkStart w:id="45" w:name="_Hlk134975687"/>
      <w:r w:rsidR="00AB5749" w:rsidRPr="001E67FE">
        <w:rPr>
          <w:rFonts w:ascii="Arial" w:hAnsi="Arial" w:cs="Arial"/>
          <w:lang w:val="it-IT"/>
        </w:rPr>
        <w:t>Art. 126 del D.lgs. 36/2023</w:t>
      </w:r>
      <w:r w:rsidRPr="001E67FE">
        <w:rPr>
          <w:rFonts w:ascii="Arial" w:hAnsi="Arial" w:cs="Arial"/>
          <w:lang w:val="it-IT"/>
        </w:rPr>
        <w:t>).</w:t>
      </w:r>
      <w:bookmarkEnd w:id="45"/>
    </w:p>
    <w:p w14:paraId="7331E01E" w14:textId="77777777" w:rsidR="003F2E37" w:rsidRPr="001E67FE" w:rsidRDefault="003F2E37" w:rsidP="003F2E37">
      <w:pPr>
        <w:pStyle w:val="Listenabsatz"/>
        <w:numPr>
          <w:ilvl w:val="0"/>
          <w:numId w:val="5"/>
        </w:numPr>
        <w:jc w:val="both"/>
        <w:rPr>
          <w:rFonts w:ascii="Arial" w:hAnsi="Arial" w:cs="Arial"/>
        </w:rPr>
      </w:pPr>
      <w:r w:rsidRPr="001E67FE">
        <w:rPr>
          <w:rFonts w:ascii="Arial" w:hAnsi="Arial" w:cs="Arial"/>
        </w:rPr>
        <w:t xml:space="preserve">den Betrag der täglichen Verzugsstrafe einfügen. </w:t>
      </w:r>
    </w:p>
    <w:p w14:paraId="5B6FDC7A" w14:textId="4F7CA948" w:rsidR="003F2E37" w:rsidRPr="002A2A7F" w:rsidRDefault="003F2E37" w:rsidP="003F2E37">
      <w:pPr>
        <w:pStyle w:val="Listenabsatz"/>
        <w:ind w:left="720"/>
        <w:jc w:val="both"/>
        <w:rPr>
          <w:rFonts w:ascii="Arial" w:hAnsi="Arial" w:cs="Arial"/>
        </w:rPr>
      </w:pPr>
      <w:r w:rsidRPr="002A2A7F">
        <w:rPr>
          <w:rFonts w:ascii="Arial" w:hAnsi="Arial" w:cs="Arial"/>
        </w:rPr>
        <w:lastRenderedPageBreak/>
        <w:t xml:space="preserve">Die Verzugsstrafe für jeden Tag Verspätung ist zwischen 0,3 Promille und 1 Promille des netto Vertragsbetrages und ist im Verhältnis zum Ausmaß der Folgen aufgrund der Verspätung festzulegen. Sie darf insgesamt </w:t>
      </w:r>
      <w:r w:rsidRPr="002A2A7F">
        <w:rPr>
          <w:rFonts w:ascii="Arial" w:hAnsi="Arial" w:cs="Arial"/>
          <w:b/>
          <w:bCs/>
        </w:rPr>
        <w:t>10 Prozent des Nettovertragsbetrages</w:t>
      </w:r>
      <w:r w:rsidRPr="002A2A7F">
        <w:rPr>
          <w:rFonts w:ascii="Arial" w:hAnsi="Arial" w:cs="Arial"/>
        </w:rPr>
        <w:t xml:space="preserve"> </w:t>
      </w:r>
      <w:r w:rsidRPr="001E67FE">
        <w:rPr>
          <w:rFonts w:ascii="Arial" w:hAnsi="Arial" w:cs="Arial"/>
        </w:rPr>
        <w:t xml:space="preserve">nicht übersteigen </w:t>
      </w:r>
      <w:r w:rsidR="0053761E" w:rsidRPr="001E67FE">
        <w:rPr>
          <w:rFonts w:ascii="Arial" w:hAnsi="Arial" w:cs="Arial"/>
        </w:rPr>
        <w:t>126 GvD 36/2023</w:t>
      </w:r>
    </w:p>
    <w:p w14:paraId="1FC439D1" w14:textId="77777777" w:rsidR="003F2E37" w:rsidRPr="003F2E37" w:rsidRDefault="003F2E37" w:rsidP="003F2E37">
      <w:pPr>
        <w:ind w:left="426"/>
        <w:jc w:val="both"/>
        <w:rPr>
          <w:rFonts w:ascii="Arial" w:hAnsi="Arial" w:cs="Arial"/>
        </w:rPr>
      </w:pPr>
    </w:p>
    <w:p w14:paraId="4BEE03B8" w14:textId="77777777" w:rsidR="00E627C8" w:rsidRPr="00E627C8" w:rsidRDefault="00E627C8" w:rsidP="00E627C8">
      <w:pPr>
        <w:numPr>
          <w:ilvl w:val="1"/>
          <w:numId w:val="5"/>
        </w:numPr>
        <w:tabs>
          <w:tab w:val="clear" w:pos="1440"/>
          <w:tab w:val="num" w:pos="709"/>
        </w:tabs>
        <w:ind w:left="709" w:hanging="283"/>
        <w:jc w:val="both"/>
        <w:rPr>
          <w:rFonts w:ascii="Arial" w:hAnsi="Arial" w:cs="Arial"/>
          <w:color w:val="FF0000"/>
          <w:lang w:val="it-IT"/>
        </w:rPr>
      </w:pPr>
      <w:bookmarkStart w:id="46" w:name="_Hlk535332915"/>
      <w:r w:rsidRPr="00E627C8">
        <w:rPr>
          <w:rFonts w:ascii="Arial" w:hAnsi="Arial" w:cs="Arial"/>
          <w:color w:val="FF0000"/>
          <w:lang w:val="it-IT"/>
        </w:rPr>
        <w:t>Inserire eventuali ult</w:t>
      </w:r>
      <w:r w:rsidR="00932842">
        <w:rPr>
          <w:rFonts w:ascii="Arial" w:hAnsi="Arial" w:cs="Arial"/>
          <w:color w:val="FF0000"/>
          <w:lang w:val="it-IT"/>
        </w:rPr>
        <w:t>e</w:t>
      </w:r>
      <w:r w:rsidRPr="00E627C8">
        <w:rPr>
          <w:rFonts w:ascii="Arial" w:hAnsi="Arial" w:cs="Arial"/>
          <w:color w:val="FF0000"/>
          <w:lang w:val="it-IT"/>
        </w:rPr>
        <w:t>riori penali per ritardo</w:t>
      </w:r>
    </w:p>
    <w:bookmarkEnd w:id="46"/>
    <w:p w14:paraId="051177B3" w14:textId="77777777" w:rsidR="00E627C8" w:rsidRPr="000F1F71" w:rsidRDefault="00E627C8" w:rsidP="00E627C8">
      <w:pPr>
        <w:ind w:left="709" w:hanging="283"/>
        <w:jc w:val="both"/>
        <w:rPr>
          <w:rFonts w:ascii="Arial" w:hAnsi="Arial" w:cs="Arial"/>
          <w:i/>
          <w:color w:val="FF0000"/>
        </w:rPr>
      </w:pPr>
      <w:r w:rsidRPr="000F1F71">
        <w:rPr>
          <w:rFonts w:ascii="Arial" w:hAnsi="Arial" w:cs="Arial"/>
          <w:i/>
          <w:color w:val="FF0000"/>
        </w:rPr>
        <w:t>o</w:t>
      </w:r>
      <w:r w:rsidRPr="000F1F71">
        <w:rPr>
          <w:rFonts w:ascii="Arial" w:hAnsi="Arial" w:cs="Arial"/>
          <w:i/>
          <w:color w:val="FF0000"/>
        </w:rPr>
        <w:tab/>
        <w:t>Eventuelle weiteren Verzugsstrafen</w:t>
      </w:r>
      <w:r>
        <w:rPr>
          <w:rFonts w:ascii="Arial" w:hAnsi="Arial" w:cs="Arial"/>
          <w:i/>
          <w:color w:val="FF0000"/>
        </w:rPr>
        <w:t xml:space="preserve"> für Verspätung</w:t>
      </w:r>
      <w:r w:rsidRPr="000F1F71">
        <w:rPr>
          <w:rFonts w:ascii="Arial" w:hAnsi="Arial" w:cs="Arial"/>
          <w:i/>
          <w:color w:val="FF0000"/>
        </w:rPr>
        <w:t xml:space="preserve"> einfügen</w:t>
      </w:r>
    </w:p>
    <w:p w14:paraId="0A29B6F1" w14:textId="77777777" w:rsidR="00334EF4" w:rsidRDefault="00334EF4" w:rsidP="00E627C8">
      <w:pPr>
        <w:ind w:left="709"/>
        <w:jc w:val="both"/>
        <w:rPr>
          <w:rFonts w:ascii="Arial" w:hAnsi="Arial" w:cs="Arial"/>
          <w:i/>
        </w:rPr>
      </w:pPr>
    </w:p>
    <w:p w14:paraId="52AC4521" w14:textId="77777777" w:rsidR="00400C48" w:rsidRPr="003D2A2C" w:rsidRDefault="00400C48" w:rsidP="00400C48">
      <w:pPr>
        <w:ind w:left="709" w:hanging="283"/>
        <w:jc w:val="both"/>
        <w:rPr>
          <w:rFonts w:ascii="Arial" w:hAnsi="Arial" w:cs="Arial"/>
          <w:iCs/>
          <w:color w:val="FF0000"/>
        </w:rPr>
      </w:pPr>
    </w:p>
    <w:p w14:paraId="35E4D483" w14:textId="4555036A" w:rsidR="00400C48" w:rsidRPr="003D2A2C" w:rsidRDefault="00400C48" w:rsidP="00400C48">
      <w:pPr>
        <w:ind w:left="426"/>
        <w:jc w:val="both"/>
        <w:rPr>
          <w:rFonts w:ascii="Arial" w:hAnsi="Arial" w:cs="Arial"/>
          <w:iCs/>
          <w:color w:val="FF0000"/>
          <w:highlight w:val="green"/>
          <w:lang w:val="it-IT"/>
        </w:rPr>
      </w:pPr>
      <w:r w:rsidRPr="003D2A2C">
        <w:rPr>
          <w:rFonts w:ascii="Arial" w:hAnsi="Arial" w:cs="Arial"/>
          <w:b/>
          <w:iCs/>
          <w:color w:val="0070C0"/>
          <w:highlight w:val="green"/>
          <w:lang w:val="it-IT"/>
        </w:rPr>
        <w:t>Solo per appalti finanziati, in tutto o in parte, con le risorse previste dal PNRR e dal PNC e dai programmi cofinanziati dai fondi strutturali dell’Unione europea (50 co. 4 de</w:t>
      </w:r>
      <w:r w:rsidR="00797C1E" w:rsidRPr="003D2A2C">
        <w:rPr>
          <w:rFonts w:ascii="Arial" w:hAnsi="Arial" w:cs="Arial"/>
          <w:b/>
          <w:iCs/>
          <w:color w:val="0070C0"/>
          <w:highlight w:val="green"/>
          <w:lang w:val="it-IT"/>
        </w:rPr>
        <w:t>l</w:t>
      </w:r>
      <w:r w:rsidRPr="003D2A2C">
        <w:rPr>
          <w:rFonts w:ascii="Arial" w:hAnsi="Arial" w:cs="Arial"/>
          <w:b/>
          <w:iCs/>
          <w:color w:val="0070C0"/>
          <w:highlight w:val="green"/>
          <w:lang w:val="it-IT"/>
        </w:rPr>
        <w:t>l</w:t>
      </w:r>
      <w:r w:rsidR="00797C1E" w:rsidRPr="003D2A2C">
        <w:rPr>
          <w:rFonts w:ascii="Arial" w:hAnsi="Arial" w:cs="Arial"/>
          <w:b/>
          <w:iCs/>
          <w:color w:val="0070C0"/>
          <w:highlight w:val="green"/>
          <w:lang w:val="it-IT"/>
        </w:rPr>
        <w:t>a legge 108/2021</w:t>
      </w:r>
      <w:r w:rsidRPr="003D2A2C">
        <w:rPr>
          <w:rFonts w:ascii="Arial" w:hAnsi="Arial" w:cs="Arial"/>
          <w:b/>
          <w:iCs/>
          <w:color w:val="0070C0"/>
          <w:highlight w:val="green"/>
          <w:lang w:val="it-IT"/>
        </w:rPr>
        <w:t>)</w:t>
      </w:r>
    </w:p>
    <w:p w14:paraId="67D9B250" w14:textId="5335B863" w:rsidR="003D2A2C" w:rsidRDefault="00400C48" w:rsidP="003D2A2C">
      <w:pPr>
        <w:ind w:left="426"/>
        <w:jc w:val="both"/>
        <w:rPr>
          <w:rFonts w:ascii="Arial" w:hAnsi="Arial" w:cs="Arial"/>
          <w:iCs/>
          <w:highlight w:val="green"/>
          <w:lang w:val="it-IT"/>
        </w:rPr>
      </w:pPr>
      <w:r w:rsidRPr="003D2A2C">
        <w:rPr>
          <w:rFonts w:ascii="Arial" w:hAnsi="Arial" w:cs="Arial"/>
          <w:iCs/>
          <w:highlight w:val="green"/>
          <w:lang w:val="it-IT"/>
        </w:rPr>
        <w:t xml:space="preserve">Inserire </w:t>
      </w:r>
      <w:r w:rsidRPr="0057648C">
        <w:rPr>
          <w:rFonts w:ascii="Arial" w:hAnsi="Arial" w:cs="Arial"/>
          <w:iCs/>
          <w:highlight w:val="green"/>
          <w:lang w:val="it-IT"/>
        </w:rPr>
        <w:t>la cifra costituente la penale pecuniaria giornaliera per ritardo. La penale per ogni giorno di ritardo</w:t>
      </w:r>
      <w:r w:rsidR="0082439E" w:rsidRPr="0057648C">
        <w:rPr>
          <w:rFonts w:ascii="Arial" w:hAnsi="Arial" w:cs="Arial"/>
          <w:iCs/>
          <w:highlight w:val="green"/>
          <w:lang w:val="it-IT"/>
        </w:rPr>
        <w:t xml:space="preserve"> può essere fissata</w:t>
      </w:r>
      <w:r w:rsidRPr="0057648C">
        <w:rPr>
          <w:rFonts w:ascii="Arial" w:hAnsi="Arial" w:cs="Arial"/>
          <w:iCs/>
          <w:highlight w:val="green"/>
          <w:lang w:val="it-IT"/>
        </w:rPr>
        <w:t xml:space="preserve">, </w:t>
      </w:r>
      <w:r w:rsidRPr="00B362E7">
        <w:rPr>
          <w:rFonts w:ascii="Arial" w:hAnsi="Arial" w:cs="Arial"/>
          <w:iCs/>
          <w:highlight w:val="green"/>
          <w:lang w:val="it-IT"/>
        </w:rPr>
        <w:t>ai sensi del comma 4 dell’art. 50,</w:t>
      </w:r>
      <w:r w:rsidR="00797C1E" w:rsidRPr="00B362E7">
        <w:rPr>
          <w:rFonts w:ascii="Arial" w:hAnsi="Arial" w:cs="Arial"/>
          <w:iCs/>
          <w:highlight w:val="green"/>
          <w:lang w:val="it-IT"/>
        </w:rPr>
        <w:t xml:space="preserve"> legge 108/2021</w:t>
      </w:r>
      <w:r w:rsidRPr="00B362E7">
        <w:rPr>
          <w:rFonts w:ascii="Arial" w:hAnsi="Arial" w:cs="Arial"/>
          <w:iCs/>
          <w:highlight w:val="green"/>
          <w:lang w:val="it-IT"/>
        </w:rPr>
        <w:t xml:space="preserve">, tra lo </w:t>
      </w:r>
      <w:r w:rsidRPr="00B362E7">
        <w:rPr>
          <w:rFonts w:ascii="Arial" w:hAnsi="Arial" w:cs="Arial"/>
          <w:b/>
          <w:bCs/>
          <w:iCs/>
          <w:highlight w:val="green"/>
          <w:lang w:val="it-IT"/>
        </w:rPr>
        <w:t>0,6 per mille</w:t>
      </w:r>
      <w:r w:rsidRPr="00B362E7">
        <w:rPr>
          <w:rFonts w:ascii="Arial" w:hAnsi="Arial" w:cs="Arial"/>
          <w:iCs/>
          <w:highlight w:val="green"/>
          <w:lang w:val="it-IT"/>
        </w:rPr>
        <w:t xml:space="preserve"> e l´</w:t>
      </w:r>
      <w:r w:rsidRPr="00B362E7">
        <w:rPr>
          <w:rFonts w:ascii="Arial" w:hAnsi="Arial" w:cs="Arial"/>
          <w:b/>
          <w:bCs/>
          <w:iCs/>
          <w:highlight w:val="green"/>
          <w:lang w:val="it-IT"/>
        </w:rPr>
        <w:t>1</w:t>
      </w:r>
      <w:r w:rsidR="00B362E7" w:rsidRPr="00B362E7">
        <w:rPr>
          <w:rFonts w:ascii="Arial" w:hAnsi="Arial" w:cs="Arial"/>
          <w:b/>
          <w:bCs/>
          <w:iCs/>
          <w:highlight w:val="green"/>
          <w:lang w:val="it-IT"/>
        </w:rPr>
        <w:t xml:space="preserve"> </w:t>
      </w:r>
      <w:r w:rsidRPr="00B362E7">
        <w:rPr>
          <w:rFonts w:ascii="Arial" w:hAnsi="Arial" w:cs="Arial"/>
          <w:b/>
          <w:bCs/>
          <w:iCs/>
          <w:highlight w:val="green"/>
          <w:lang w:val="it-IT"/>
        </w:rPr>
        <w:t>per mille</w:t>
      </w:r>
      <w:r w:rsidRPr="00B362E7">
        <w:rPr>
          <w:rFonts w:ascii="Arial" w:hAnsi="Arial" w:cs="Arial"/>
          <w:iCs/>
          <w:highlight w:val="green"/>
          <w:lang w:val="it-IT"/>
        </w:rPr>
        <w:t xml:space="preserve"> dell’</w:t>
      </w:r>
      <w:r w:rsidRPr="00B362E7">
        <w:rPr>
          <w:rFonts w:ascii="Arial" w:hAnsi="Arial" w:cs="Arial"/>
          <w:b/>
          <w:bCs/>
          <w:iCs/>
          <w:highlight w:val="green"/>
          <w:lang w:val="it-IT"/>
        </w:rPr>
        <w:t>ammontare netto contrattuale</w:t>
      </w:r>
      <w:r w:rsidRPr="00B362E7">
        <w:rPr>
          <w:rFonts w:ascii="Arial" w:hAnsi="Arial" w:cs="Arial"/>
          <w:iCs/>
          <w:highlight w:val="green"/>
          <w:lang w:val="it-IT"/>
        </w:rPr>
        <w:t>, da determinare in relazione all’entità delle conseguenze legate al ritardo, e non</w:t>
      </w:r>
      <w:r w:rsidR="003D2A2C" w:rsidRPr="00B362E7">
        <w:rPr>
          <w:rFonts w:ascii="Arial" w:hAnsi="Arial" w:cs="Arial"/>
          <w:iCs/>
          <w:highlight w:val="green"/>
          <w:lang w:val="it-IT"/>
        </w:rPr>
        <w:t xml:space="preserve"> può</w:t>
      </w:r>
      <w:r w:rsidRPr="00B362E7">
        <w:rPr>
          <w:rFonts w:ascii="Arial" w:hAnsi="Arial" w:cs="Arial"/>
          <w:iCs/>
          <w:highlight w:val="green"/>
          <w:lang w:val="it-IT"/>
        </w:rPr>
        <w:t xml:space="preserve"> comunque </w:t>
      </w:r>
      <w:r w:rsidRPr="003D2A2C">
        <w:rPr>
          <w:rFonts w:ascii="Arial" w:hAnsi="Arial" w:cs="Arial"/>
          <w:iCs/>
          <w:highlight w:val="green"/>
          <w:lang w:val="it-IT"/>
        </w:rPr>
        <w:t>superare, complessivamente, il 20 per cento di detto ammontare netto contrattuale.</w:t>
      </w:r>
    </w:p>
    <w:p w14:paraId="369FE971" w14:textId="77777777" w:rsidR="003D2A2C" w:rsidRDefault="003D2A2C" w:rsidP="003D2A2C">
      <w:pPr>
        <w:ind w:left="426"/>
        <w:jc w:val="both"/>
        <w:rPr>
          <w:rFonts w:ascii="Arial" w:hAnsi="Arial" w:cs="Arial"/>
          <w:iCs/>
          <w:highlight w:val="green"/>
          <w:lang w:val="it-IT"/>
        </w:rPr>
      </w:pPr>
    </w:p>
    <w:p w14:paraId="34D0653C" w14:textId="259A9702" w:rsidR="00400C48" w:rsidRPr="003D2A2C" w:rsidRDefault="00400C48" w:rsidP="003D2A2C">
      <w:pPr>
        <w:ind w:left="426"/>
        <w:jc w:val="both"/>
        <w:rPr>
          <w:rFonts w:ascii="Arial" w:hAnsi="Arial" w:cs="Arial"/>
          <w:iCs/>
          <w:highlight w:val="green"/>
        </w:rPr>
      </w:pPr>
      <w:r w:rsidRPr="003D2A2C">
        <w:rPr>
          <w:rFonts w:ascii="Arial" w:hAnsi="Arial" w:cs="Arial"/>
          <w:b/>
          <w:iCs/>
          <w:color w:val="0070C0"/>
          <w:highlight w:val="green"/>
        </w:rPr>
        <w:t xml:space="preserve">Nur für Vergaben, die zur Gänze oder teilweise mit Geldmitteln, die vom „PNRR“, vom „PNC“ und von den mit Strukturfonds der Europäischen Union kofinanzierten Programmen (Art. 50 Abs. 4 </w:t>
      </w:r>
      <w:r w:rsidR="00797C1E" w:rsidRPr="003D2A2C">
        <w:rPr>
          <w:rFonts w:ascii="Arial" w:hAnsi="Arial" w:cs="Arial"/>
          <w:b/>
          <w:iCs/>
          <w:color w:val="0070C0"/>
          <w:highlight w:val="green"/>
        </w:rPr>
        <w:t>des Gesetzes Nr. 108/2021</w:t>
      </w:r>
      <w:r w:rsidRPr="003D2A2C">
        <w:rPr>
          <w:rFonts w:ascii="Arial" w:hAnsi="Arial" w:cs="Arial"/>
          <w:b/>
          <w:iCs/>
          <w:color w:val="0070C0"/>
          <w:highlight w:val="green"/>
        </w:rPr>
        <w:t>), finanziert sind</w:t>
      </w:r>
    </w:p>
    <w:p w14:paraId="39C881D1" w14:textId="51FE726E" w:rsidR="00400C48" w:rsidRPr="003D2A2C" w:rsidRDefault="00400C48" w:rsidP="00400C48">
      <w:pPr>
        <w:ind w:left="426"/>
        <w:jc w:val="both"/>
        <w:rPr>
          <w:rFonts w:ascii="Arial" w:hAnsi="Arial" w:cs="Arial"/>
          <w:iCs/>
          <w:color w:val="FF0000"/>
        </w:rPr>
      </w:pPr>
      <w:r w:rsidRPr="003D2A2C">
        <w:rPr>
          <w:rFonts w:ascii="Arial" w:hAnsi="Arial" w:cs="Arial"/>
          <w:iCs/>
          <w:highlight w:val="green"/>
        </w:rPr>
        <w:t>Den Betrag</w:t>
      </w:r>
      <w:r w:rsidRPr="003D2A2C">
        <w:rPr>
          <w:rFonts w:ascii="Arial" w:hAnsi="Arial" w:cs="Arial" w:hint="eastAsia"/>
          <w:iCs/>
          <w:highlight w:val="green"/>
        </w:rPr>
        <w:t xml:space="preserve"> der täglichen </w:t>
      </w:r>
      <w:r w:rsidRPr="003D2A2C">
        <w:rPr>
          <w:rFonts w:ascii="Arial" w:hAnsi="Arial" w:cs="Arial"/>
          <w:iCs/>
          <w:highlight w:val="green"/>
        </w:rPr>
        <w:t>Verzugsstrafe anführen</w:t>
      </w:r>
      <w:r w:rsidRPr="003D2A2C">
        <w:rPr>
          <w:rFonts w:ascii="Arial" w:hAnsi="Arial" w:cs="Arial" w:hint="eastAsia"/>
          <w:iCs/>
          <w:highlight w:val="green"/>
        </w:rPr>
        <w:t>.</w:t>
      </w:r>
      <w:r w:rsidRPr="003D2A2C">
        <w:rPr>
          <w:rFonts w:ascii="Arial" w:hAnsi="Arial" w:cs="Arial"/>
          <w:iCs/>
          <w:highlight w:val="green"/>
        </w:rPr>
        <w:t xml:space="preserve"> Die tägliche Verzugsstrafe</w:t>
      </w:r>
      <w:r w:rsidR="0082439E">
        <w:rPr>
          <w:rFonts w:ascii="Arial" w:hAnsi="Arial" w:cs="Arial"/>
          <w:iCs/>
          <w:highlight w:val="green"/>
        </w:rPr>
        <w:t xml:space="preserve"> </w:t>
      </w:r>
      <w:r w:rsidR="0082439E" w:rsidRPr="00FB7AD2">
        <w:rPr>
          <w:rFonts w:ascii="Arial" w:hAnsi="Arial" w:cs="Arial"/>
          <w:iCs/>
          <w:highlight w:val="green"/>
        </w:rPr>
        <w:t>kann</w:t>
      </w:r>
      <w:r w:rsidRPr="00FB7AD2">
        <w:rPr>
          <w:rFonts w:ascii="Arial" w:hAnsi="Arial" w:cs="Arial"/>
          <w:iCs/>
          <w:highlight w:val="green"/>
        </w:rPr>
        <w:t xml:space="preserve"> </w:t>
      </w:r>
      <w:r w:rsidRPr="003D2A2C">
        <w:rPr>
          <w:rFonts w:ascii="Arial" w:hAnsi="Arial" w:cs="Arial"/>
          <w:iCs/>
          <w:highlight w:val="green"/>
        </w:rPr>
        <w:t xml:space="preserve">gemäß Absatz 4 des Art. 50 </w:t>
      </w:r>
      <w:r w:rsidR="00797C1E" w:rsidRPr="003D2A2C">
        <w:rPr>
          <w:rFonts w:ascii="Arial" w:hAnsi="Arial" w:cs="Arial"/>
          <w:iCs/>
          <w:highlight w:val="green"/>
        </w:rPr>
        <w:t xml:space="preserve">des Gesetzes Nr. 108/2021 </w:t>
      </w:r>
      <w:r w:rsidRPr="003D2A2C">
        <w:rPr>
          <w:rFonts w:ascii="Arial" w:hAnsi="Arial" w:cs="Arial"/>
          <w:iCs/>
          <w:highlight w:val="green"/>
        </w:rPr>
        <w:t xml:space="preserve"> zwischen </w:t>
      </w:r>
      <w:r w:rsidRPr="003D2A2C">
        <w:rPr>
          <w:rFonts w:ascii="Arial" w:hAnsi="Arial" w:cs="Arial"/>
          <w:b/>
          <w:bCs/>
          <w:iCs/>
          <w:highlight w:val="green"/>
        </w:rPr>
        <w:t>0,6 Promille</w:t>
      </w:r>
      <w:r w:rsidRPr="003D2A2C">
        <w:rPr>
          <w:rFonts w:ascii="Arial" w:hAnsi="Arial" w:cs="Arial"/>
          <w:iCs/>
          <w:highlight w:val="green"/>
        </w:rPr>
        <w:t xml:space="preserve"> </w:t>
      </w:r>
      <w:r w:rsidRPr="0057648C">
        <w:rPr>
          <w:rFonts w:ascii="Arial" w:hAnsi="Arial" w:cs="Arial"/>
          <w:iCs/>
          <w:highlight w:val="green"/>
        </w:rPr>
        <w:t xml:space="preserve">und </w:t>
      </w:r>
      <w:r w:rsidRPr="0057648C">
        <w:rPr>
          <w:rFonts w:ascii="Arial" w:hAnsi="Arial" w:cs="Arial"/>
          <w:b/>
          <w:bCs/>
          <w:iCs/>
          <w:highlight w:val="green"/>
        </w:rPr>
        <w:t>1 Promille</w:t>
      </w:r>
      <w:r w:rsidRPr="0057648C">
        <w:rPr>
          <w:rFonts w:ascii="Arial" w:hAnsi="Arial" w:cs="Arial"/>
          <w:iCs/>
          <w:highlight w:val="green"/>
        </w:rPr>
        <w:t xml:space="preserve"> des </w:t>
      </w:r>
      <w:r w:rsidRPr="0057648C">
        <w:rPr>
          <w:rFonts w:ascii="Arial" w:hAnsi="Arial" w:cs="Arial"/>
          <w:b/>
          <w:bCs/>
          <w:iCs/>
          <w:highlight w:val="green"/>
        </w:rPr>
        <w:t>Nettovertragsbetrages</w:t>
      </w:r>
      <w:r w:rsidRPr="0057648C">
        <w:rPr>
          <w:rFonts w:ascii="Arial" w:hAnsi="Arial" w:cs="Arial"/>
          <w:iCs/>
          <w:highlight w:val="green"/>
        </w:rPr>
        <w:t xml:space="preserve"> </w:t>
      </w:r>
      <w:r w:rsidR="0082439E" w:rsidRPr="0057648C">
        <w:rPr>
          <w:rFonts w:ascii="Arial" w:hAnsi="Arial" w:cs="Arial"/>
          <w:iCs/>
          <w:highlight w:val="green"/>
        </w:rPr>
        <w:t xml:space="preserve">liegen </w:t>
      </w:r>
      <w:r w:rsidRPr="0057648C">
        <w:rPr>
          <w:rFonts w:ascii="Arial" w:hAnsi="Arial" w:cs="Arial"/>
          <w:iCs/>
          <w:highlight w:val="green"/>
        </w:rPr>
        <w:t xml:space="preserve">und ist im Verhältnis zum Ausmaß der Folgen aufgrund </w:t>
      </w:r>
      <w:r w:rsidRPr="003D2A2C">
        <w:rPr>
          <w:rFonts w:ascii="Arial" w:hAnsi="Arial" w:cs="Arial"/>
          <w:iCs/>
          <w:highlight w:val="green"/>
        </w:rPr>
        <w:t>der Verspätung festzulegen. Sie darf insgesamt 20 Prozent des Nettovertragsbetrages nicht übersteigen</w:t>
      </w:r>
      <w:r w:rsidR="000A7BE8" w:rsidRPr="003D2A2C">
        <w:rPr>
          <w:rFonts w:ascii="Arial" w:hAnsi="Arial" w:cs="Arial"/>
          <w:iCs/>
        </w:rPr>
        <w:t>.</w:t>
      </w:r>
    </w:p>
    <w:p w14:paraId="5C2912A7" w14:textId="77777777" w:rsidR="00400C48" w:rsidRPr="00191080" w:rsidRDefault="00400C48" w:rsidP="00400C48">
      <w:pPr>
        <w:ind w:left="709" w:hanging="283"/>
        <w:jc w:val="both"/>
        <w:rPr>
          <w:rFonts w:ascii="Arial" w:hAnsi="Arial" w:cs="Arial"/>
          <w:i/>
          <w:color w:val="FF0000"/>
        </w:rPr>
      </w:pPr>
    </w:p>
    <w:p w14:paraId="7D5BF5C4" w14:textId="77777777" w:rsidR="00334EF4" w:rsidRDefault="00334EF4" w:rsidP="00334EF4">
      <w:pPr>
        <w:ind w:left="709" w:hanging="283"/>
        <w:jc w:val="both"/>
        <w:rPr>
          <w:rFonts w:ascii="Arial" w:hAnsi="Arial" w:cs="Arial"/>
          <w:i/>
        </w:rPr>
      </w:pPr>
    </w:p>
    <w:p w14:paraId="4BF06593" w14:textId="77777777" w:rsidR="00334EF4" w:rsidRDefault="00334EF4" w:rsidP="00334EF4">
      <w:pPr>
        <w:jc w:val="both"/>
        <w:rPr>
          <w:rFonts w:ascii="Arial" w:hAnsi="Arial" w:cs="Arial"/>
          <w:i/>
        </w:rPr>
      </w:pPr>
    </w:p>
    <w:p w14:paraId="60759E87" w14:textId="77777777" w:rsidR="00334EF4" w:rsidRPr="00191080" w:rsidRDefault="00334EF4" w:rsidP="00334EF4">
      <w:pPr>
        <w:numPr>
          <w:ilvl w:val="0"/>
          <w:numId w:val="5"/>
        </w:numPr>
        <w:tabs>
          <w:tab w:val="clear" w:pos="720"/>
          <w:tab w:val="num" w:pos="426"/>
        </w:tabs>
        <w:ind w:left="426" w:hanging="426"/>
        <w:jc w:val="both"/>
        <w:rPr>
          <w:rFonts w:ascii="Arial" w:hAnsi="Arial" w:cs="Arial"/>
          <w:lang w:val="it-IT"/>
        </w:rPr>
      </w:pPr>
      <w:r w:rsidRPr="00191080">
        <w:rPr>
          <w:rFonts w:ascii="Arial" w:hAnsi="Arial" w:cs="Arial"/>
          <w:b/>
          <w:lang w:val="it-IT"/>
        </w:rPr>
        <w:t>Art. 13:</w:t>
      </w:r>
      <w:r w:rsidRPr="00191080">
        <w:rPr>
          <w:rFonts w:ascii="Arial" w:hAnsi="Arial" w:cs="Arial"/>
          <w:lang w:val="it-IT"/>
        </w:rPr>
        <w:t xml:space="preserve"> </w:t>
      </w:r>
    </w:p>
    <w:p w14:paraId="1B4F90FD" w14:textId="77777777" w:rsidR="00334EF4" w:rsidRPr="00191080" w:rsidRDefault="00334EF4" w:rsidP="00334EF4">
      <w:pPr>
        <w:ind w:left="709" w:hanging="283"/>
        <w:jc w:val="both"/>
        <w:rPr>
          <w:rFonts w:ascii="Arial" w:hAnsi="Arial" w:cs="Arial"/>
          <w:lang w:val="it-IT"/>
        </w:rPr>
      </w:pPr>
      <w:r w:rsidRPr="00191080">
        <w:rPr>
          <w:rFonts w:ascii="Arial" w:hAnsi="Arial" w:cs="Arial"/>
          <w:lang w:val="it-IT"/>
        </w:rPr>
        <w:t>-</w:t>
      </w:r>
      <w:r w:rsidRPr="00191080">
        <w:rPr>
          <w:rFonts w:ascii="Arial" w:hAnsi="Arial" w:cs="Arial"/>
          <w:lang w:val="it-IT"/>
        </w:rPr>
        <w:tab/>
        <w:t xml:space="preserve">scegliere una delle due modalità di pagamento </w:t>
      </w:r>
      <w:r w:rsidRPr="00191080">
        <w:rPr>
          <w:rFonts w:ascii="Arial" w:hAnsi="Arial" w:cs="Arial"/>
          <w:color w:val="FF0000"/>
          <w:lang w:val="it-IT"/>
        </w:rPr>
        <w:t>(e cancellare le altre)</w:t>
      </w:r>
    </w:p>
    <w:p w14:paraId="5679FB9F" w14:textId="552BC93B" w:rsidR="00334EF4" w:rsidRDefault="00334EF4" w:rsidP="00334EF4">
      <w:pPr>
        <w:ind w:left="709" w:hanging="283"/>
        <w:jc w:val="both"/>
        <w:rPr>
          <w:rFonts w:ascii="Arial" w:hAnsi="Arial" w:cs="Arial"/>
          <w:i/>
          <w:color w:val="FF0000"/>
        </w:rPr>
      </w:pPr>
      <w:r w:rsidRPr="00191080">
        <w:rPr>
          <w:rFonts w:ascii="Arial" w:hAnsi="Arial" w:cs="Arial"/>
        </w:rPr>
        <w:t>-</w:t>
      </w:r>
      <w:r w:rsidRPr="00191080">
        <w:rPr>
          <w:rFonts w:ascii="Arial" w:hAnsi="Arial" w:cs="Arial"/>
        </w:rPr>
        <w:tab/>
      </w:r>
      <w:r w:rsidRPr="00191080">
        <w:rPr>
          <w:rFonts w:ascii="Arial" w:hAnsi="Arial" w:cs="Arial"/>
          <w:i/>
        </w:rPr>
        <w:t xml:space="preserve">eine der beiden Zahlungsmodalitäten wählen </w:t>
      </w:r>
      <w:r w:rsidRPr="00191080">
        <w:rPr>
          <w:rFonts w:ascii="Arial" w:hAnsi="Arial" w:cs="Arial"/>
          <w:i/>
          <w:color w:val="FF0000"/>
        </w:rPr>
        <w:t>(und die anderen löschen)</w:t>
      </w:r>
    </w:p>
    <w:p w14:paraId="227EADE2" w14:textId="4F292572" w:rsidR="00F66D5B" w:rsidRDefault="00F66D5B" w:rsidP="00334EF4">
      <w:pPr>
        <w:ind w:left="709" w:hanging="283"/>
        <w:jc w:val="both"/>
        <w:rPr>
          <w:rFonts w:ascii="Arial" w:hAnsi="Arial" w:cs="Arial"/>
          <w:i/>
          <w:color w:val="FF0000"/>
        </w:rPr>
      </w:pPr>
    </w:p>
    <w:p w14:paraId="29775C76" w14:textId="77777777" w:rsidR="00AB5749" w:rsidRPr="001E67FE" w:rsidRDefault="00AB5749" w:rsidP="00334EF4">
      <w:pPr>
        <w:ind w:left="709" w:hanging="283"/>
        <w:jc w:val="both"/>
        <w:rPr>
          <w:rFonts w:ascii="Arial" w:hAnsi="Arial" w:cs="Arial"/>
          <w:b/>
          <w:lang w:val="it-IT"/>
        </w:rPr>
      </w:pPr>
      <w:bookmarkStart w:id="47" w:name="_Hlk134975747"/>
      <w:r w:rsidRPr="001E67FE">
        <w:rPr>
          <w:rFonts w:ascii="Arial" w:hAnsi="Arial" w:cs="Arial"/>
          <w:b/>
          <w:lang w:val="it-IT"/>
        </w:rPr>
        <w:t>Art. 13 bis:</w:t>
      </w:r>
    </w:p>
    <w:p w14:paraId="71FB8846" w14:textId="77777777" w:rsidR="00120EB2" w:rsidRPr="001E67FE" w:rsidRDefault="00AB5749" w:rsidP="00334EF4">
      <w:pPr>
        <w:ind w:left="709" w:hanging="283"/>
        <w:jc w:val="both"/>
        <w:rPr>
          <w:rFonts w:ascii="Arial" w:hAnsi="Arial" w:cs="Arial"/>
          <w:b/>
          <w:lang w:val="it-IT"/>
        </w:rPr>
      </w:pPr>
      <w:r w:rsidRPr="001E67FE">
        <w:rPr>
          <w:rFonts w:ascii="Arial" w:hAnsi="Arial" w:cs="Arial"/>
          <w:b/>
          <w:lang w:val="it-IT"/>
        </w:rPr>
        <w:t xml:space="preserve"> </w:t>
      </w:r>
    </w:p>
    <w:p w14:paraId="174F9E8D" w14:textId="4901C8F3" w:rsidR="00120EB2" w:rsidRPr="001E67FE" w:rsidRDefault="00120EB2" w:rsidP="00120EB2">
      <w:pPr>
        <w:ind w:left="426"/>
        <w:jc w:val="both"/>
        <w:rPr>
          <w:rFonts w:ascii="Arial" w:hAnsi="Arial" w:cs="Arial"/>
          <w:color w:val="FF0000"/>
          <w:lang w:val="it-IT"/>
        </w:rPr>
      </w:pPr>
      <w:r w:rsidRPr="001E67FE">
        <w:rPr>
          <w:rFonts w:ascii="Arial" w:hAnsi="Arial" w:cs="Arial"/>
          <w:i/>
          <w:color w:val="FF0000"/>
          <w:lang w:val="it-IT"/>
        </w:rPr>
        <w:t xml:space="preserve">Ai sensi dell’art. 125 del D.lgs. 36/2023 sul valore del contratto di appalto è calcolato l'importo </w:t>
      </w:r>
      <w:r w:rsidRPr="001E67FE">
        <w:rPr>
          <w:rFonts w:ascii="Arial" w:hAnsi="Arial" w:cs="Arial"/>
          <w:color w:val="FF0000"/>
          <w:lang w:val="it-IT"/>
        </w:rPr>
        <w:t>dell'anticipazione del prezzo pari al 20 per cento da corrispondere all'appaltatore entro quindici giorni dall'effettivo inizio della prestazione anche nel caso di consegna dei lavori o di avvio dell’esecuzione in via d’urgenza, ai sensi dell’articolo 17, commi 8 e 9. Con i documenti di gara può essere previsto un incremento dell’anticipazione del prezzo fino al 30 per cento. Tali disposizioni non si applicano ai contratti di forniture e servizi indicati nell’allegato II.14. Per i contratti pluriennali l’importo dell’anticipazione deve essere calcolato sul valore delle prestazioni di ciascuna annualità contabile, stabilita nel cronoprogramma dei pagamenti, ed è corrisposto entro quindici giorni dall’effettivo inizio della prima prestazione utile relativa a ciascuna annualità, secondo il cronoprogramma delle prestazioni.</w:t>
      </w:r>
    </w:p>
    <w:p w14:paraId="58B3D4B7" w14:textId="77777777" w:rsidR="008F3E11" w:rsidRPr="001E67FE" w:rsidRDefault="008F3E11" w:rsidP="00120EB2">
      <w:pPr>
        <w:ind w:left="426"/>
        <w:jc w:val="both"/>
        <w:rPr>
          <w:rFonts w:ascii="Arial" w:hAnsi="Arial" w:cs="Arial"/>
          <w:color w:val="FF0000"/>
          <w:lang w:val="it-IT"/>
        </w:rPr>
      </w:pPr>
    </w:p>
    <w:p w14:paraId="7D3DF539" w14:textId="77777777" w:rsidR="00120EB2" w:rsidRPr="001E67FE" w:rsidRDefault="00120EB2" w:rsidP="00120EB2">
      <w:pPr>
        <w:ind w:left="426"/>
        <w:jc w:val="both"/>
        <w:rPr>
          <w:rFonts w:ascii="Arial" w:hAnsi="Arial" w:cs="Arial"/>
          <w:color w:val="FF0000"/>
          <w:lang w:val="it-IT"/>
        </w:rPr>
      </w:pPr>
    </w:p>
    <w:p w14:paraId="120224CD" w14:textId="000CFF9A" w:rsidR="00120EB2" w:rsidRPr="001E67FE" w:rsidRDefault="00120EB2" w:rsidP="00120EB2">
      <w:pPr>
        <w:ind w:left="426"/>
        <w:jc w:val="both"/>
        <w:rPr>
          <w:rFonts w:ascii="Arial" w:hAnsi="Arial" w:cs="Arial"/>
          <w:color w:val="FF0000"/>
          <w:lang w:val="it-IT"/>
        </w:rPr>
      </w:pPr>
      <w:r w:rsidRPr="001E67FE">
        <w:rPr>
          <w:rFonts w:ascii="Arial" w:hAnsi="Arial" w:cs="Arial"/>
          <w:color w:val="FF0000"/>
          <w:lang w:val="it-IT"/>
        </w:rPr>
        <w:t>Ai sensi dell’art. 125 comma 1 terzo periodo e dell’articolo 33 Allegato II.14 del Codice sono esclusi dall’applicazione delle disposizioni di cui all’articolo 125, comma 1, del codice i contratti per prestazioni di forniture e di servizi a esecuzione immediata o la cui esecuzione non possa essere, per loro natura, regolata da apposito cronoprogramma o il cui prezzo è calcolato sulla base del reale consumo, nonché i servizi che, per la loro natura, prevedono prestazioni intellettuali o che non necessitano della predisposizione di attrezzature o di materiali.</w:t>
      </w:r>
    </w:p>
    <w:p w14:paraId="78AC3FEF" w14:textId="77777777" w:rsidR="008E76B8" w:rsidRPr="001E67FE" w:rsidRDefault="008E76B8" w:rsidP="00120EB2">
      <w:pPr>
        <w:ind w:left="426"/>
        <w:jc w:val="both"/>
        <w:rPr>
          <w:rFonts w:ascii="Arial" w:hAnsi="Arial" w:cs="Arial"/>
          <w:color w:val="FF0000"/>
          <w:lang w:val="it-IT"/>
        </w:rPr>
      </w:pPr>
    </w:p>
    <w:p w14:paraId="788E692B" w14:textId="09E4F0C2" w:rsidR="00AB5749" w:rsidRPr="00580E4E" w:rsidRDefault="00AB5749" w:rsidP="00120EB2">
      <w:pPr>
        <w:ind w:left="426"/>
        <w:jc w:val="both"/>
        <w:rPr>
          <w:rFonts w:ascii="Arial" w:hAnsi="Arial" w:cs="Arial"/>
          <w:color w:val="FF0000"/>
          <w:lang w:val="it-IT"/>
        </w:rPr>
      </w:pPr>
    </w:p>
    <w:p w14:paraId="46C7A9B6" w14:textId="2ADA9BAF" w:rsidR="00F955C3" w:rsidRPr="001E67FE" w:rsidRDefault="00F955C3" w:rsidP="00F955C3">
      <w:pPr>
        <w:ind w:left="426"/>
        <w:jc w:val="both"/>
        <w:rPr>
          <w:rFonts w:ascii="Arial" w:hAnsi="Arial" w:cs="Arial"/>
          <w:color w:val="FF0000"/>
        </w:rPr>
      </w:pPr>
      <w:r w:rsidRPr="001E67FE">
        <w:rPr>
          <w:rFonts w:ascii="Arial" w:hAnsi="Arial" w:cs="Arial"/>
          <w:color w:val="FF0000"/>
        </w:rPr>
        <w:t xml:space="preserve">Gemäß Art. 125 GvD 36/2023 wird aufgrund des Auftragswerts der Betrag der Preisvorauszahlung, der 20 Prozent beträgt, berechnet, der innerhalb von fünfzehn Tagen ab dem tatsächlichen Beginn der Leistung an den Auftragnehmer zu zahlen ist, auch im Falle einer dringenden Übergabe von Arbeiten oder des Beginns der Ausführung in Dringlichkeit, gemäß Artikel 17 Absätze 8 und 9. In den Ausschreibungsunterlagen kann eine Erhöhung der Preisvorauszahlung von bis zu 30 Prozent vorgesehen werden. Diese Bestimmungen gelten nicht für Liefer- und Dienstleistungsverträge gemäß Anhang II.14. Bei mehrjährigen Verträgen wird der Betrag der Vorauszahlung auf den Wert der </w:t>
      </w:r>
      <w:r w:rsidRPr="00D267FA">
        <w:rPr>
          <w:rFonts w:ascii="Arial" w:hAnsi="Arial" w:cs="Arial"/>
          <w:color w:val="FF0000"/>
        </w:rPr>
        <w:lastRenderedPageBreak/>
        <w:t xml:space="preserve">Leistungen für jedes Geschäftsjahr basierend auf dem Zahlungszeitplan berechnet und innerhalb von </w:t>
      </w:r>
      <w:r w:rsidRPr="001E67FE">
        <w:rPr>
          <w:rFonts w:ascii="Arial" w:hAnsi="Arial" w:cs="Arial"/>
          <w:color w:val="FF0000"/>
        </w:rPr>
        <w:t>fünfzehn Tagen ab dem tatsächlichen Beginn der ersten relevanten Leistung für jedes Geschäftsjahr gemäß dem Leistungszeitplan gezahlt.</w:t>
      </w:r>
    </w:p>
    <w:p w14:paraId="5BF208D0" w14:textId="77777777" w:rsidR="005065A7" w:rsidRPr="001E67FE" w:rsidRDefault="005065A7" w:rsidP="00F955C3">
      <w:pPr>
        <w:ind w:left="426"/>
        <w:jc w:val="both"/>
        <w:rPr>
          <w:rFonts w:ascii="Arial" w:hAnsi="Arial" w:cs="Arial"/>
          <w:color w:val="FF0000"/>
        </w:rPr>
      </w:pPr>
    </w:p>
    <w:p w14:paraId="2616F7F8" w14:textId="77777777" w:rsidR="005065A7" w:rsidRPr="001E67FE" w:rsidRDefault="005065A7" w:rsidP="005065A7">
      <w:pPr>
        <w:ind w:left="426"/>
        <w:jc w:val="both"/>
        <w:rPr>
          <w:rFonts w:ascii="Arial" w:hAnsi="Arial" w:cs="Arial"/>
          <w:color w:val="FF0000"/>
        </w:rPr>
      </w:pPr>
      <w:r w:rsidRPr="001E67FE">
        <w:rPr>
          <w:rFonts w:ascii="Arial" w:hAnsi="Arial" w:cs="Arial"/>
          <w:color w:val="FF0000"/>
        </w:rPr>
        <w:t>Gemäß Artikel 125, Absatz 1, dritter Satz, und Artikel 33 Anhang II.14 des Kodex sind Liefer- und Dienstleistungsverträge, unmittelbarer Ausführung oder deren Ausführung aufgrund ihrer Natur nicht durch einen spezifischen Zeitplan geregelt werden kann, sowie Verträge, deren Preis auf der Grundlage des tatsächlichen Verbrauchs berechnet wird, von den Bestimmungen des Artikel 125 Absatz 1 des Kodex, ausgenommen. Ebenfalls ausgenommen sind Leistungen, die aufgrund ihrer Natur, intellektuelle Leistungen erfordern oder für die keine spezifische Ausrüstung oder Materialien erforderlich sind.</w:t>
      </w:r>
    </w:p>
    <w:p w14:paraId="5D692756" w14:textId="77777777" w:rsidR="005065A7" w:rsidRPr="001E67FE" w:rsidRDefault="005065A7" w:rsidP="00F955C3">
      <w:pPr>
        <w:ind w:left="426"/>
        <w:jc w:val="both"/>
        <w:rPr>
          <w:rFonts w:ascii="Arial" w:hAnsi="Arial" w:cs="Arial"/>
          <w:color w:val="FF0000"/>
        </w:rPr>
      </w:pPr>
    </w:p>
    <w:p w14:paraId="12AB0ABD" w14:textId="77777777" w:rsidR="00F955C3" w:rsidRPr="001E67FE" w:rsidRDefault="00F955C3" w:rsidP="00120EB2">
      <w:pPr>
        <w:ind w:left="426"/>
        <w:jc w:val="both"/>
        <w:rPr>
          <w:rFonts w:ascii="Arial" w:hAnsi="Arial" w:cs="Arial"/>
          <w:color w:val="FF0000"/>
        </w:rPr>
      </w:pPr>
    </w:p>
    <w:p w14:paraId="72E855F8" w14:textId="77777777" w:rsidR="00AB5749" w:rsidRPr="001E67FE" w:rsidRDefault="00AB5749" w:rsidP="00334EF4">
      <w:pPr>
        <w:ind w:left="709" w:hanging="283"/>
        <w:jc w:val="both"/>
        <w:rPr>
          <w:rFonts w:ascii="Arial" w:hAnsi="Arial" w:cs="Arial"/>
          <w:i/>
          <w:color w:val="FF0000"/>
        </w:rPr>
      </w:pPr>
    </w:p>
    <w:p w14:paraId="242E23BC" w14:textId="77777777" w:rsidR="002F512B" w:rsidRPr="001E67FE" w:rsidRDefault="002F512B" w:rsidP="002F512B">
      <w:pPr>
        <w:numPr>
          <w:ilvl w:val="0"/>
          <w:numId w:val="5"/>
        </w:numPr>
        <w:tabs>
          <w:tab w:val="clear" w:pos="720"/>
          <w:tab w:val="num" w:pos="426"/>
        </w:tabs>
        <w:ind w:left="426" w:hanging="426"/>
        <w:jc w:val="both"/>
        <w:rPr>
          <w:rFonts w:ascii="Arial" w:hAnsi="Arial" w:cs="Arial"/>
          <w:b/>
          <w:lang w:val="it-IT"/>
        </w:rPr>
      </w:pPr>
      <w:bookmarkStart w:id="48" w:name="_Hlk134976494"/>
      <w:bookmarkEnd w:id="47"/>
      <w:r w:rsidRPr="001E67FE">
        <w:rPr>
          <w:rFonts w:ascii="Arial" w:hAnsi="Arial" w:cs="Arial"/>
          <w:b/>
          <w:lang w:val="it-IT"/>
        </w:rPr>
        <w:t xml:space="preserve">Art. 16 comma 3: </w:t>
      </w:r>
    </w:p>
    <w:bookmarkEnd w:id="48"/>
    <w:p w14:paraId="191D9D12" w14:textId="77777777" w:rsidR="002F512B" w:rsidRPr="001E67FE" w:rsidRDefault="002F512B" w:rsidP="002F512B">
      <w:pPr>
        <w:ind w:left="709" w:hanging="283"/>
        <w:jc w:val="both"/>
        <w:rPr>
          <w:color w:val="FF0000"/>
        </w:rPr>
      </w:pPr>
    </w:p>
    <w:p w14:paraId="201F70BE" w14:textId="77777777" w:rsidR="002F512B" w:rsidRPr="001E67FE" w:rsidRDefault="002F512B" w:rsidP="002F512B">
      <w:pPr>
        <w:ind w:left="360"/>
        <w:jc w:val="both"/>
        <w:rPr>
          <w:rFonts w:ascii="Arial" w:hAnsi="Arial" w:cs="Arial"/>
          <w:color w:val="FF0000"/>
          <w:lang w:val="it-IT"/>
        </w:rPr>
      </w:pPr>
      <w:r w:rsidRPr="001E67FE">
        <w:rPr>
          <w:rFonts w:ascii="Arial" w:hAnsi="Arial" w:cs="Arial"/>
          <w:color w:val="FF0000"/>
          <w:lang w:val="it-IT"/>
        </w:rPr>
        <w:t>Ai sensi dell‘art. 116 comma 8  le modalità tecniche e i tempi della verifica di conformità sono stabiliti dalla stazione appaltante nel capitolato. La cadenza delle verifiche può non coincidere con il pagamento periodico delle prestazioni in modo tale da non ostacolare il regolare pagamento in favore degli operatori economici.</w:t>
      </w:r>
    </w:p>
    <w:p w14:paraId="7134DB26" w14:textId="77777777" w:rsidR="002F512B" w:rsidRPr="001E67FE" w:rsidRDefault="002F512B" w:rsidP="002F512B">
      <w:pPr>
        <w:ind w:left="360"/>
        <w:jc w:val="both"/>
        <w:rPr>
          <w:rFonts w:ascii="Arial" w:hAnsi="Arial" w:cs="Arial"/>
          <w:lang w:val="it-IT"/>
        </w:rPr>
      </w:pPr>
      <w:r w:rsidRPr="001E67FE">
        <w:rPr>
          <w:rFonts w:ascii="Arial" w:hAnsi="Arial" w:cs="Arial"/>
          <w:color w:val="FF0000"/>
          <w:lang w:val="it-IT"/>
        </w:rPr>
        <w:t>(L‘Allegato II.14 all‘art. 36 commi 4 e segg. fornisce disciplina dettagliata su modalità e tempistiche della verifica cui si può fare richiamo per le previsioni obbligatorie di capitolato</w:t>
      </w:r>
      <w:r w:rsidRPr="001E67FE">
        <w:rPr>
          <w:rFonts w:ascii="Arial" w:hAnsi="Arial" w:cs="Arial"/>
          <w:lang w:val="it-IT"/>
        </w:rPr>
        <w:t>)</w:t>
      </w:r>
    </w:p>
    <w:p w14:paraId="13C82E81" w14:textId="77777777" w:rsidR="002F512B" w:rsidRPr="001E67FE" w:rsidRDefault="002F512B" w:rsidP="002F512B">
      <w:pPr>
        <w:ind w:left="360"/>
        <w:jc w:val="both"/>
        <w:rPr>
          <w:rFonts w:ascii="Arial" w:hAnsi="Arial" w:cs="Arial"/>
          <w:lang w:val="it-IT"/>
        </w:rPr>
      </w:pPr>
    </w:p>
    <w:p w14:paraId="35CCD99F" w14:textId="14B0EEC9" w:rsidR="00FC087F" w:rsidRPr="001E67FE" w:rsidRDefault="00FC087F" w:rsidP="00712844">
      <w:pPr>
        <w:ind w:left="360"/>
        <w:jc w:val="both"/>
        <w:rPr>
          <w:rFonts w:ascii="Arial" w:hAnsi="Arial" w:cs="Arial"/>
          <w:color w:val="FF0000"/>
        </w:rPr>
      </w:pPr>
      <w:r w:rsidRPr="001E67FE">
        <w:rPr>
          <w:rFonts w:ascii="Arial" w:hAnsi="Arial" w:cs="Arial"/>
          <w:color w:val="FF0000"/>
        </w:rPr>
        <w:t xml:space="preserve">Gemäß Artikel 116, Absatz 8, werden die technischen Modalitäten und Zeitrahmen für die </w:t>
      </w:r>
      <w:r w:rsidR="005065A7" w:rsidRPr="001E67FE">
        <w:rPr>
          <w:rFonts w:ascii="Arial" w:hAnsi="Arial" w:cs="Arial"/>
          <w:color w:val="FF0000"/>
        </w:rPr>
        <w:t xml:space="preserve">Prüfung der </w:t>
      </w:r>
      <w:r w:rsidRPr="001E67FE">
        <w:rPr>
          <w:rFonts w:ascii="Arial" w:hAnsi="Arial" w:cs="Arial"/>
          <w:color w:val="FF0000"/>
        </w:rPr>
        <w:t xml:space="preserve">Konformität durch die </w:t>
      </w:r>
      <w:r w:rsidR="0068477F" w:rsidRPr="001E67FE">
        <w:rPr>
          <w:rFonts w:ascii="Arial" w:hAnsi="Arial" w:cs="Arial"/>
          <w:color w:val="FF0000"/>
        </w:rPr>
        <w:t>V</w:t>
      </w:r>
      <w:r w:rsidRPr="001E67FE">
        <w:rPr>
          <w:rFonts w:ascii="Arial" w:hAnsi="Arial" w:cs="Arial"/>
          <w:color w:val="FF0000"/>
        </w:rPr>
        <w:t>ergabestelle i</w:t>
      </w:r>
      <w:r w:rsidR="0014478C" w:rsidRPr="001E67FE">
        <w:rPr>
          <w:rFonts w:ascii="Arial" w:hAnsi="Arial" w:cs="Arial"/>
          <w:color w:val="FF0000"/>
        </w:rPr>
        <w:t>m</w:t>
      </w:r>
      <w:r w:rsidRPr="001E67FE">
        <w:rPr>
          <w:rFonts w:ascii="Arial" w:hAnsi="Arial" w:cs="Arial"/>
          <w:color w:val="FF0000"/>
        </w:rPr>
        <w:t xml:space="preserve"> Leistungs</w:t>
      </w:r>
      <w:r w:rsidR="003E4081" w:rsidRPr="001E67FE">
        <w:rPr>
          <w:rFonts w:ascii="Arial" w:hAnsi="Arial" w:cs="Arial"/>
          <w:color w:val="FF0000"/>
        </w:rPr>
        <w:t>verzeichnis</w:t>
      </w:r>
      <w:r w:rsidRPr="001E67FE">
        <w:rPr>
          <w:rFonts w:ascii="Arial" w:hAnsi="Arial" w:cs="Arial"/>
          <w:color w:val="FF0000"/>
        </w:rPr>
        <w:t xml:space="preserve"> festgelegt. Die Häufigkeit der Überprüfungen kann mit der regelmäßigen Zahlung der Leistungen </w:t>
      </w:r>
      <w:r w:rsidR="00B32423" w:rsidRPr="001E67FE">
        <w:rPr>
          <w:rFonts w:ascii="Arial" w:hAnsi="Arial" w:cs="Arial"/>
          <w:color w:val="FF0000"/>
        </w:rPr>
        <w:t xml:space="preserve">nicht </w:t>
      </w:r>
      <w:r w:rsidRPr="001E67FE">
        <w:rPr>
          <w:rFonts w:ascii="Arial" w:hAnsi="Arial" w:cs="Arial"/>
          <w:color w:val="FF0000"/>
        </w:rPr>
        <w:t>übereinstimmen, um die ordnungsgemäße Zahlung an die Wirtschaftsteilnehmer nicht zu beeinträchtigen.</w:t>
      </w:r>
    </w:p>
    <w:p w14:paraId="01ACBB59" w14:textId="52B01800" w:rsidR="002F512B" w:rsidRPr="001E67FE" w:rsidRDefault="00FC087F" w:rsidP="00FC087F">
      <w:pPr>
        <w:ind w:left="360"/>
        <w:jc w:val="both"/>
        <w:rPr>
          <w:rFonts w:ascii="Arial" w:hAnsi="Arial" w:cs="Arial"/>
          <w:color w:val="FF0000"/>
        </w:rPr>
      </w:pPr>
      <w:r w:rsidRPr="001E67FE">
        <w:rPr>
          <w:rFonts w:ascii="Arial" w:hAnsi="Arial" w:cs="Arial"/>
          <w:color w:val="FF0000"/>
        </w:rPr>
        <w:t>(Anhang II.14 Art</w:t>
      </w:r>
      <w:r w:rsidR="00C9173A" w:rsidRPr="001E67FE">
        <w:rPr>
          <w:rFonts w:ascii="Arial" w:hAnsi="Arial" w:cs="Arial"/>
          <w:color w:val="FF0000"/>
        </w:rPr>
        <w:t>.</w:t>
      </w:r>
      <w:r w:rsidRPr="001E67FE">
        <w:rPr>
          <w:rFonts w:ascii="Arial" w:hAnsi="Arial" w:cs="Arial"/>
          <w:color w:val="FF0000"/>
        </w:rPr>
        <w:t xml:space="preserve"> 36, Absätze 4 </w:t>
      </w:r>
      <w:r w:rsidR="006048F6" w:rsidRPr="001E67FE">
        <w:rPr>
          <w:rFonts w:ascii="Arial" w:hAnsi="Arial" w:cs="Arial"/>
          <w:color w:val="FF0000"/>
        </w:rPr>
        <w:t>ff.</w:t>
      </w:r>
      <w:r w:rsidRPr="001E67FE">
        <w:rPr>
          <w:rFonts w:ascii="Arial" w:hAnsi="Arial" w:cs="Arial"/>
          <w:color w:val="FF0000"/>
        </w:rPr>
        <w:t xml:space="preserve">, enthält detaillierte Bestimmungen zu den Modalitäten und </w:t>
      </w:r>
      <w:r w:rsidR="00C047A2" w:rsidRPr="001E67FE">
        <w:rPr>
          <w:rFonts w:ascii="Arial" w:hAnsi="Arial" w:cs="Arial"/>
          <w:color w:val="FF0000"/>
        </w:rPr>
        <w:t xml:space="preserve">den </w:t>
      </w:r>
      <w:r w:rsidRPr="001E67FE">
        <w:rPr>
          <w:rFonts w:ascii="Arial" w:hAnsi="Arial" w:cs="Arial"/>
          <w:color w:val="FF0000"/>
        </w:rPr>
        <w:t>Zeitrahmen der Überprüfung, auf die in den verpflichtenden Vorgaben de</w:t>
      </w:r>
      <w:r w:rsidR="00C047A2" w:rsidRPr="001E67FE">
        <w:rPr>
          <w:rFonts w:ascii="Arial" w:hAnsi="Arial" w:cs="Arial"/>
          <w:color w:val="FF0000"/>
        </w:rPr>
        <w:t xml:space="preserve">s </w:t>
      </w:r>
      <w:r w:rsidRPr="001E67FE">
        <w:rPr>
          <w:rFonts w:ascii="Arial" w:hAnsi="Arial" w:cs="Arial"/>
          <w:color w:val="FF0000"/>
        </w:rPr>
        <w:t>Leistungs</w:t>
      </w:r>
      <w:r w:rsidR="00C047A2" w:rsidRPr="001E67FE">
        <w:rPr>
          <w:rFonts w:ascii="Arial" w:hAnsi="Arial" w:cs="Arial"/>
          <w:color w:val="FF0000"/>
        </w:rPr>
        <w:t>verzeichnisses</w:t>
      </w:r>
      <w:r w:rsidRPr="001E67FE">
        <w:rPr>
          <w:rFonts w:ascii="Arial" w:hAnsi="Arial" w:cs="Arial"/>
          <w:color w:val="FF0000"/>
        </w:rPr>
        <w:t xml:space="preserve"> verwiesen werden kann.)</w:t>
      </w:r>
    </w:p>
    <w:p w14:paraId="45097A31" w14:textId="77777777" w:rsidR="002F512B" w:rsidRPr="00FC087F" w:rsidRDefault="002F512B" w:rsidP="002F512B">
      <w:pPr>
        <w:ind w:left="709" w:hanging="283"/>
        <w:jc w:val="both"/>
        <w:rPr>
          <w:rFonts w:ascii="Arial" w:hAnsi="Arial" w:cs="Arial"/>
        </w:rPr>
      </w:pPr>
    </w:p>
    <w:p w14:paraId="17A18644" w14:textId="77777777" w:rsidR="002F512B" w:rsidRPr="001E67FE" w:rsidRDefault="002F512B" w:rsidP="002F512B">
      <w:pPr>
        <w:numPr>
          <w:ilvl w:val="0"/>
          <w:numId w:val="5"/>
        </w:numPr>
        <w:tabs>
          <w:tab w:val="clear" w:pos="720"/>
          <w:tab w:val="num" w:pos="426"/>
        </w:tabs>
        <w:ind w:left="426" w:hanging="426"/>
        <w:jc w:val="both"/>
        <w:rPr>
          <w:rFonts w:ascii="Arial" w:hAnsi="Arial" w:cs="Arial"/>
          <w:b/>
          <w:lang w:val="it-IT"/>
        </w:rPr>
      </w:pPr>
      <w:r w:rsidRPr="001E67FE">
        <w:rPr>
          <w:rFonts w:ascii="Arial" w:hAnsi="Arial" w:cs="Arial"/>
          <w:b/>
          <w:lang w:val="it-IT"/>
        </w:rPr>
        <w:t xml:space="preserve">Art. 16 comma 11: </w:t>
      </w:r>
    </w:p>
    <w:p w14:paraId="2AA897BA" w14:textId="77777777" w:rsidR="002F512B" w:rsidRPr="001E67FE" w:rsidRDefault="002F512B" w:rsidP="002F512B">
      <w:pPr>
        <w:ind w:left="709" w:hanging="283"/>
        <w:jc w:val="both"/>
        <w:rPr>
          <w:rFonts w:ascii="Arial" w:hAnsi="Arial" w:cs="Arial"/>
          <w:lang w:val="it-IT"/>
        </w:rPr>
      </w:pPr>
    </w:p>
    <w:p w14:paraId="20D176D1" w14:textId="77777777" w:rsidR="002F512B" w:rsidRPr="001E67FE" w:rsidRDefault="002F512B" w:rsidP="002F512B">
      <w:pPr>
        <w:ind w:left="709" w:hanging="283"/>
        <w:jc w:val="both"/>
        <w:rPr>
          <w:rFonts w:ascii="Arial" w:hAnsi="Arial" w:cs="Arial"/>
          <w:lang w:val="it-IT"/>
        </w:rPr>
      </w:pPr>
    </w:p>
    <w:p w14:paraId="1EC7E4E7" w14:textId="7C771EDF" w:rsidR="002F512B" w:rsidRPr="001E67FE" w:rsidRDefault="002F512B" w:rsidP="002F512B">
      <w:pPr>
        <w:ind w:left="709" w:hanging="283"/>
        <w:jc w:val="both"/>
        <w:rPr>
          <w:rFonts w:ascii="Arial" w:hAnsi="Arial" w:cs="Arial"/>
          <w:color w:val="FF0000"/>
          <w:lang w:val="it-IT"/>
        </w:rPr>
      </w:pPr>
      <w:r w:rsidRPr="001E67FE">
        <w:rPr>
          <w:rFonts w:ascii="Arial" w:hAnsi="Arial" w:cs="Arial"/>
          <w:lang w:val="it-IT"/>
        </w:rPr>
        <w:t>-</w:t>
      </w:r>
      <w:r w:rsidRPr="001E67FE">
        <w:rPr>
          <w:rFonts w:ascii="Arial" w:hAnsi="Arial" w:cs="Arial"/>
          <w:lang w:val="it-IT"/>
        </w:rPr>
        <w:tab/>
      </w:r>
      <w:r w:rsidRPr="001E67FE">
        <w:rPr>
          <w:rFonts w:ascii="Arial" w:hAnsi="Arial" w:cs="Arial"/>
          <w:color w:val="FF0000"/>
          <w:lang w:val="it-IT"/>
        </w:rPr>
        <w:t xml:space="preserve">Il certificato di verifica di conformità può essere sostituito dal certificato di regolare esecuzione emesso dal direttore dell’esecuzione e confermato dal RUP per servizi di importo inferiore alla soglia di cui all´art. </w:t>
      </w:r>
      <w:r w:rsidRPr="001E67FE">
        <w:rPr>
          <w:rFonts w:ascii="Arial" w:hAnsi="Arial" w:cs="Arial"/>
          <w:strike/>
          <w:color w:val="FF0000"/>
          <w:lang w:val="it-IT"/>
        </w:rPr>
        <w:t xml:space="preserve">35 </w:t>
      </w:r>
      <w:r w:rsidRPr="001E67FE">
        <w:rPr>
          <w:rFonts w:ascii="Arial" w:hAnsi="Arial" w:cs="Arial"/>
          <w:color w:val="FF0000"/>
          <w:lang w:val="it-IT"/>
        </w:rPr>
        <w:t xml:space="preserve">50 del D.Lgs. 36/2023 ai sensi dell’articolo 38 comma 1 dell’All. II.14 del D.lgs. 36/2023 ossia qualora la stazione appaltante, per le prestazioni contrattuali di importo inferiore alle soglie di cui all’articolo 50 del codice, non si avvalga della facoltà di conferire l’incarico di verifica di conformità, </w:t>
      </w:r>
    </w:p>
    <w:p w14:paraId="75A53580" w14:textId="77777777" w:rsidR="002F512B" w:rsidRPr="001E67FE" w:rsidRDefault="002F512B" w:rsidP="002F512B">
      <w:pPr>
        <w:ind w:left="709" w:hanging="283"/>
        <w:jc w:val="both"/>
        <w:rPr>
          <w:rFonts w:ascii="Arial" w:hAnsi="Arial" w:cs="Arial"/>
          <w:lang w:val="it-IT"/>
        </w:rPr>
      </w:pPr>
    </w:p>
    <w:p w14:paraId="5E02698F" w14:textId="40C0C3C8" w:rsidR="002F512B" w:rsidRPr="001E67FE" w:rsidRDefault="002F512B" w:rsidP="002F512B">
      <w:pPr>
        <w:ind w:left="709" w:hanging="283"/>
        <w:jc w:val="both"/>
        <w:rPr>
          <w:rFonts w:ascii="Arial" w:hAnsi="Arial" w:cs="Arial"/>
          <w:color w:val="FF0000"/>
        </w:rPr>
      </w:pPr>
      <w:r w:rsidRPr="001E67FE">
        <w:rPr>
          <w:rFonts w:ascii="Arial" w:hAnsi="Arial" w:cs="Arial"/>
          <w:lang w:val="it-IT"/>
        </w:rPr>
        <w:t xml:space="preserve"> </w:t>
      </w:r>
      <w:r w:rsidRPr="001E67FE">
        <w:rPr>
          <w:rFonts w:ascii="Arial" w:hAnsi="Arial" w:cs="Arial"/>
        </w:rPr>
        <w:t>-</w:t>
      </w:r>
      <w:r w:rsidRPr="001E67FE">
        <w:rPr>
          <w:rFonts w:ascii="Arial" w:hAnsi="Arial" w:cs="Arial"/>
        </w:rPr>
        <w:tab/>
      </w:r>
      <w:r w:rsidRPr="001E67FE">
        <w:rPr>
          <w:rFonts w:ascii="Arial" w:hAnsi="Arial" w:cs="Arial"/>
          <w:i/>
        </w:rPr>
        <w:t xml:space="preserve">Die </w:t>
      </w:r>
      <w:r w:rsidRPr="001E67FE">
        <w:rPr>
          <w:rFonts w:ascii="Arial" w:hAnsi="Arial" w:cs="Arial"/>
          <w:color w:val="FF0000"/>
        </w:rPr>
        <w:t>Bescheinigung über die Prüfung der Konformität kann mit der Bescheinigung über die ordnungsgemäße Ausführung</w:t>
      </w:r>
      <w:r w:rsidR="003366CF" w:rsidRPr="001E67FE">
        <w:rPr>
          <w:rFonts w:ascii="Arial" w:hAnsi="Arial" w:cs="Arial"/>
          <w:color w:val="FF0000"/>
        </w:rPr>
        <w:t xml:space="preserve">, </w:t>
      </w:r>
      <w:r w:rsidR="00EB7716" w:rsidRPr="001E67FE">
        <w:rPr>
          <w:rFonts w:ascii="Arial" w:hAnsi="Arial" w:cs="Arial"/>
          <w:color w:val="FF0000"/>
        </w:rPr>
        <w:t xml:space="preserve">vom </w:t>
      </w:r>
      <w:r w:rsidR="00E47F14" w:rsidRPr="001E67FE">
        <w:rPr>
          <w:rFonts w:ascii="Arial" w:hAnsi="Arial" w:cs="Arial"/>
          <w:color w:val="FF0000"/>
        </w:rPr>
        <w:t>verantwortlichen der Vertragsausführung</w:t>
      </w:r>
      <w:r w:rsidR="00CC480F" w:rsidRPr="001E67FE">
        <w:rPr>
          <w:rFonts w:ascii="Arial" w:hAnsi="Arial" w:cs="Arial"/>
          <w:color w:val="FF0000"/>
        </w:rPr>
        <w:t xml:space="preserve"> </w:t>
      </w:r>
      <w:r w:rsidR="000F17B8" w:rsidRPr="001E67FE">
        <w:rPr>
          <w:rFonts w:ascii="Arial" w:hAnsi="Arial" w:cs="Arial"/>
          <w:color w:val="FF0000"/>
        </w:rPr>
        <w:t xml:space="preserve">ausgestellt </w:t>
      </w:r>
      <w:r w:rsidR="009F03FA" w:rsidRPr="001E67FE">
        <w:rPr>
          <w:rFonts w:ascii="Arial" w:hAnsi="Arial" w:cs="Arial"/>
          <w:color w:val="FF0000"/>
        </w:rPr>
        <w:t>und vom EPV</w:t>
      </w:r>
      <w:r w:rsidR="000F17B8" w:rsidRPr="001E67FE">
        <w:rPr>
          <w:rFonts w:ascii="Arial" w:hAnsi="Arial" w:cs="Arial"/>
          <w:color w:val="FF0000"/>
        </w:rPr>
        <w:t xml:space="preserve"> bestätigt</w:t>
      </w:r>
      <w:r w:rsidR="000E0C77" w:rsidRPr="001E67FE">
        <w:rPr>
          <w:rFonts w:ascii="Arial" w:hAnsi="Arial" w:cs="Arial"/>
          <w:color w:val="FF0000"/>
        </w:rPr>
        <w:t>, ersetzt</w:t>
      </w:r>
      <w:r w:rsidR="009F03FA" w:rsidRPr="001E67FE">
        <w:rPr>
          <w:rFonts w:ascii="Arial" w:hAnsi="Arial" w:cs="Arial"/>
          <w:color w:val="FF0000"/>
        </w:rPr>
        <w:t xml:space="preserve"> </w:t>
      </w:r>
      <w:r w:rsidRPr="001E67FE">
        <w:rPr>
          <w:rFonts w:ascii="Arial" w:hAnsi="Arial" w:cs="Arial"/>
          <w:color w:val="FF0000"/>
        </w:rPr>
        <w:t>werden</w:t>
      </w:r>
      <w:r w:rsidR="009F03FA" w:rsidRPr="001E67FE">
        <w:rPr>
          <w:rFonts w:ascii="Arial" w:hAnsi="Arial" w:cs="Arial"/>
          <w:color w:val="FF0000"/>
        </w:rPr>
        <w:t xml:space="preserve">, </w:t>
      </w:r>
      <w:r w:rsidRPr="001E67FE">
        <w:rPr>
          <w:rFonts w:ascii="Arial" w:hAnsi="Arial" w:cs="Arial"/>
          <w:color w:val="FF0000"/>
        </w:rPr>
        <w:t xml:space="preserve">falls der Betrag der Dienstleistung unter der Schwelle </w:t>
      </w:r>
      <w:r w:rsidR="005C7A0F" w:rsidRPr="001E67FE">
        <w:rPr>
          <w:rFonts w:ascii="Arial" w:hAnsi="Arial" w:cs="Arial"/>
          <w:color w:val="FF0000"/>
        </w:rPr>
        <w:t>laut</w:t>
      </w:r>
      <w:r w:rsidR="002277F6" w:rsidRPr="001E67FE">
        <w:rPr>
          <w:rFonts w:ascii="Arial" w:hAnsi="Arial" w:cs="Arial"/>
          <w:color w:val="FF0000"/>
        </w:rPr>
        <w:t xml:space="preserve"> </w:t>
      </w:r>
      <w:r w:rsidRPr="001E67FE">
        <w:rPr>
          <w:rFonts w:ascii="Arial" w:hAnsi="Arial" w:cs="Arial"/>
          <w:color w:val="FF0000"/>
        </w:rPr>
        <w:t xml:space="preserve"> Art. </w:t>
      </w:r>
      <w:r w:rsidR="00BF1354" w:rsidRPr="001E67FE">
        <w:rPr>
          <w:rFonts w:ascii="Arial" w:hAnsi="Arial" w:cs="Arial"/>
          <w:color w:val="FF0000"/>
        </w:rPr>
        <w:t xml:space="preserve">50 GvD 36/2023 </w:t>
      </w:r>
      <w:r w:rsidR="005C7A0F" w:rsidRPr="001E67FE">
        <w:rPr>
          <w:rFonts w:ascii="Arial" w:hAnsi="Arial" w:cs="Arial"/>
          <w:color w:val="FF0000"/>
        </w:rPr>
        <w:t>gemäß Art. 38 Absatz 1 Anhang II.14 GvD 36/2023</w:t>
      </w:r>
      <w:r w:rsidR="00ED0A32" w:rsidRPr="001E67FE">
        <w:rPr>
          <w:rFonts w:ascii="Arial" w:hAnsi="Arial" w:cs="Arial"/>
          <w:color w:val="FF0000"/>
        </w:rPr>
        <w:t xml:space="preserve"> liegt</w:t>
      </w:r>
      <w:r w:rsidR="006F0489" w:rsidRPr="001E67FE">
        <w:rPr>
          <w:rFonts w:ascii="Arial" w:hAnsi="Arial" w:cs="Arial"/>
          <w:color w:val="FF0000"/>
        </w:rPr>
        <w:t xml:space="preserve">, </w:t>
      </w:r>
      <w:r w:rsidR="00945736" w:rsidRPr="001E67FE">
        <w:rPr>
          <w:rFonts w:ascii="Arial" w:hAnsi="Arial" w:cs="Arial"/>
          <w:color w:val="FF0000"/>
        </w:rPr>
        <w:t xml:space="preserve">oder </w:t>
      </w:r>
      <w:r w:rsidR="006F0489" w:rsidRPr="001E67FE">
        <w:rPr>
          <w:rFonts w:ascii="Arial" w:hAnsi="Arial" w:cs="Arial"/>
          <w:color w:val="FF0000"/>
        </w:rPr>
        <w:t xml:space="preserve">wenn die </w:t>
      </w:r>
      <w:r w:rsidR="00945736" w:rsidRPr="001E67FE">
        <w:rPr>
          <w:rFonts w:ascii="Arial" w:hAnsi="Arial" w:cs="Arial"/>
          <w:color w:val="FF0000"/>
        </w:rPr>
        <w:t>V</w:t>
      </w:r>
      <w:r w:rsidR="006F0489" w:rsidRPr="001E67FE">
        <w:rPr>
          <w:rFonts w:ascii="Arial" w:hAnsi="Arial" w:cs="Arial"/>
          <w:color w:val="FF0000"/>
        </w:rPr>
        <w:t xml:space="preserve">ergabestelle bei Vertragsleistungen, deren Betrag unterhalb der Schwellenwerte gemäß Artikel 50 des Kodex liegt, von der Möglichkeit absieht, den Auftrag zur </w:t>
      </w:r>
      <w:r w:rsidR="005C2E7C" w:rsidRPr="001E67FE">
        <w:rPr>
          <w:rFonts w:ascii="Arial" w:hAnsi="Arial" w:cs="Arial"/>
          <w:color w:val="FF0000"/>
        </w:rPr>
        <w:t xml:space="preserve">Prüfung der </w:t>
      </w:r>
      <w:r w:rsidR="006F0489" w:rsidRPr="001E67FE">
        <w:rPr>
          <w:rFonts w:ascii="Arial" w:hAnsi="Arial" w:cs="Arial"/>
          <w:color w:val="FF0000"/>
        </w:rPr>
        <w:t>Konformität zu vergeben,</w:t>
      </w:r>
    </w:p>
    <w:p w14:paraId="1D9868BF" w14:textId="77777777" w:rsidR="002F512B" w:rsidRDefault="002F512B" w:rsidP="002F512B">
      <w:pPr>
        <w:ind w:left="709" w:hanging="283"/>
        <w:jc w:val="both"/>
        <w:rPr>
          <w:rFonts w:ascii="Arial" w:hAnsi="Arial" w:cs="Arial"/>
          <w:i/>
        </w:rPr>
      </w:pPr>
    </w:p>
    <w:p w14:paraId="40714443" w14:textId="312CBD7A" w:rsidR="006D3D47" w:rsidRDefault="006D3D47" w:rsidP="00334EF4">
      <w:pPr>
        <w:ind w:left="709" w:hanging="283"/>
        <w:jc w:val="both"/>
        <w:rPr>
          <w:rFonts w:ascii="Arial" w:hAnsi="Arial" w:cs="Arial"/>
          <w:i/>
        </w:rPr>
      </w:pPr>
    </w:p>
    <w:p w14:paraId="59A82F5F" w14:textId="77777777" w:rsidR="002F512B" w:rsidRDefault="002F512B" w:rsidP="00334EF4">
      <w:pPr>
        <w:ind w:left="709" w:hanging="283"/>
        <w:jc w:val="both"/>
        <w:rPr>
          <w:rFonts w:ascii="Arial" w:hAnsi="Arial" w:cs="Arial"/>
          <w:i/>
        </w:rPr>
      </w:pPr>
    </w:p>
    <w:p w14:paraId="54548AEA" w14:textId="77777777" w:rsidR="006D3D47" w:rsidRPr="000E035D" w:rsidRDefault="006D3D47" w:rsidP="006D3D47">
      <w:pPr>
        <w:numPr>
          <w:ilvl w:val="0"/>
          <w:numId w:val="5"/>
        </w:numPr>
        <w:tabs>
          <w:tab w:val="clear" w:pos="720"/>
          <w:tab w:val="num" w:pos="426"/>
        </w:tabs>
        <w:ind w:left="426" w:hanging="426"/>
        <w:jc w:val="both"/>
        <w:rPr>
          <w:rFonts w:ascii="Arial" w:hAnsi="Arial" w:cs="Arial"/>
          <w:b/>
          <w:color w:val="FF0000"/>
          <w:lang w:val="it-IT"/>
        </w:rPr>
      </w:pPr>
      <w:r w:rsidRPr="000E035D">
        <w:rPr>
          <w:rFonts w:ascii="Arial" w:hAnsi="Arial" w:cs="Arial"/>
          <w:b/>
          <w:color w:val="FF0000"/>
          <w:lang w:val="it-IT"/>
        </w:rPr>
        <w:t>Art. 17, comma 2/Absatz 2:</w:t>
      </w:r>
    </w:p>
    <w:p w14:paraId="4A622546" w14:textId="77777777" w:rsidR="006D3D47" w:rsidRPr="000E035D" w:rsidRDefault="006D3D47" w:rsidP="006D3D47">
      <w:pPr>
        <w:ind w:left="709" w:hanging="283"/>
        <w:jc w:val="both"/>
        <w:rPr>
          <w:rFonts w:ascii="Arial" w:hAnsi="Arial" w:cs="Arial"/>
          <w:color w:val="FF0000"/>
          <w:lang w:val="it-IT"/>
        </w:rPr>
      </w:pPr>
      <w:r w:rsidRPr="000E035D">
        <w:rPr>
          <w:rFonts w:ascii="Arial" w:hAnsi="Arial" w:cs="Arial"/>
          <w:color w:val="FF0000"/>
          <w:lang w:val="it-IT"/>
        </w:rPr>
        <w:t>-</w:t>
      </w:r>
      <w:r w:rsidRPr="000E035D">
        <w:rPr>
          <w:rFonts w:ascii="Arial" w:hAnsi="Arial" w:cs="Arial"/>
          <w:color w:val="FF0000"/>
          <w:lang w:val="it-IT"/>
        </w:rPr>
        <w:tab/>
        <w:t>inserire eventuale diverso termine per ritiro e sostituzione delle forniture rifiutate</w:t>
      </w:r>
    </w:p>
    <w:p w14:paraId="323CC858" w14:textId="77777777" w:rsidR="006D3D47" w:rsidRPr="000E035D" w:rsidRDefault="006D3D47" w:rsidP="006D3D47">
      <w:pPr>
        <w:ind w:left="709" w:hanging="283"/>
        <w:jc w:val="both"/>
        <w:rPr>
          <w:rFonts w:ascii="Arial" w:hAnsi="Arial" w:cs="Arial"/>
          <w:i/>
          <w:color w:val="FF0000"/>
        </w:rPr>
      </w:pPr>
      <w:r w:rsidRPr="000E035D">
        <w:rPr>
          <w:rFonts w:ascii="Arial" w:hAnsi="Arial" w:cs="Arial"/>
          <w:color w:val="FF0000"/>
        </w:rPr>
        <w:t>-</w:t>
      </w:r>
      <w:r w:rsidRPr="000E035D">
        <w:rPr>
          <w:rFonts w:ascii="Arial" w:hAnsi="Arial" w:cs="Arial"/>
          <w:i/>
          <w:color w:val="FF0000"/>
        </w:rPr>
        <w:tab/>
        <w:t xml:space="preserve">eventuelle andere Termin für die </w:t>
      </w:r>
      <w:r w:rsidRPr="000E035D">
        <w:rPr>
          <w:rFonts w:ascii="Arial" w:hAnsi="Arial" w:cs="Arial"/>
          <w:color w:val="FF0000"/>
        </w:rPr>
        <w:t>Rücknahme und der Austausch</w:t>
      </w:r>
      <w:r w:rsidRPr="000E035D">
        <w:rPr>
          <w:rFonts w:ascii="Arial" w:hAnsi="Arial" w:cs="Arial"/>
          <w:i/>
          <w:color w:val="FF0000"/>
        </w:rPr>
        <w:t xml:space="preserve"> der abgelehnten Lieferungen  einfügen </w:t>
      </w:r>
    </w:p>
    <w:p w14:paraId="60DEB09B" w14:textId="6A84D933" w:rsidR="00334EF4" w:rsidRDefault="00334EF4" w:rsidP="00334EF4">
      <w:pPr>
        <w:ind w:left="709" w:hanging="283"/>
        <w:jc w:val="both"/>
        <w:rPr>
          <w:rFonts w:ascii="Arial" w:hAnsi="Arial" w:cs="Arial"/>
        </w:rPr>
      </w:pPr>
    </w:p>
    <w:p w14:paraId="3EEA3F5D" w14:textId="77777777" w:rsidR="00B2305A" w:rsidRPr="001E67FE" w:rsidRDefault="00B2305A" w:rsidP="00B2305A">
      <w:pPr>
        <w:numPr>
          <w:ilvl w:val="0"/>
          <w:numId w:val="5"/>
        </w:numPr>
        <w:tabs>
          <w:tab w:val="clear" w:pos="720"/>
          <w:tab w:val="num" w:pos="426"/>
        </w:tabs>
        <w:ind w:left="426" w:hanging="426"/>
        <w:jc w:val="both"/>
        <w:rPr>
          <w:rFonts w:ascii="Arial" w:hAnsi="Arial" w:cs="Arial"/>
          <w:b/>
          <w:lang w:val="it-IT"/>
        </w:rPr>
      </w:pPr>
      <w:r w:rsidRPr="001E67FE">
        <w:rPr>
          <w:rFonts w:ascii="Arial" w:hAnsi="Arial" w:cs="Arial"/>
          <w:b/>
          <w:lang w:val="it-IT"/>
        </w:rPr>
        <w:t xml:space="preserve">Art. 21 bis: appalti riservati </w:t>
      </w:r>
    </w:p>
    <w:p w14:paraId="5C1DB918" w14:textId="49A85075" w:rsidR="00980633" w:rsidRPr="001E67FE" w:rsidRDefault="00992A2C" w:rsidP="00B2305A">
      <w:pPr>
        <w:numPr>
          <w:ilvl w:val="0"/>
          <w:numId w:val="5"/>
        </w:numPr>
        <w:tabs>
          <w:tab w:val="clear" w:pos="720"/>
          <w:tab w:val="num" w:pos="426"/>
        </w:tabs>
        <w:ind w:left="426" w:hanging="426"/>
        <w:jc w:val="both"/>
        <w:rPr>
          <w:rFonts w:ascii="Arial" w:hAnsi="Arial" w:cs="Arial"/>
          <w:b/>
          <w:lang w:val="it-IT"/>
        </w:rPr>
      </w:pPr>
      <w:r w:rsidRPr="001E67FE">
        <w:rPr>
          <w:rFonts w:ascii="Arial" w:hAnsi="Arial" w:cs="Arial"/>
          <w:b/>
          <w:lang w:val="it-IT"/>
        </w:rPr>
        <w:t>Art. 21 bis: Vorbehaltsvergaben</w:t>
      </w:r>
    </w:p>
    <w:p w14:paraId="3B8D9805" w14:textId="77777777" w:rsidR="00B2305A" w:rsidRDefault="00B2305A" w:rsidP="00B2305A">
      <w:pPr>
        <w:ind w:left="426"/>
        <w:jc w:val="both"/>
        <w:rPr>
          <w:rFonts w:ascii="Arial" w:hAnsi="Arial" w:cs="Arial"/>
          <w:b/>
          <w:color w:val="0070C0"/>
        </w:rPr>
      </w:pPr>
    </w:p>
    <w:p w14:paraId="420DCB5D" w14:textId="77777777" w:rsidR="00B2305A" w:rsidRPr="00532180" w:rsidRDefault="00B2305A" w:rsidP="00B2305A">
      <w:pPr>
        <w:ind w:left="426"/>
        <w:jc w:val="both"/>
        <w:rPr>
          <w:rFonts w:ascii="Arial" w:hAnsi="Arial" w:cs="Arial"/>
          <w:b/>
          <w:i/>
          <w:color w:val="0070C0"/>
          <w:highlight w:val="green"/>
          <w:lang w:val="it-IT"/>
        </w:rPr>
      </w:pPr>
      <w:r w:rsidRPr="00532180">
        <w:rPr>
          <w:rFonts w:ascii="Arial" w:hAnsi="Arial" w:cs="Arial"/>
          <w:b/>
          <w:i/>
          <w:color w:val="0070C0"/>
          <w:highlight w:val="green"/>
          <w:lang w:val="it-IT"/>
        </w:rPr>
        <w:t>Per gli appalti riservati anche non finanziati con le risorse PNRR o PNC  (art. 1 dell’Allegato II.3 del D.lgs. 36/2023)</w:t>
      </w:r>
    </w:p>
    <w:p w14:paraId="263F7692" w14:textId="77777777" w:rsidR="00B2305A" w:rsidRPr="001E67FE" w:rsidRDefault="00B2305A" w:rsidP="00B2305A">
      <w:pPr>
        <w:ind w:left="426"/>
        <w:jc w:val="both"/>
        <w:rPr>
          <w:rFonts w:ascii="Arial" w:hAnsi="Arial" w:cs="Arial"/>
          <w:lang w:val="it-IT"/>
        </w:rPr>
      </w:pPr>
      <w:r w:rsidRPr="001E67FE">
        <w:rPr>
          <w:rFonts w:ascii="Arial" w:hAnsi="Arial" w:cs="Arial"/>
          <w:b/>
          <w:lang w:val="it-IT"/>
        </w:rPr>
        <w:lastRenderedPageBreak/>
        <w:t xml:space="preserve">Penali da inadempimento ex art. 1, commi 2, 3 e 4 dell’Allegato II.3 del D.lgs. 36/2023 </w:t>
      </w:r>
      <w:r w:rsidRPr="001E67FE">
        <w:rPr>
          <w:rFonts w:ascii="Arial" w:hAnsi="Arial" w:cs="Arial"/>
          <w:lang w:val="it-IT"/>
        </w:rPr>
        <w:t>L’Amministrazione committente prevede l'applicazione di penali per l'inadempimento dell'appaltatore agli obblighi previsti, commisurate alla gravità della violazione e proporzionali rispetto all'importo del contratto o alle prestazioni del contratto. La penale non può comunque superare complessivamente il 10 per cento dell’ammontare netto contrattuale (vedi art. 126 comma 1 del D.Lgs. 36/2023)</w:t>
      </w:r>
    </w:p>
    <w:p w14:paraId="6B3A22A7" w14:textId="77777777" w:rsidR="008D6209" w:rsidRPr="001E67FE" w:rsidRDefault="008D6209" w:rsidP="008D6209">
      <w:pPr>
        <w:ind w:left="426"/>
        <w:jc w:val="both"/>
        <w:rPr>
          <w:rFonts w:ascii="Arial" w:hAnsi="Arial" w:cs="Arial"/>
          <w:lang w:val="it-IT"/>
        </w:rPr>
      </w:pPr>
      <w:r w:rsidRPr="001E67FE">
        <w:rPr>
          <w:rFonts w:ascii="Arial" w:hAnsi="Arial" w:cs="Arial"/>
          <w:lang w:val="it-IT"/>
        </w:rPr>
        <w:t>La violazione dell'obbligo di cui al comma 2 dell’art. 1 dell’All. II.3 determina, altresì, l'impossibilità per l'operatore economico di partecipare, in forma singola ovvero in raggruppamento temporaneo, per un periodo di dodici mesi a ulteriori procedure di affidamento.</w:t>
      </w:r>
    </w:p>
    <w:p w14:paraId="305057E1" w14:textId="77777777" w:rsidR="008D6209" w:rsidRDefault="008D6209" w:rsidP="008D6209">
      <w:pPr>
        <w:ind w:left="426"/>
        <w:jc w:val="both"/>
        <w:rPr>
          <w:rFonts w:ascii="Arial" w:hAnsi="Arial" w:cs="Arial"/>
          <w:b/>
          <w:color w:val="0070C0"/>
          <w:highlight w:val="yellow"/>
          <w:lang w:val="it-IT"/>
        </w:rPr>
      </w:pPr>
    </w:p>
    <w:p w14:paraId="6EF63557" w14:textId="6E190D16" w:rsidR="0051380A" w:rsidRPr="001E67FE" w:rsidRDefault="008D58B3" w:rsidP="008D58B3">
      <w:pPr>
        <w:ind w:left="426"/>
        <w:jc w:val="both"/>
        <w:rPr>
          <w:rFonts w:ascii="Arial" w:hAnsi="Arial" w:cs="Arial"/>
          <w:b/>
          <w:i/>
          <w:color w:val="0070C0"/>
          <w:highlight w:val="green"/>
        </w:rPr>
      </w:pPr>
      <w:r w:rsidRPr="001E67FE">
        <w:rPr>
          <w:rFonts w:ascii="Arial" w:hAnsi="Arial" w:cs="Arial"/>
          <w:b/>
          <w:i/>
          <w:color w:val="0070C0"/>
          <w:highlight w:val="green"/>
        </w:rPr>
        <w:t xml:space="preserve">Für </w:t>
      </w:r>
      <w:r w:rsidR="0091059F" w:rsidRPr="001E67FE">
        <w:rPr>
          <w:rFonts w:ascii="Arial" w:hAnsi="Arial" w:cs="Arial"/>
          <w:b/>
          <w:i/>
          <w:color w:val="0070C0"/>
          <w:highlight w:val="green"/>
        </w:rPr>
        <w:t xml:space="preserve">reservierte Vergaben </w:t>
      </w:r>
      <w:r w:rsidR="00574374" w:rsidRPr="001E67FE">
        <w:rPr>
          <w:rFonts w:ascii="Arial" w:hAnsi="Arial" w:cs="Arial"/>
          <w:b/>
          <w:i/>
          <w:color w:val="0070C0"/>
          <w:highlight w:val="green"/>
        </w:rPr>
        <w:t>Vorbehaltsvergaben</w:t>
      </w:r>
      <w:r w:rsidRPr="001E67FE">
        <w:rPr>
          <w:rFonts w:ascii="Arial" w:hAnsi="Arial" w:cs="Arial"/>
          <w:b/>
          <w:i/>
          <w:color w:val="0070C0"/>
          <w:highlight w:val="green"/>
        </w:rPr>
        <w:t>, die nicht mit PNRR- oder PNC-Mitteln finanziert werden (gemäß Art</w:t>
      </w:r>
      <w:r w:rsidR="00574374" w:rsidRPr="001E67FE">
        <w:rPr>
          <w:rFonts w:ascii="Arial" w:hAnsi="Arial" w:cs="Arial"/>
          <w:b/>
          <w:i/>
          <w:color w:val="0070C0"/>
          <w:highlight w:val="green"/>
        </w:rPr>
        <w:t>.</w:t>
      </w:r>
      <w:r w:rsidRPr="001E67FE">
        <w:rPr>
          <w:rFonts w:ascii="Arial" w:hAnsi="Arial" w:cs="Arial"/>
          <w:b/>
          <w:i/>
          <w:color w:val="0070C0"/>
          <w:highlight w:val="green"/>
        </w:rPr>
        <w:t xml:space="preserve"> 1 Anhang II.3 </w:t>
      </w:r>
      <w:r w:rsidR="00574374" w:rsidRPr="001E67FE">
        <w:rPr>
          <w:rFonts w:ascii="Arial" w:hAnsi="Arial" w:cs="Arial"/>
          <w:b/>
          <w:i/>
          <w:color w:val="0070C0"/>
          <w:highlight w:val="green"/>
        </w:rPr>
        <w:t>GvD</w:t>
      </w:r>
      <w:r w:rsidRPr="001E67FE">
        <w:rPr>
          <w:rFonts w:ascii="Arial" w:hAnsi="Arial" w:cs="Arial"/>
          <w:b/>
          <w:i/>
          <w:color w:val="0070C0"/>
          <w:highlight w:val="green"/>
        </w:rPr>
        <w:t xml:space="preserve"> 36/2023)</w:t>
      </w:r>
    </w:p>
    <w:p w14:paraId="5DEE2A1D" w14:textId="4DD0AB58" w:rsidR="008D58B3" w:rsidRPr="001E67FE" w:rsidRDefault="008D58B3" w:rsidP="008D58B3">
      <w:pPr>
        <w:ind w:left="426"/>
        <w:jc w:val="both"/>
        <w:rPr>
          <w:rFonts w:ascii="Arial" w:hAnsi="Arial" w:cs="Arial"/>
        </w:rPr>
      </w:pPr>
      <w:r w:rsidRPr="001E67FE">
        <w:rPr>
          <w:rFonts w:ascii="Arial" w:hAnsi="Arial" w:cs="Arial"/>
          <w:b/>
        </w:rPr>
        <w:t>Vertragsstrafen für Nichterfüllung gemäß Art</w:t>
      </w:r>
      <w:r w:rsidR="0051380A" w:rsidRPr="001E67FE">
        <w:rPr>
          <w:rFonts w:ascii="Arial" w:hAnsi="Arial" w:cs="Arial"/>
          <w:b/>
        </w:rPr>
        <w:t>.</w:t>
      </w:r>
      <w:r w:rsidRPr="001E67FE">
        <w:rPr>
          <w:rFonts w:ascii="Arial" w:hAnsi="Arial" w:cs="Arial"/>
          <w:b/>
        </w:rPr>
        <w:t xml:space="preserve"> 1 Absätze 2, 3 und 4 Anhang</w:t>
      </w:r>
      <w:r w:rsidR="0051380A" w:rsidRPr="001E67FE">
        <w:rPr>
          <w:rFonts w:ascii="Arial" w:hAnsi="Arial" w:cs="Arial"/>
          <w:b/>
        </w:rPr>
        <w:t xml:space="preserve"> </w:t>
      </w:r>
      <w:r w:rsidRPr="001E67FE">
        <w:rPr>
          <w:rFonts w:ascii="Arial" w:hAnsi="Arial" w:cs="Arial"/>
          <w:b/>
        </w:rPr>
        <w:t xml:space="preserve">II.3 </w:t>
      </w:r>
      <w:r w:rsidR="0051380A" w:rsidRPr="001E67FE">
        <w:rPr>
          <w:rFonts w:ascii="Arial" w:hAnsi="Arial" w:cs="Arial"/>
          <w:b/>
        </w:rPr>
        <w:t>GvD</w:t>
      </w:r>
      <w:r w:rsidRPr="001E67FE">
        <w:rPr>
          <w:rFonts w:ascii="Arial" w:hAnsi="Arial" w:cs="Arial"/>
          <w:b/>
        </w:rPr>
        <w:t xml:space="preserve"> 36/2023. </w:t>
      </w:r>
      <w:r w:rsidRPr="001E67FE">
        <w:rPr>
          <w:rFonts w:ascii="Arial" w:hAnsi="Arial" w:cs="Arial"/>
        </w:rPr>
        <w:t xml:space="preserve">Die </w:t>
      </w:r>
      <w:r w:rsidR="00515355" w:rsidRPr="001E67FE">
        <w:rPr>
          <w:rFonts w:ascii="Arial" w:hAnsi="Arial" w:cs="Arial"/>
        </w:rPr>
        <w:t>auftraggebende Verwaltung</w:t>
      </w:r>
      <w:r w:rsidRPr="001E67FE">
        <w:rPr>
          <w:rFonts w:ascii="Arial" w:hAnsi="Arial" w:cs="Arial"/>
        </w:rPr>
        <w:t xml:space="preserve"> sieht die Anwendung von Vertragsstrafen für die Nichterfüllung der vertraglichen Verpflichtungen durch den Auftragnehmer vor, die je nach Schwere des Verstoßes proportional zum Vertragsbetrag oder den Vertragsleistungen bemessen sind. Die Vertragsstrafe darf insgesamt jedoch nicht mehr als 10 Prozent des Nettobetrags des Vertrags betragen (siehe Art</w:t>
      </w:r>
      <w:r w:rsidR="00596E0E" w:rsidRPr="001E67FE">
        <w:rPr>
          <w:rFonts w:ascii="Arial" w:hAnsi="Arial" w:cs="Arial"/>
        </w:rPr>
        <w:t>.</w:t>
      </w:r>
      <w:r w:rsidRPr="001E67FE">
        <w:rPr>
          <w:rFonts w:ascii="Arial" w:hAnsi="Arial" w:cs="Arial"/>
        </w:rPr>
        <w:t xml:space="preserve"> 126 Absatz 1 </w:t>
      </w:r>
      <w:r w:rsidR="00596E0E" w:rsidRPr="001E67FE">
        <w:rPr>
          <w:rFonts w:ascii="Arial" w:hAnsi="Arial" w:cs="Arial"/>
        </w:rPr>
        <w:t>GvD</w:t>
      </w:r>
      <w:r w:rsidRPr="001E67FE">
        <w:rPr>
          <w:rFonts w:ascii="Arial" w:hAnsi="Arial" w:cs="Arial"/>
        </w:rPr>
        <w:t xml:space="preserve"> 36/2023).</w:t>
      </w:r>
    </w:p>
    <w:p w14:paraId="5605AC1E" w14:textId="22B4F50C" w:rsidR="008D58B3" w:rsidRPr="001E67FE" w:rsidRDefault="008D58B3" w:rsidP="008D58B3">
      <w:pPr>
        <w:ind w:left="426"/>
        <w:jc w:val="both"/>
        <w:rPr>
          <w:rFonts w:ascii="Arial" w:hAnsi="Arial" w:cs="Arial"/>
        </w:rPr>
      </w:pPr>
      <w:r w:rsidRPr="001E67FE">
        <w:rPr>
          <w:rFonts w:ascii="Arial" w:hAnsi="Arial" w:cs="Arial"/>
        </w:rPr>
        <w:t>Die Verletzung der Verpflichtung gemäß Absatz 2 von Art</w:t>
      </w:r>
      <w:r w:rsidR="00AA7A47" w:rsidRPr="001E67FE">
        <w:rPr>
          <w:rFonts w:ascii="Arial" w:hAnsi="Arial" w:cs="Arial"/>
        </w:rPr>
        <w:t>.</w:t>
      </w:r>
      <w:r w:rsidRPr="001E67FE">
        <w:rPr>
          <w:rFonts w:ascii="Arial" w:hAnsi="Arial" w:cs="Arial"/>
        </w:rPr>
        <w:t xml:space="preserve"> 1 Anhang II.3 führt auch dazu, dass der Wirtschaftsteilnehmer für einen Zeitraum von zwölf Monaten nicht mehr an weiteren Vergabeverfahren, sei es einzeln oder in </w:t>
      </w:r>
      <w:r w:rsidR="00D23A34" w:rsidRPr="001E67FE">
        <w:rPr>
          <w:rFonts w:ascii="Arial" w:hAnsi="Arial" w:cs="Arial"/>
        </w:rPr>
        <w:t>einer Bietergemeinschaft</w:t>
      </w:r>
      <w:r w:rsidRPr="001E67FE">
        <w:rPr>
          <w:rFonts w:ascii="Arial" w:hAnsi="Arial" w:cs="Arial"/>
        </w:rPr>
        <w:t>, teilnehmen kann.</w:t>
      </w:r>
    </w:p>
    <w:p w14:paraId="058D7A1C" w14:textId="1F922BF6" w:rsidR="00B2305A" w:rsidRPr="008D58B3" w:rsidRDefault="00B2305A" w:rsidP="00334EF4">
      <w:pPr>
        <w:ind w:left="709" w:hanging="283"/>
        <w:jc w:val="both"/>
        <w:rPr>
          <w:rFonts w:ascii="Arial" w:hAnsi="Arial" w:cs="Arial"/>
        </w:rPr>
      </w:pPr>
    </w:p>
    <w:p w14:paraId="531A9C47" w14:textId="77777777" w:rsidR="00B2305A" w:rsidRPr="008D58B3" w:rsidRDefault="00B2305A" w:rsidP="00334EF4">
      <w:pPr>
        <w:ind w:left="709" w:hanging="283"/>
        <w:jc w:val="both"/>
        <w:rPr>
          <w:rFonts w:ascii="Arial" w:hAnsi="Arial" w:cs="Arial"/>
        </w:rPr>
      </w:pPr>
    </w:p>
    <w:p w14:paraId="5A2A25F0" w14:textId="77777777" w:rsidR="00334EF4" w:rsidRDefault="00334EF4" w:rsidP="00334EF4">
      <w:pPr>
        <w:numPr>
          <w:ilvl w:val="0"/>
          <w:numId w:val="5"/>
        </w:numPr>
        <w:tabs>
          <w:tab w:val="clear" w:pos="720"/>
          <w:tab w:val="num" w:pos="426"/>
        </w:tabs>
        <w:ind w:left="426" w:hanging="426"/>
        <w:jc w:val="both"/>
        <w:rPr>
          <w:rFonts w:ascii="Arial" w:hAnsi="Arial" w:cs="Arial"/>
          <w:b/>
          <w:lang w:val="it-IT"/>
        </w:rPr>
      </w:pPr>
      <w:r>
        <w:rPr>
          <w:rFonts w:ascii="Arial" w:hAnsi="Arial" w:cs="Arial"/>
          <w:b/>
          <w:lang w:val="it-IT"/>
        </w:rPr>
        <w:t>Art. 24, comma 3/Absatz 3:</w:t>
      </w:r>
    </w:p>
    <w:p w14:paraId="1DFE5D27"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ore di intervento</w:t>
      </w:r>
    </w:p>
    <w:p w14:paraId="42486966" w14:textId="77777777" w:rsidR="00334EF4" w:rsidRDefault="00334EF4" w:rsidP="00334EF4">
      <w:pPr>
        <w:ind w:left="709" w:hanging="283"/>
        <w:jc w:val="both"/>
        <w:rPr>
          <w:rFonts w:ascii="Arial" w:hAnsi="Arial" w:cs="Arial"/>
          <w:i/>
          <w:lang w:val="it-IT"/>
        </w:rPr>
      </w:pPr>
      <w:r>
        <w:rPr>
          <w:rFonts w:ascii="Arial" w:hAnsi="Arial" w:cs="Arial"/>
          <w:lang w:val="it-IT"/>
        </w:rPr>
        <w:t>-</w:t>
      </w:r>
      <w:r>
        <w:rPr>
          <w:rFonts w:ascii="Arial" w:hAnsi="Arial" w:cs="Arial"/>
          <w:i/>
          <w:lang w:val="it-IT"/>
        </w:rPr>
        <w:tab/>
        <w:t xml:space="preserve">Stunden des Eingriffs einfügen </w:t>
      </w:r>
    </w:p>
    <w:p w14:paraId="6F004BCA" w14:textId="77777777" w:rsidR="00334EF4" w:rsidRDefault="00334EF4" w:rsidP="00334EF4">
      <w:pPr>
        <w:jc w:val="both"/>
        <w:rPr>
          <w:rFonts w:ascii="Arial" w:hAnsi="Arial" w:cs="Arial"/>
          <w:b/>
          <w:i/>
          <w:lang w:val="it-IT"/>
        </w:rPr>
      </w:pPr>
    </w:p>
    <w:p w14:paraId="79686723" w14:textId="77777777" w:rsidR="00334EF4" w:rsidRDefault="00334EF4" w:rsidP="00334EF4">
      <w:pPr>
        <w:numPr>
          <w:ilvl w:val="0"/>
          <w:numId w:val="5"/>
        </w:numPr>
        <w:tabs>
          <w:tab w:val="clear" w:pos="720"/>
          <w:tab w:val="num" w:pos="426"/>
        </w:tabs>
        <w:ind w:left="426" w:hanging="426"/>
        <w:jc w:val="both"/>
        <w:rPr>
          <w:rFonts w:ascii="Arial" w:hAnsi="Arial" w:cs="Arial"/>
          <w:b/>
          <w:lang w:val="it-IT"/>
        </w:rPr>
      </w:pPr>
      <w:r>
        <w:rPr>
          <w:rFonts w:ascii="Arial" w:hAnsi="Arial" w:cs="Arial"/>
          <w:b/>
          <w:lang w:val="it-IT"/>
        </w:rPr>
        <w:t xml:space="preserve">Art. 24, comma 5/Absatz 5: </w:t>
      </w:r>
    </w:p>
    <w:p w14:paraId="35499324"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t>inserire numero di interventi di manutenzione obbligatori</w:t>
      </w:r>
    </w:p>
    <w:p w14:paraId="629E956E" w14:textId="77777777" w:rsidR="00334EF4" w:rsidRDefault="00334EF4" w:rsidP="00334EF4">
      <w:pPr>
        <w:ind w:left="709" w:hanging="283"/>
        <w:jc w:val="both"/>
        <w:rPr>
          <w:rFonts w:ascii="Arial" w:hAnsi="Arial" w:cs="Arial"/>
          <w:lang w:val="it-IT"/>
        </w:rPr>
      </w:pPr>
      <w:r>
        <w:rPr>
          <w:rFonts w:ascii="Arial" w:hAnsi="Arial" w:cs="Arial"/>
          <w:lang w:val="it-IT"/>
        </w:rPr>
        <w:t>-</w:t>
      </w:r>
      <w:r>
        <w:rPr>
          <w:rFonts w:ascii="Arial" w:hAnsi="Arial" w:cs="Arial"/>
          <w:lang w:val="it-IT"/>
        </w:rPr>
        <w:tab/>
      </w:r>
      <w:r>
        <w:rPr>
          <w:rFonts w:ascii="Arial" w:hAnsi="Arial" w:cs="Arial"/>
          <w:i/>
          <w:lang w:val="it-IT"/>
        </w:rPr>
        <w:t>Anzahl der Pflichtwartungskontrollen einfügen</w:t>
      </w:r>
    </w:p>
    <w:p w14:paraId="78D7967E" w14:textId="77777777" w:rsidR="00334EF4" w:rsidRDefault="00334EF4" w:rsidP="00334EF4">
      <w:pPr>
        <w:jc w:val="both"/>
        <w:rPr>
          <w:rFonts w:ascii="Arial" w:hAnsi="Arial" w:cs="Arial"/>
          <w:b/>
          <w:lang w:val="it-IT"/>
        </w:rPr>
      </w:pPr>
    </w:p>
    <w:p w14:paraId="01B55172" w14:textId="77777777" w:rsidR="006F5FA1" w:rsidRPr="003469F0" w:rsidRDefault="006F5FA1" w:rsidP="006F5FA1">
      <w:pPr>
        <w:numPr>
          <w:ilvl w:val="0"/>
          <w:numId w:val="5"/>
        </w:numPr>
        <w:tabs>
          <w:tab w:val="clear" w:pos="720"/>
          <w:tab w:val="num" w:pos="426"/>
        </w:tabs>
        <w:ind w:left="426" w:hanging="426"/>
        <w:jc w:val="both"/>
        <w:rPr>
          <w:rFonts w:ascii="Arial" w:hAnsi="Arial" w:cs="Arial"/>
          <w:color w:val="FF0000"/>
          <w:lang w:val="it-IT"/>
        </w:rPr>
      </w:pPr>
      <w:r w:rsidRPr="003469F0">
        <w:rPr>
          <w:rFonts w:ascii="Arial" w:hAnsi="Arial" w:cs="Arial"/>
          <w:b/>
          <w:color w:val="FF0000"/>
          <w:lang w:val="it-IT"/>
        </w:rPr>
        <w:t>Art. 2</w:t>
      </w:r>
      <w:r>
        <w:rPr>
          <w:rFonts w:ascii="Arial" w:hAnsi="Arial" w:cs="Arial"/>
          <w:b/>
          <w:color w:val="FF0000"/>
          <w:lang w:val="it-IT"/>
        </w:rPr>
        <w:t>6</w:t>
      </w:r>
      <w:r w:rsidRPr="003469F0">
        <w:rPr>
          <w:rFonts w:ascii="Arial" w:hAnsi="Arial" w:cs="Arial"/>
          <w:b/>
          <w:color w:val="FF0000"/>
          <w:lang w:val="it-IT"/>
        </w:rPr>
        <w:t>:</w:t>
      </w:r>
      <w:r w:rsidRPr="003469F0">
        <w:rPr>
          <w:rFonts w:ascii="Arial" w:hAnsi="Arial" w:cs="Arial"/>
          <w:color w:val="FF0000"/>
          <w:lang w:val="it-IT"/>
        </w:rPr>
        <w:t xml:space="preserve"> </w:t>
      </w:r>
    </w:p>
    <w:p w14:paraId="240224A9" w14:textId="77777777" w:rsidR="006F5FA1" w:rsidRPr="00D871DB" w:rsidRDefault="006F5FA1" w:rsidP="006F5FA1">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Pr>
          <w:rFonts w:ascii="Arial" w:hAnsi="Arial" w:cs="Arial"/>
          <w:color w:val="FF0000"/>
          <w:lang w:val="it-IT"/>
        </w:rPr>
        <w:t>eventuali</w:t>
      </w:r>
      <w:r w:rsidRPr="00D871DB">
        <w:rPr>
          <w:rFonts w:ascii="Arial" w:hAnsi="Arial" w:cs="Arial"/>
          <w:color w:val="FF0000"/>
          <w:lang w:val="it-IT"/>
        </w:rPr>
        <w:t xml:space="preserve"> </w:t>
      </w:r>
      <w:r>
        <w:rPr>
          <w:rFonts w:ascii="Arial" w:hAnsi="Arial" w:cs="Arial"/>
          <w:color w:val="FF0000"/>
          <w:lang w:val="it-IT"/>
        </w:rPr>
        <w:t>ulteriori obblighi a carico del fornitore</w:t>
      </w:r>
    </w:p>
    <w:p w14:paraId="01451B40" w14:textId="77777777" w:rsidR="006F5FA1" w:rsidRPr="00D871DB" w:rsidRDefault="006F5FA1" w:rsidP="006F5FA1">
      <w:pPr>
        <w:ind w:left="709" w:hanging="283"/>
        <w:jc w:val="both"/>
        <w:rPr>
          <w:rFonts w:ascii="Arial" w:hAnsi="Arial" w:cs="Arial"/>
          <w:color w:val="FF0000"/>
        </w:rPr>
      </w:pPr>
      <w:r w:rsidRPr="003469F0">
        <w:rPr>
          <w:rFonts w:ascii="Arial" w:hAnsi="Arial" w:cs="Arial"/>
          <w:color w:val="FF0000"/>
        </w:rPr>
        <w:t>-</w:t>
      </w:r>
      <w:r w:rsidRPr="003469F0">
        <w:rPr>
          <w:rFonts w:ascii="Arial" w:hAnsi="Arial" w:cs="Arial"/>
          <w:color w:val="FF0000"/>
        </w:rPr>
        <w:tab/>
      </w:r>
      <w:r w:rsidRPr="003469F0">
        <w:rPr>
          <w:rFonts w:ascii="Arial" w:hAnsi="Arial" w:cs="Arial"/>
          <w:i/>
          <w:color w:val="FF0000"/>
        </w:rPr>
        <w:t>eventuelle weiteren Pflichten zu Lasten des Lieferanten</w:t>
      </w:r>
      <w:r>
        <w:rPr>
          <w:rFonts w:ascii="Arial" w:hAnsi="Arial" w:cs="Arial"/>
          <w:i/>
          <w:color w:val="FF0000"/>
        </w:rPr>
        <w:t xml:space="preserve"> </w:t>
      </w:r>
      <w:r w:rsidRPr="003469F0">
        <w:rPr>
          <w:rFonts w:ascii="Arial" w:hAnsi="Arial" w:cs="Arial"/>
          <w:i/>
          <w:color w:val="FF0000"/>
        </w:rPr>
        <w:t>einfügen</w:t>
      </w:r>
      <w:r w:rsidRPr="00D871DB">
        <w:rPr>
          <w:rFonts w:ascii="Arial" w:hAnsi="Arial" w:cs="Arial"/>
          <w:i/>
          <w:color w:val="FF0000"/>
        </w:rPr>
        <w:t xml:space="preserve"> </w:t>
      </w:r>
    </w:p>
    <w:p w14:paraId="5333250A" w14:textId="77777777" w:rsidR="006F5FA1" w:rsidRPr="00D871DB" w:rsidRDefault="006F5FA1" w:rsidP="006F5FA1">
      <w:pPr>
        <w:ind w:left="709" w:hanging="283"/>
        <w:jc w:val="both"/>
        <w:rPr>
          <w:rFonts w:ascii="Arial" w:hAnsi="Arial" w:cs="Arial"/>
          <w:i/>
          <w:color w:val="FF0000"/>
        </w:rPr>
      </w:pPr>
      <w:r w:rsidRPr="00D871DB">
        <w:rPr>
          <w:rFonts w:ascii="Arial" w:hAnsi="Arial" w:cs="Arial"/>
          <w:color w:val="FF0000"/>
          <w:highlight w:val="yellow"/>
        </w:rPr>
        <w:t xml:space="preserve"> </w:t>
      </w:r>
    </w:p>
    <w:p w14:paraId="6C20D2B6" w14:textId="77777777" w:rsidR="006F5FA1" w:rsidRPr="00D871DB" w:rsidRDefault="006F5FA1" w:rsidP="006F5FA1">
      <w:pPr>
        <w:numPr>
          <w:ilvl w:val="0"/>
          <w:numId w:val="5"/>
        </w:numPr>
        <w:tabs>
          <w:tab w:val="clear" w:pos="720"/>
          <w:tab w:val="num" w:pos="426"/>
        </w:tabs>
        <w:ind w:left="426" w:hanging="426"/>
        <w:jc w:val="both"/>
        <w:rPr>
          <w:rFonts w:ascii="Arial" w:hAnsi="Arial" w:cs="Arial"/>
          <w:color w:val="FF0000"/>
          <w:lang w:val="it-IT"/>
        </w:rPr>
      </w:pPr>
      <w:r>
        <w:rPr>
          <w:rFonts w:ascii="Arial" w:hAnsi="Arial" w:cs="Arial"/>
          <w:b/>
          <w:color w:val="FF0000"/>
          <w:lang w:val="it-IT"/>
        </w:rPr>
        <w:t>Art. 28</w:t>
      </w:r>
      <w:r w:rsidRPr="00D871DB">
        <w:rPr>
          <w:rFonts w:ascii="Arial" w:hAnsi="Arial" w:cs="Arial"/>
          <w:b/>
          <w:color w:val="FF0000"/>
          <w:lang w:val="it-IT"/>
        </w:rPr>
        <w:t>:</w:t>
      </w:r>
      <w:r w:rsidRPr="00D871DB">
        <w:rPr>
          <w:rFonts w:ascii="Arial" w:hAnsi="Arial" w:cs="Arial"/>
          <w:color w:val="FF0000"/>
          <w:lang w:val="it-IT"/>
        </w:rPr>
        <w:t xml:space="preserve"> </w:t>
      </w:r>
    </w:p>
    <w:p w14:paraId="424092DE" w14:textId="77777777" w:rsidR="006F5FA1" w:rsidRPr="00D871DB" w:rsidRDefault="006F5FA1" w:rsidP="006F5FA1">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Pr>
          <w:rFonts w:ascii="Arial" w:hAnsi="Arial" w:cs="Arial"/>
          <w:color w:val="FF0000"/>
          <w:lang w:val="it-IT"/>
        </w:rPr>
        <w:t>eventuali ulteriori ipotesi di risoluzione</w:t>
      </w:r>
      <w:r w:rsidRPr="00D871DB">
        <w:rPr>
          <w:rFonts w:ascii="Arial" w:hAnsi="Arial" w:cs="Arial"/>
          <w:color w:val="FF0000"/>
          <w:lang w:val="it-IT"/>
        </w:rPr>
        <w:t xml:space="preserve">  </w:t>
      </w:r>
    </w:p>
    <w:p w14:paraId="424F2724" w14:textId="77777777" w:rsidR="006F5FA1" w:rsidRDefault="006F5FA1" w:rsidP="006F5FA1">
      <w:pPr>
        <w:ind w:left="709" w:hanging="283"/>
        <w:jc w:val="both"/>
        <w:rPr>
          <w:rFonts w:ascii="Arial" w:hAnsi="Arial" w:cs="Arial"/>
          <w:i/>
          <w:color w:val="FF0000"/>
        </w:rPr>
      </w:pPr>
      <w:r w:rsidRPr="0053456B">
        <w:rPr>
          <w:rFonts w:ascii="Arial" w:hAnsi="Arial" w:cs="Arial"/>
          <w:color w:val="FF0000"/>
        </w:rPr>
        <w:t>-</w:t>
      </w:r>
      <w:r w:rsidRPr="0053456B">
        <w:rPr>
          <w:rFonts w:ascii="Arial" w:hAnsi="Arial" w:cs="Arial"/>
          <w:color w:val="FF0000"/>
        </w:rPr>
        <w:tab/>
      </w:r>
      <w:r w:rsidRPr="0053456B">
        <w:rPr>
          <w:rFonts w:ascii="Arial" w:hAnsi="Arial" w:cs="Arial"/>
          <w:i/>
          <w:color w:val="FF0000"/>
        </w:rPr>
        <w:t>eventuelle weiteren Fälle von Aufhebung des Vertrags einfügen</w:t>
      </w:r>
    </w:p>
    <w:p w14:paraId="719D5768" w14:textId="77777777" w:rsidR="00E627C8" w:rsidRDefault="00E627C8" w:rsidP="006F5FA1">
      <w:pPr>
        <w:ind w:left="709" w:hanging="283"/>
        <w:jc w:val="both"/>
        <w:rPr>
          <w:rFonts w:ascii="Arial" w:hAnsi="Arial" w:cs="Arial"/>
          <w:i/>
          <w:color w:val="FF0000"/>
        </w:rPr>
      </w:pPr>
    </w:p>
    <w:p w14:paraId="3C2F2DFD" w14:textId="77777777" w:rsidR="00E627C8" w:rsidRPr="00D871DB" w:rsidRDefault="00E627C8" w:rsidP="00E627C8">
      <w:pPr>
        <w:numPr>
          <w:ilvl w:val="0"/>
          <w:numId w:val="5"/>
        </w:numPr>
        <w:tabs>
          <w:tab w:val="clear" w:pos="720"/>
          <w:tab w:val="num" w:pos="426"/>
        </w:tabs>
        <w:ind w:left="426" w:hanging="426"/>
        <w:jc w:val="both"/>
        <w:rPr>
          <w:rFonts w:ascii="Arial" w:hAnsi="Arial" w:cs="Arial"/>
          <w:color w:val="FF0000"/>
          <w:lang w:val="it-IT"/>
        </w:rPr>
      </w:pPr>
      <w:r>
        <w:rPr>
          <w:rFonts w:ascii="Arial" w:hAnsi="Arial" w:cs="Arial"/>
          <w:b/>
          <w:color w:val="FF0000"/>
          <w:lang w:val="it-IT"/>
        </w:rPr>
        <w:t>Art. 33</w:t>
      </w:r>
      <w:r w:rsidRPr="00D871DB">
        <w:rPr>
          <w:rFonts w:ascii="Arial" w:hAnsi="Arial" w:cs="Arial"/>
          <w:b/>
          <w:color w:val="FF0000"/>
          <w:lang w:val="it-IT"/>
        </w:rPr>
        <w:t>:</w:t>
      </w:r>
      <w:r w:rsidRPr="00D871DB">
        <w:rPr>
          <w:rFonts w:ascii="Arial" w:hAnsi="Arial" w:cs="Arial"/>
          <w:color w:val="FF0000"/>
          <w:lang w:val="it-IT"/>
        </w:rPr>
        <w:t xml:space="preserve"> </w:t>
      </w:r>
    </w:p>
    <w:p w14:paraId="79040A77" w14:textId="1BE252D1" w:rsidR="00E627C8" w:rsidRPr="00191080" w:rsidRDefault="00E627C8" w:rsidP="00E627C8">
      <w:pPr>
        <w:ind w:left="709" w:hanging="283"/>
        <w:jc w:val="both"/>
        <w:rPr>
          <w:rFonts w:ascii="Arial" w:hAnsi="Arial" w:cs="Arial"/>
          <w:color w:val="FF0000"/>
          <w:lang w:val="it-IT"/>
        </w:rPr>
      </w:pPr>
      <w:r w:rsidRPr="00D871DB">
        <w:rPr>
          <w:rFonts w:ascii="Arial" w:hAnsi="Arial" w:cs="Arial"/>
          <w:color w:val="FF0000"/>
          <w:lang w:val="it-IT"/>
        </w:rPr>
        <w:t>-</w:t>
      </w:r>
      <w:r w:rsidRPr="00D871DB">
        <w:rPr>
          <w:rFonts w:ascii="Arial" w:hAnsi="Arial" w:cs="Arial"/>
          <w:color w:val="FF0000"/>
          <w:lang w:val="it-IT"/>
        </w:rPr>
        <w:tab/>
        <w:t xml:space="preserve">inserire </w:t>
      </w:r>
      <w:r>
        <w:rPr>
          <w:rFonts w:ascii="Arial" w:hAnsi="Arial" w:cs="Arial"/>
          <w:color w:val="FF0000"/>
          <w:lang w:val="it-IT"/>
        </w:rPr>
        <w:t>eventuali ulteriori disposizioni particolari</w:t>
      </w:r>
      <w:r w:rsidRPr="00D871DB">
        <w:rPr>
          <w:rFonts w:ascii="Arial" w:hAnsi="Arial" w:cs="Arial"/>
          <w:color w:val="FF0000"/>
          <w:lang w:val="it-IT"/>
        </w:rPr>
        <w:t xml:space="preserve"> </w:t>
      </w:r>
      <w:r w:rsidR="007312E8" w:rsidRPr="00191080">
        <w:rPr>
          <w:rFonts w:ascii="Arial" w:hAnsi="Arial" w:cs="Arial"/>
          <w:color w:val="FF0000"/>
          <w:lang w:val="it-IT"/>
        </w:rPr>
        <w:t>(</w:t>
      </w:r>
      <w:bookmarkStart w:id="49" w:name="_Hlk63782182"/>
      <w:r w:rsidR="007312E8" w:rsidRPr="00191080">
        <w:rPr>
          <w:rFonts w:ascii="Arial" w:hAnsi="Arial" w:cs="Arial"/>
          <w:color w:val="FF0000"/>
          <w:lang w:val="it-IT"/>
        </w:rPr>
        <w:t xml:space="preserve">ad es. penali qualitative) </w:t>
      </w:r>
      <w:r w:rsidRPr="00191080">
        <w:rPr>
          <w:rFonts w:ascii="Arial" w:hAnsi="Arial" w:cs="Arial"/>
          <w:color w:val="FF0000"/>
          <w:lang w:val="it-IT"/>
        </w:rPr>
        <w:t xml:space="preserve"> </w:t>
      </w:r>
      <w:bookmarkEnd w:id="49"/>
    </w:p>
    <w:p w14:paraId="2B1262FB" w14:textId="4495EA14" w:rsidR="00E627C8" w:rsidRDefault="00E627C8" w:rsidP="00E627C8">
      <w:pPr>
        <w:ind w:left="709" w:hanging="283"/>
        <w:jc w:val="both"/>
        <w:rPr>
          <w:rFonts w:ascii="Arial" w:hAnsi="Arial" w:cs="Arial"/>
          <w:color w:val="FF0000"/>
        </w:rPr>
      </w:pPr>
      <w:r w:rsidRPr="00402B2A">
        <w:rPr>
          <w:rFonts w:ascii="Arial" w:hAnsi="Arial" w:cs="Arial"/>
          <w:color w:val="FF0000"/>
        </w:rPr>
        <w:t>-</w:t>
      </w:r>
      <w:r w:rsidRPr="00402B2A">
        <w:rPr>
          <w:rFonts w:ascii="Arial" w:hAnsi="Arial" w:cs="Arial"/>
          <w:color w:val="FF0000"/>
        </w:rPr>
        <w:tab/>
      </w:r>
      <w:r w:rsidRPr="00402B2A">
        <w:rPr>
          <w:rFonts w:ascii="Arial" w:hAnsi="Arial" w:cs="Arial"/>
          <w:i/>
          <w:color w:val="FF0000"/>
        </w:rPr>
        <w:t>eventuelle weiteren besonderen Bestimmungen einfügen</w:t>
      </w:r>
      <w:r w:rsidR="007312E8" w:rsidRPr="00402B2A">
        <w:rPr>
          <w:rFonts w:ascii="Arial" w:hAnsi="Arial" w:cs="Arial"/>
          <w:i/>
          <w:color w:val="FF0000"/>
        </w:rPr>
        <w:t xml:space="preserve"> </w:t>
      </w:r>
      <w:bookmarkStart w:id="50" w:name="_Hlk63782203"/>
      <w:r w:rsidR="007312E8" w:rsidRPr="00402B2A">
        <w:rPr>
          <w:rFonts w:ascii="Arial" w:hAnsi="Arial" w:cs="Arial"/>
          <w:i/>
          <w:color w:val="FF0000"/>
        </w:rPr>
        <w:t xml:space="preserve">(z.b. </w:t>
      </w:r>
      <w:r w:rsidR="007312E8" w:rsidRPr="00402B2A">
        <w:rPr>
          <w:rFonts w:ascii="Arial" w:hAnsi="Arial" w:cs="Arial"/>
          <w:color w:val="FF0000"/>
        </w:rPr>
        <w:t>qualitative Sanktionen)</w:t>
      </w:r>
    </w:p>
    <w:p w14:paraId="4641E2F9" w14:textId="77777777" w:rsidR="00D44A31" w:rsidRPr="00402B2A" w:rsidRDefault="00D44A31" w:rsidP="00E627C8">
      <w:pPr>
        <w:ind w:left="709" w:hanging="283"/>
        <w:jc w:val="both"/>
        <w:rPr>
          <w:rFonts w:ascii="Arial" w:hAnsi="Arial" w:cs="Arial"/>
          <w:color w:val="FF0000"/>
        </w:rPr>
      </w:pPr>
    </w:p>
    <w:p w14:paraId="62501BDB" w14:textId="5230670D" w:rsidR="000B55E7" w:rsidRPr="002A2A7F" w:rsidRDefault="000B55E7" w:rsidP="000B55E7">
      <w:pPr>
        <w:ind w:left="426"/>
        <w:jc w:val="both"/>
        <w:rPr>
          <w:rFonts w:ascii="Arial" w:hAnsi="Arial" w:cs="Arial"/>
          <w:b/>
          <w:bCs/>
          <w:i/>
          <w:iCs/>
          <w:color w:val="4472C4"/>
          <w:highlight w:val="green"/>
          <w:lang w:val="it-IT"/>
        </w:rPr>
      </w:pPr>
      <w:r w:rsidRPr="002A2A7F">
        <w:rPr>
          <w:rFonts w:ascii="Arial" w:hAnsi="Arial" w:cs="Arial"/>
          <w:b/>
          <w:bCs/>
          <w:i/>
          <w:iCs/>
          <w:color w:val="4472C4"/>
          <w:highlight w:val="green"/>
          <w:lang w:val="it-IT"/>
        </w:rPr>
        <w:t xml:space="preserve">Solo per appalti finanziati, in tutto o in parte, con le risorse previste dal PNRR e dal PNC </w:t>
      </w:r>
      <w:bookmarkStart w:id="51" w:name="_Hlk73965502"/>
      <w:r w:rsidRPr="002A2A7F">
        <w:rPr>
          <w:rFonts w:ascii="Arial" w:hAnsi="Arial" w:cs="Arial"/>
          <w:b/>
          <w:bCs/>
          <w:i/>
          <w:iCs/>
          <w:color w:val="4472C4"/>
          <w:highlight w:val="green"/>
          <w:lang w:val="it-IT"/>
        </w:rPr>
        <w:t>(art. 47, comma 6, della legge 108/2021)</w:t>
      </w:r>
      <w:bookmarkEnd w:id="51"/>
    </w:p>
    <w:p w14:paraId="3CBDC725" w14:textId="2978B6BC" w:rsidR="000B55E7" w:rsidRDefault="000B55E7" w:rsidP="000B55E7">
      <w:pPr>
        <w:ind w:left="426"/>
        <w:jc w:val="both"/>
        <w:rPr>
          <w:rFonts w:ascii="Arial" w:hAnsi="Arial" w:cs="Arial"/>
          <w:highlight w:val="green"/>
          <w:lang w:val="it-IT"/>
        </w:rPr>
      </w:pPr>
      <w:r w:rsidRPr="002A2A7F">
        <w:rPr>
          <w:rFonts w:ascii="Arial" w:hAnsi="Arial" w:cs="Arial"/>
          <w:b/>
          <w:bCs/>
          <w:highlight w:val="green"/>
          <w:lang w:val="it-IT"/>
        </w:rPr>
        <w:t>Penali da inadempimento ex art. 47, commi 3, 3 bis e 4, Legge 108/2021</w:t>
      </w:r>
      <w:r w:rsidRPr="002A2A7F">
        <w:rPr>
          <w:rFonts w:ascii="Arial" w:hAnsi="Arial" w:cs="Arial"/>
          <w:highlight w:val="green"/>
          <w:lang w:val="it-IT"/>
        </w:rPr>
        <w:t xml:space="preserve">: l’Amministrazione committente prevede l’applicazione di penali per l’inadempimento dell’appaltatore agli obblighi previsti, commisurate alla gravità della violazione e proporzionali rispetto all’importo </w:t>
      </w:r>
      <w:r w:rsidRPr="0057648C">
        <w:rPr>
          <w:rFonts w:ascii="Arial" w:hAnsi="Arial" w:cs="Arial"/>
          <w:highlight w:val="green"/>
          <w:lang w:val="it-IT"/>
        </w:rPr>
        <w:t>del contratto o alle prestazioni del contratto, nel rispetto dell’importo complessivo.</w:t>
      </w:r>
      <w:r w:rsidRPr="0057648C">
        <w:rPr>
          <w:highlight w:val="green"/>
          <w:lang w:val="it-IT"/>
        </w:rPr>
        <w:t xml:space="preserve"> </w:t>
      </w:r>
      <w:r w:rsidRPr="0057648C">
        <w:rPr>
          <w:rFonts w:ascii="Arial" w:hAnsi="Arial" w:cs="Arial"/>
          <w:highlight w:val="green"/>
          <w:lang w:val="it-IT"/>
        </w:rPr>
        <w:t>La penale</w:t>
      </w:r>
      <w:r w:rsidR="007D3AAD" w:rsidRPr="0057648C">
        <w:rPr>
          <w:rFonts w:ascii="Arial" w:hAnsi="Arial" w:cs="Arial"/>
          <w:highlight w:val="green"/>
          <w:lang w:val="it-IT"/>
        </w:rPr>
        <w:t xml:space="preserve"> può essere fissata</w:t>
      </w:r>
      <w:r w:rsidRPr="0057648C">
        <w:rPr>
          <w:rFonts w:ascii="Arial" w:hAnsi="Arial" w:cs="Arial"/>
          <w:highlight w:val="green"/>
          <w:lang w:val="it-IT"/>
        </w:rPr>
        <w:t xml:space="preserve">, tra lo </w:t>
      </w:r>
      <w:r w:rsidRPr="002A2A7F">
        <w:rPr>
          <w:rFonts w:ascii="Arial" w:hAnsi="Arial" w:cs="Arial"/>
          <w:b/>
          <w:bCs/>
          <w:highlight w:val="green"/>
          <w:lang w:val="it-IT"/>
        </w:rPr>
        <w:t>0,6 per mille</w:t>
      </w:r>
      <w:r w:rsidRPr="002A2A7F">
        <w:rPr>
          <w:rFonts w:ascii="Arial" w:hAnsi="Arial" w:cs="Arial"/>
          <w:highlight w:val="green"/>
          <w:lang w:val="it-IT"/>
        </w:rPr>
        <w:t xml:space="preserve"> e l´</w:t>
      </w:r>
      <w:r w:rsidRPr="002A2A7F">
        <w:rPr>
          <w:rFonts w:ascii="Arial" w:hAnsi="Arial" w:cs="Arial"/>
          <w:b/>
          <w:bCs/>
          <w:highlight w:val="green"/>
          <w:lang w:val="it-IT"/>
        </w:rPr>
        <w:t>1 per mille</w:t>
      </w:r>
      <w:r w:rsidRPr="002A2A7F">
        <w:rPr>
          <w:rFonts w:ascii="Arial" w:hAnsi="Arial" w:cs="Arial"/>
          <w:highlight w:val="green"/>
          <w:lang w:val="it-IT"/>
        </w:rPr>
        <w:t xml:space="preserve"> dell’</w:t>
      </w:r>
      <w:r w:rsidRPr="002A2A7F">
        <w:rPr>
          <w:rFonts w:ascii="Arial" w:hAnsi="Arial" w:cs="Arial"/>
          <w:b/>
          <w:bCs/>
          <w:highlight w:val="green"/>
          <w:lang w:val="it-IT"/>
        </w:rPr>
        <w:t>ammontare netto contrattuale</w:t>
      </w:r>
      <w:r w:rsidRPr="002A2A7F">
        <w:rPr>
          <w:rFonts w:ascii="Arial" w:hAnsi="Arial" w:cs="Arial"/>
          <w:highlight w:val="green"/>
          <w:lang w:val="it-IT"/>
        </w:rPr>
        <w:t xml:space="preserve">, e non può comunque superare, complessivamente, il </w:t>
      </w:r>
      <w:r w:rsidRPr="002A2A7F">
        <w:rPr>
          <w:rFonts w:ascii="Arial" w:hAnsi="Arial" w:cs="Arial"/>
          <w:b/>
          <w:bCs/>
          <w:highlight w:val="green"/>
          <w:lang w:val="it-IT"/>
        </w:rPr>
        <w:t>20 per cento</w:t>
      </w:r>
      <w:r w:rsidRPr="002A2A7F">
        <w:rPr>
          <w:rFonts w:ascii="Arial" w:hAnsi="Arial" w:cs="Arial"/>
          <w:highlight w:val="green"/>
          <w:lang w:val="it-IT"/>
        </w:rPr>
        <w:t xml:space="preserve"> di detto </w:t>
      </w:r>
      <w:r w:rsidRPr="002A2A7F">
        <w:rPr>
          <w:rFonts w:ascii="Arial" w:hAnsi="Arial" w:cs="Arial"/>
          <w:b/>
          <w:bCs/>
          <w:highlight w:val="green"/>
          <w:lang w:val="it-IT"/>
        </w:rPr>
        <w:t>ammontare netto contrattuale</w:t>
      </w:r>
      <w:r w:rsidRPr="002A2A7F">
        <w:rPr>
          <w:rFonts w:ascii="Arial" w:hAnsi="Arial" w:cs="Arial"/>
          <w:highlight w:val="green"/>
          <w:lang w:val="it-IT"/>
        </w:rPr>
        <w:t xml:space="preserve"> (vedi DM 7 dicembre 2021 Linee guida pari opportunità di genere del MIMS). </w:t>
      </w:r>
    </w:p>
    <w:p w14:paraId="05E76775" w14:textId="77777777" w:rsidR="00E3538D" w:rsidRDefault="00E3538D" w:rsidP="000B55E7">
      <w:pPr>
        <w:ind w:left="426"/>
        <w:jc w:val="both"/>
        <w:rPr>
          <w:rFonts w:ascii="Arial" w:hAnsi="Arial" w:cs="Arial"/>
          <w:b/>
          <w:bCs/>
          <w:color w:val="4472C4" w:themeColor="accent1"/>
          <w:highlight w:val="green"/>
          <w:lang w:val="it-IT"/>
        </w:rPr>
      </w:pPr>
    </w:p>
    <w:p w14:paraId="578DAFAE" w14:textId="77777777" w:rsidR="000B55E7" w:rsidRPr="002A2A7F" w:rsidRDefault="000B55E7" w:rsidP="000B55E7">
      <w:pPr>
        <w:ind w:left="426"/>
        <w:jc w:val="both"/>
        <w:rPr>
          <w:rFonts w:ascii="Arial" w:hAnsi="Arial" w:cs="Arial"/>
          <w:b/>
          <w:bCs/>
          <w:i/>
          <w:iCs/>
          <w:color w:val="4472C4"/>
          <w:highlight w:val="green"/>
          <w:lang w:val="it-IT"/>
        </w:rPr>
      </w:pPr>
    </w:p>
    <w:p w14:paraId="2ABDCE48" w14:textId="61FACC1D" w:rsidR="000B55E7" w:rsidRPr="002A2A7F" w:rsidRDefault="000B55E7" w:rsidP="000B55E7">
      <w:pPr>
        <w:ind w:left="426"/>
        <w:jc w:val="both"/>
        <w:rPr>
          <w:rFonts w:ascii="Arial" w:hAnsi="Arial" w:cs="Arial"/>
          <w:b/>
          <w:i/>
          <w:color w:val="0070C0"/>
          <w:highlight w:val="green"/>
        </w:rPr>
      </w:pPr>
      <w:r w:rsidRPr="0083417C">
        <w:rPr>
          <w:rFonts w:ascii="Arial" w:hAnsi="Arial" w:cs="Arial"/>
          <w:b/>
          <w:i/>
          <w:color w:val="0070C0"/>
          <w:highlight w:val="green"/>
        </w:rPr>
        <w:t>Nur für Vergaben, die zur Gänze oder teilweise mit Geldmitteln, die vom „PNRR“</w:t>
      </w:r>
      <w:r w:rsidR="002A2A7F">
        <w:rPr>
          <w:rFonts w:ascii="Arial" w:hAnsi="Arial" w:cs="Arial"/>
          <w:b/>
          <w:i/>
          <w:color w:val="0070C0"/>
          <w:highlight w:val="green"/>
        </w:rPr>
        <w:t xml:space="preserve"> und</w:t>
      </w:r>
      <w:r w:rsidRPr="0083417C">
        <w:rPr>
          <w:rFonts w:ascii="Arial" w:hAnsi="Arial" w:cs="Arial"/>
          <w:b/>
          <w:i/>
          <w:color w:val="0070C0"/>
          <w:highlight w:val="green"/>
        </w:rPr>
        <w:t xml:space="preserve"> vom „PNC“ </w:t>
      </w:r>
      <w:r w:rsidRPr="002A2A7F">
        <w:rPr>
          <w:rFonts w:ascii="Arial" w:hAnsi="Arial" w:cs="Arial"/>
          <w:b/>
          <w:i/>
          <w:color w:val="0070C0"/>
          <w:highlight w:val="green"/>
        </w:rPr>
        <w:t>kofinanzierten Programmen (Art. 47</w:t>
      </w:r>
      <w:r w:rsidR="00A4164A">
        <w:rPr>
          <w:rFonts w:ascii="Arial" w:hAnsi="Arial" w:cs="Arial"/>
          <w:b/>
          <w:i/>
          <w:color w:val="0070C0"/>
          <w:highlight w:val="green"/>
        </w:rPr>
        <w:t xml:space="preserve"> </w:t>
      </w:r>
      <w:r w:rsidRPr="002A2A7F">
        <w:rPr>
          <w:rFonts w:ascii="Arial" w:hAnsi="Arial" w:cs="Arial"/>
          <w:b/>
          <w:i/>
          <w:color w:val="0070C0"/>
          <w:highlight w:val="green"/>
        </w:rPr>
        <w:t>Abs. 6 des Gesetzes Nr. 108/2021), finanziert sind</w:t>
      </w:r>
    </w:p>
    <w:p w14:paraId="54EA5666" w14:textId="3CDFA3C5" w:rsidR="000B55E7" w:rsidRDefault="000B55E7" w:rsidP="000B55E7">
      <w:pPr>
        <w:ind w:left="426"/>
        <w:jc w:val="both"/>
        <w:rPr>
          <w:rFonts w:ascii="Arial" w:hAnsi="Arial" w:cs="Arial"/>
        </w:rPr>
      </w:pPr>
      <w:r w:rsidRPr="002A2A7F">
        <w:rPr>
          <w:rFonts w:ascii="Arial" w:hAnsi="Arial" w:cs="Arial"/>
          <w:b/>
          <w:bCs/>
          <w:highlight w:val="green"/>
        </w:rPr>
        <w:t xml:space="preserve">Strafen wegen Nichterfüllung laut. 47, Absatz 3, 3 bis und 4 G. Nr. 108/2021: </w:t>
      </w:r>
      <w:r w:rsidRPr="002A2A7F">
        <w:rPr>
          <w:rFonts w:ascii="Arial" w:hAnsi="Arial" w:cs="Arial"/>
          <w:highlight w:val="green"/>
        </w:rPr>
        <w:t xml:space="preserve">Die auftraggebende Verwaltung sieht die Anwendung von Strafen im Falle von Nichterfüllung der vorgesehenen Pflichten durch den Auftragnehmer vor, entsprechend der Schwere des Verstoßes und im Verhältnis zum </w:t>
      </w:r>
      <w:r w:rsidRPr="002A2A7F">
        <w:rPr>
          <w:rFonts w:ascii="Arial" w:hAnsi="Arial" w:cs="Arial"/>
          <w:highlight w:val="green"/>
        </w:rPr>
        <w:lastRenderedPageBreak/>
        <w:t xml:space="preserve">Vertragswert oder zu den </w:t>
      </w:r>
      <w:r w:rsidRPr="0057648C">
        <w:rPr>
          <w:rFonts w:ascii="Arial" w:hAnsi="Arial" w:cs="Arial"/>
          <w:highlight w:val="green"/>
        </w:rPr>
        <w:t>Vertragsleistungen, wobei der Gesamtbetrag zu beachten ist (Art. 47, Absatz 6 G 108/2021). Die Strafe</w:t>
      </w:r>
      <w:r w:rsidR="007D3AAD" w:rsidRPr="0057648C">
        <w:rPr>
          <w:rFonts w:ascii="Arial" w:hAnsi="Arial" w:cs="Arial"/>
          <w:highlight w:val="green"/>
        </w:rPr>
        <w:t xml:space="preserve"> kann</w:t>
      </w:r>
      <w:r w:rsidRPr="0057648C">
        <w:rPr>
          <w:rFonts w:ascii="Arial" w:hAnsi="Arial" w:cs="Arial"/>
          <w:highlight w:val="green"/>
        </w:rPr>
        <w:t xml:space="preserve"> zwischen </w:t>
      </w:r>
      <w:r w:rsidRPr="0057648C">
        <w:rPr>
          <w:rFonts w:ascii="Arial" w:hAnsi="Arial" w:cs="Arial"/>
          <w:b/>
          <w:bCs/>
          <w:highlight w:val="green"/>
        </w:rPr>
        <w:t xml:space="preserve">0,6 </w:t>
      </w:r>
      <w:r w:rsidRPr="0057648C">
        <w:rPr>
          <w:rFonts w:ascii="Arial" w:hAnsi="Arial" w:cs="Arial"/>
          <w:highlight w:val="green"/>
        </w:rPr>
        <w:t xml:space="preserve">und </w:t>
      </w:r>
      <w:r w:rsidRPr="0057648C">
        <w:rPr>
          <w:rFonts w:ascii="Arial" w:hAnsi="Arial" w:cs="Arial"/>
          <w:b/>
          <w:bCs/>
          <w:highlight w:val="green"/>
        </w:rPr>
        <w:t>1 Promille</w:t>
      </w:r>
      <w:r w:rsidRPr="0057648C">
        <w:rPr>
          <w:rFonts w:ascii="Arial" w:hAnsi="Arial" w:cs="Arial"/>
          <w:highlight w:val="green"/>
        </w:rPr>
        <w:t xml:space="preserve"> des </w:t>
      </w:r>
      <w:r w:rsidRPr="0057648C">
        <w:rPr>
          <w:rFonts w:ascii="Arial" w:hAnsi="Arial" w:cs="Arial"/>
          <w:b/>
          <w:bCs/>
          <w:highlight w:val="green"/>
        </w:rPr>
        <w:t>Nettovertragsbetrages</w:t>
      </w:r>
      <w:r w:rsidRPr="0057648C">
        <w:rPr>
          <w:rFonts w:ascii="Arial" w:hAnsi="Arial" w:cs="Arial"/>
          <w:highlight w:val="green"/>
        </w:rPr>
        <w:t xml:space="preserve"> </w:t>
      </w:r>
      <w:r w:rsidR="007D3AAD" w:rsidRPr="0057648C">
        <w:rPr>
          <w:rFonts w:ascii="Arial" w:hAnsi="Arial" w:cs="Arial"/>
          <w:highlight w:val="green"/>
        </w:rPr>
        <w:t xml:space="preserve">liegen </w:t>
      </w:r>
      <w:r w:rsidRPr="002A2A7F">
        <w:rPr>
          <w:rFonts w:ascii="Arial" w:hAnsi="Arial" w:cs="Arial"/>
          <w:highlight w:val="green"/>
        </w:rPr>
        <w:t xml:space="preserve">und darf insgesamt </w:t>
      </w:r>
      <w:r w:rsidRPr="002A2A7F">
        <w:rPr>
          <w:rFonts w:ascii="Arial" w:hAnsi="Arial" w:cs="Arial"/>
          <w:b/>
          <w:bCs/>
          <w:highlight w:val="green"/>
        </w:rPr>
        <w:t>20 Prozent</w:t>
      </w:r>
      <w:r w:rsidRPr="002A2A7F">
        <w:rPr>
          <w:rFonts w:ascii="Arial" w:hAnsi="Arial" w:cs="Arial"/>
          <w:highlight w:val="green"/>
        </w:rPr>
        <w:t xml:space="preserve"> </w:t>
      </w:r>
      <w:r w:rsidRPr="002A2A7F">
        <w:rPr>
          <w:rFonts w:ascii="Arial" w:hAnsi="Arial" w:cs="Arial"/>
          <w:b/>
          <w:bCs/>
          <w:highlight w:val="green"/>
        </w:rPr>
        <w:t>des Nettovertragsbetrages</w:t>
      </w:r>
      <w:r w:rsidRPr="002A2A7F">
        <w:rPr>
          <w:rFonts w:ascii="Arial" w:hAnsi="Arial" w:cs="Arial"/>
          <w:highlight w:val="green"/>
        </w:rPr>
        <w:t xml:space="preserve"> nicht übersteigen (siehe MD 07. Dezember 2021 Anwendungsrichtlinien Geschlechter-Chancengleichheit des MIMS).</w:t>
      </w:r>
      <w:r w:rsidRPr="00954130">
        <w:rPr>
          <w:rFonts w:ascii="Arial" w:hAnsi="Arial" w:cs="Arial"/>
        </w:rPr>
        <w:t xml:space="preserve"> </w:t>
      </w:r>
    </w:p>
    <w:p w14:paraId="6A9A970A" w14:textId="47A15451" w:rsidR="0062684E" w:rsidRDefault="0062684E" w:rsidP="000B55E7">
      <w:pPr>
        <w:ind w:left="426"/>
        <w:jc w:val="both"/>
        <w:rPr>
          <w:rFonts w:ascii="Arial" w:hAnsi="Arial" w:cs="Arial"/>
          <w:b/>
          <w:color w:val="0070C0"/>
        </w:rPr>
      </w:pPr>
    </w:p>
    <w:p w14:paraId="132C80AB" w14:textId="2D50E069" w:rsidR="0062684E" w:rsidRDefault="0062684E" w:rsidP="000B55E7">
      <w:pPr>
        <w:ind w:left="426"/>
        <w:jc w:val="both"/>
        <w:rPr>
          <w:rFonts w:ascii="Arial" w:hAnsi="Arial" w:cs="Arial"/>
          <w:b/>
          <w:color w:val="0070C0"/>
        </w:rPr>
      </w:pPr>
    </w:p>
    <w:p w14:paraId="3619D5DE" w14:textId="182E7F57" w:rsidR="00DE035C" w:rsidRDefault="00DE035C" w:rsidP="0062684E">
      <w:pPr>
        <w:ind w:left="426"/>
        <w:jc w:val="both"/>
        <w:rPr>
          <w:rFonts w:ascii="Arial" w:hAnsi="Arial" w:cs="Arial"/>
          <w:b/>
          <w:color w:val="0070C0"/>
          <w:highlight w:val="yellow"/>
        </w:rPr>
      </w:pPr>
    </w:p>
    <w:p w14:paraId="3D015A4D" w14:textId="77777777" w:rsidR="000B55E7" w:rsidRPr="0062684E" w:rsidRDefault="000B55E7" w:rsidP="000B55E7">
      <w:pPr>
        <w:ind w:left="426"/>
        <w:contextualSpacing/>
        <w:jc w:val="both"/>
        <w:rPr>
          <w:rFonts w:ascii="Arial" w:hAnsi="Arial" w:cs="Arial"/>
          <w:b/>
          <w:bCs/>
          <w:i/>
          <w:iCs/>
          <w:highlight w:val="yellow"/>
        </w:rPr>
      </w:pPr>
    </w:p>
    <w:bookmarkEnd w:id="50"/>
    <w:p w14:paraId="17809559" w14:textId="77777777" w:rsidR="006F5FA1" w:rsidRPr="006F5FA1" w:rsidRDefault="006F5FA1" w:rsidP="00334EF4">
      <w:pPr>
        <w:jc w:val="both"/>
        <w:rPr>
          <w:rFonts w:ascii="Arial" w:hAnsi="Arial" w:cs="Arial"/>
          <w:b/>
        </w:rPr>
      </w:pPr>
    </w:p>
    <w:sectPr w:rsidR="006F5FA1" w:rsidRPr="006F5FA1" w:rsidSect="00EA5D4D">
      <w:headerReference w:type="even" r:id="rId12"/>
      <w:headerReference w:type="default" r:id="rId13"/>
      <w:footerReference w:type="even" r:id="rId14"/>
      <w:footerReference w:type="default" r:id="rId15"/>
      <w:pgSz w:w="11906" w:h="16838" w:code="9"/>
      <w:pgMar w:top="1928" w:right="1134" w:bottom="1418" w:left="1134" w:header="141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78CD" w14:textId="77777777" w:rsidR="008873E5" w:rsidRDefault="008873E5">
      <w:r>
        <w:separator/>
      </w:r>
    </w:p>
  </w:endnote>
  <w:endnote w:type="continuationSeparator" w:id="0">
    <w:p w14:paraId="1BC9EC6A" w14:textId="77777777" w:rsidR="008873E5" w:rsidRDefault="0088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09D9" w14:textId="77777777" w:rsidR="00E36EB0" w:rsidRDefault="00E36E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6DBE7E" w14:textId="77777777" w:rsidR="00E36EB0" w:rsidRDefault="00E36E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1FC7" w14:textId="0C880704" w:rsidR="00E36EB0" w:rsidRPr="00FB651C" w:rsidRDefault="00FC56A1" w:rsidP="00FB651C">
    <w:pPr>
      <w:pStyle w:val="Fuzeile"/>
    </w:pPr>
    <w:r>
      <w:rPr>
        <w:rFonts w:ascii="Arial" w:hAnsi="Arial" w:cs="Arial"/>
        <w:sz w:val="16"/>
        <w:szCs w:val="16"/>
        <w:lang w:val="it-IT"/>
      </w:rPr>
      <w:t>10</w:t>
    </w:r>
    <w:r w:rsidR="00365244">
      <w:rPr>
        <w:rFonts w:ascii="Arial" w:hAnsi="Arial" w:cs="Arial"/>
        <w:sz w:val="16"/>
        <w:szCs w:val="16"/>
        <w:lang w:val="it-IT"/>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F655" w14:textId="77777777" w:rsidR="008873E5" w:rsidRDefault="008873E5">
      <w:r>
        <w:separator/>
      </w:r>
    </w:p>
  </w:footnote>
  <w:footnote w:type="continuationSeparator" w:id="0">
    <w:p w14:paraId="7ED5E65F" w14:textId="77777777" w:rsidR="008873E5" w:rsidRDefault="008873E5">
      <w:r>
        <w:continuationSeparator/>
      </w:r>
    </w:p>
  </w:footnote>
  <w:footnote w:id="1">
    <w:p w14:paraId="085E0A62" w14:textId="77777777" w:rsidR="001C3E66" w:rsidRDefault="001C3E66" w:rsidP="001C3E66">
      <w:pPr>
        <w:pStyle w:val="Funotentext"/>
        <w:rPr>
          <w:rFonts w:ascii="Cambria" w:hAnsi="Cambria" w:cs="Helvetica Neue"/>
          <w:color w:val="000000"/>
          <w:sz w:val="18"/>
          <w:szCs w:val="18"/>
          <w:lang w:val="it-IT"/>
        </w:rPr>
      </w:pPr>
      <w:r>
        <w:rPr>
          <w:rStyle w:val="Funotenzeichen"/>
        </w:rPr>
        <w:footnoteRef/>
      </w:r>
      <w:r w:rsidRPr="00FB679C">
        <w:rPr>
          <w:lang w:val="it-IT"/>
        </w:rPr>
        <w:t xml:space="preserve"> </w:t>
      </w:r>
      <w:r w:rsidRPr="009D4E5F">
        <w:rPr>
          <w:rFonts w:ascii="Cambria" w:hAnsi="Cambria" w:cs="Helvetica Neue"/>
          <w:color w:val="000000"/>
          <w:sz w:val="18"/>
          <w:szCs w:val="18"/>
          <w:lang w:val="it-IT"/>
        </w:rPr>
        <w:t xml:space="preserve">L’associazione delle schede tecniche all’intervento, così come proposta dalla GO </w:t>
      </w:r>
      <w:r>
        <w:rPr>
          <w:rFonts w:ascii="Cambria" w:hAnsi="Cambria" w:cs="Helvetica Neue"/>
          <w:color w:val="000000"/>
          <w:sz w:val="18"/>
          <w:szCs w:val="18"/>
          <w:lang w:val="it-IT"/>
        </w:rPr>
        <w:t xml:space="preserve">DNSH </w:t>
      </w:r>
      <w:r w:rsidRPr="009D4E5F">
        <w:rPr>
          <w:rFonts w:ascii="Cambria" w:hAnsi="Cambria" w:cs="Helvetica Neue"/>
          <w:color w:val="000000"/>
          <w:sz w:val="18"/>
          <w:szCs w:val="18"/>
          <w:lang w:val="it-IT"/>
        </w:rPr>
        <w:t>non è vincolante  =&gt; le amministrazioni d</w:t>
      </w:r>
      <w:r>
        <w:rPr>
          <w:rFonts w:ascii="Cambria" w:hAnsi="Cambria" w:cs="Helvetica Neue"/>
          <w:color w:val="000000"/>
          <w:sz w:val="18"/>
          <w:szCs w:val="18"/>
          <w:lang w:val="it-IT"/>
        </w:rPr>
        <w:t>e</w:t>
      </w:r>
      <w:r w:rsidRPr="009D4E5F">
        <w:rPr>
          <w:rFonts w:ascii="Cambria" w:hAnsi="Cambria" w:cs="Helvetica Neue"/>
          <w:color w:val="000000"/>
          <w:sz w:val="18"/>
          <w:szCs w:val="18"/>
          <w:lang w:val="it-IT"/>
        </w:rPr>
        <w:t>v</w:t>
      </w:r>
      <w:r>
        <w:rPr>
          <w:rFonts w:ascii="Cambria" w:hAnsi="Cambria" w:cs="Helvetica Neue"/>
          <w:color w:val="000000"/>
          <w:sz w:val="18"/>
          <w:szCs w:val="18"/>
          <w:lang w:val="it-IT"/>
        </w:rPr>
        <w:t>ono</w:t>
      </w:r>
      <w:r w:rsidRPr="009D4E5F">
        <w:rPr>
          <w:rFonts w:ascii="Cambria" w:hAnsi="Cambria" w:cs="Helvetica Neue"/>
          <w:color w:val="000000"/>
          <w:sz w:val="18"/>
          <w:szCs w:val="18"/>
          <w:lang w:val="it-IT"/>
        </w:rPr>
        <w:t xml:space="preserve"> verificare l’applicabilità ultima delle stesse o l’applicabilità di altre schede non segnalate dalla GO</w:t>
      </w:r>
      <w:r>
        <w:rPr>
          <w:rFonts w:ascii="Cambria" w:hAnsi="Cambria" w:cs="Helvetica Neue"/>
          <w:color w:val="000000"/>
          <w:sz w:val="18"/>
          <w:szCs w:val="18"/>
          <w:lang w:val="it-IT"/>
        </w:rPr>
        <w:t xml:space="preserve"> /</w:t>
      </w:r>
    </w:p>
    <w:p w14:paraId="1AC10E99" w14:textId="77777777" w:rsidR="001C3E66" w:rsidRPr="00A42005" w:rsidRDefault="001C3E66" w:rsidP="001C3E66">
      <w:pPr>
        <w:pStyle w:val="Funotentext"/>
        <w:rPr>
          <w:rFonts w:ascii="Cambria" w:hAnsi="Cambria" w:cs="Helvetica Neue"/>
          <w:color w:val="000000"/>
          <w:sz w:val="18"/>
          <w:szCs w:val="18"/>
        </w:rPr>
      </w:pPr>
      <w:r w:rsidRPr="00A42005">
        <w:rPr>
          <w:rFonts w:ascii="Cambria" w:hAnsi="Cambria" w:cs="Helvetica Neue"/>
          <w:color w:val="000000"/>
          <w:sz w:val="18"/>
          <w:szCs w:val="18"/>
        </w:rPr>
        <w:t>Die Zusammenstellung der technischen Datenblätter für d</w:t>
      </w:r>
      <w:r>
        <w:rPr>
          <w:rFonts w:ascii="Cambria" w:hAnsi="Cambria" w:cs="Helvetica Neue"/>
          <w:color w:val="000000"/>
          <w:sz w:val="18"/>
          <w:szCs w:val="18"/>
        </w:rPr>
        <w:t>ie Intervention</w:t>
      </w:r>
      <w:r w:rsidRPr="00A42005">
        <w:rPr>
          <w:rFonts w:ascii="Cambria" w:hAnsi="Cambria" w:cs="Helvetica Neue"/>
          <w:color w:val="000000"/>
          <w:sz w:val="18"/>
          <w:szCs w:val="18"/>
        </w:rPr>
        <w:t>, wie von der GO DNSH vorgeschlagen, ist nicht verbindlich</w:t>
      </w:r>
      <w:r>
        <w:rPr>
          <w:rFonts w:ascii="Cambria" w:hAnsi="Cambria" w:cs="Helvetica Neue"/>
          <w:color w:val="000000"/>
          <w:sz w:val="18"/>
          <w:szCs w:val="18"/>
        </w:rPr>
        <w:t xml:space="preserve">. </w:t>
      </w:r>
      <w:r w:rsidRPr="00521D54">
        <w:rPr>
          <w:rFonts w:ascii="Cambria" w:hAnsi="Cambria" w:cs="Helvetica Neue"/>
          <w:color w:val="000000"/>
          <w:sz w:val="18"/>
          <w:szCs w:val="18"/>
        </w:rPr>
        <w:t xml:space="preserve">=&gt; </w:t>
      </w:r>
      <w:r w:rsidRPr="00A42005">
        <w:rPr>
          <w:rFonts w:ascii="Cambria" w:hAnsi="Cambria" w:cs="Helvetica Neue"/>
          <w:color w:val="000000"/>
          <w:sz w:val="18"/>
          <w:szCs w:val="18"/>
        </w:rPr>
        <w:t>Die Verwaltungen müssen die endgültige Anwendbarkeit dieser Datenblätter überprüfen oder die Anwendbarkeit anderer Datenblätter prüfen, die nicht von der GO gemeldet wurden.</w:t>
      </w:r>
    </w:p>
  </w:footnote>
  <w:footnote w:id="2">
    <w:p w14:paraId="7B59B183" w14:textId="77777777" w:rsidR="001C3E66" w:rsidRDefault="001C3E66" w:rsidP="001C3E66">
      <w:pPr>
        <w:pStyle w:val="Funotentext"/>
        <w:rPr>
          <w:rFonts w:ascii="Cambria" w:hAnsi="Cambria" w:cs="Helvetica Neue"/>
          <w:color w:val="000000"/>
          <w:sz w:val="18"/>
          <w:szCs w:val="18"/>
          <w:lang w:val="it-IT"/>
        </w:rPr>
      </w:pPr>
      <w:r>
        <w:rPr>
          <w:rStyle w:val="Funotenzeichen"/>
        </w:rPr>
        <w:footnoteRef/>
      </w:r>
      <w:r w:rsidRPr="00147E78">
        <w:rPr>
          <w:lang w:val="it-IT"/>
        </w:rPr>
        <w:t xml:space="preserve"> </w:t>
      </w:r>
      <w:r w:rsidRPr="009D4E5F">
        <w:rPr>
          <w:rFonts w:ascii="Cambria" w:hAnsi="Cambria" w:cs="Helvetica Neue"/>
          <w:color w:val="000000"/>
          <w:sz w:val="18"/>
          <w:szCs w:val="18"/>
          <w:lang w:val="it-IT"/>
        </w:rPr>
        <w:t>Rif. Indicazioni per il controllo e la rendicontazione di competenza dei soggetti attuatori</w:t>
      </w:r>
      <w:r>
        <w:rPr>
          <w:rFonts w:ascii="Cambria" w:hAnsi="Cambria" w:cs="Helvetica Neue"/>
          <w:color w:val="000000"/>
          <w:sz w:val="18"/>
          <w:szCs w:val="18"/>
          <w:lang w:val="it-IT"/>
        </w:rPr>
        <w:t xml:space="preserve"> /</w:t>
      </w:r>
    </w:p>
    <w:p w14:paraId="3AFBD5B1" w14:textId="77777777" w:rsidR="001C3E66" w:rsidRPr="00E64C85" w:rsidRDefault="001C3E66" w:rsidP="001C3E66">
      <w:pPr>
        <w:pStyle w:val="Funotentext"/>
        <w:rPr>
          <w:rFonts w:ascii="Cambria" w:hAnsi="Cambria" w:cs="Helvetica Neue"/>
          <w:color w:val="000000"/>
          <w:sz w:val="18"/>
          <w:szCs w:val="18"/>
        </w:rPr>
      </w:pPr>
      <w:r w:rsidRPr="00E64C85">
        <w:rPr>
          <w:rFonts w:ascii="Cambria" w:hAnsi="Cambria" w:cs="Helvetica Neue"/>
          <w:color w:val="000000"/>
          <w:sz w:val="18"/>
          <w:szCs w:val="18"/>
        </w:rPr>
        <w:t>Bezugnehmend auf die Anweisungen für die Kontrolle und die Berichterstattung durch die ausführenden Stellen.</w:t>
      </w:r>
    </w:p>
    <w:p w14:paraId="6A41BEBD" w14:textId="77777777" w:rsidR="001C3E66" w:rsidRPr="00E64C85" w:rsidRDefault="001C3E66" w:rsidP="001C3E66">
      <w:pPr>
        <w:pStyle w:val="Funotentext"/>
        <w:rPr>
          <w:rFonts w:ascii="Cambria" w:hAnsi="Cambria" w:cs="Helvetica Neue"/>
          <w:color w:val="000000"/>
          <w:sz w:val="18"/>
          <w:szCs w:val="18"/>
        </w:rPr>
      </w:pPr>
    </w:p>
  </w:footnote>
  <w:footnote w:id="3">
    <w:p w14:paraId="773F57E3" w14:textId="77777777" w:rsidR="001C3E66" w:rsidRDefault="001C3E66" w:rsidP="001C3E66">
      <w:pPr>
        <w:pStyle w:val="Funotentext"/>
        <w:rPr>
          <w:rFonts w:ascii="Cambria" w:hAnsi="Cambria" w:cs="Helvetica Neue"/>
          <w:color w:val="000000"/>
          <w:sz w:val="18"/>
          <w:szCs w:val="18"/>
          <w:lang w:val="it-IT"/>
        </w:rPr>
      </w:pPr>
      <w:r>
        <w:rPr>
          <w:rStyle w:val="Funotenzeichen"/>
        </w:rPr>
        <w:footnoteRef/>
      </w:r>
      <w:r w:rsidRPr="00147E78">
        <w:rPr>
          <w:lang w:val="it-IT"/>
        </w:rPr>
        <w:t xml:space="preserve"> </w:t>
      </w:r>
      <w:r w:rsidRPr="009D4E5F">
        <w:rPr>
          <w:rFonts w:ascii="Cambria" w:hAnsi="Cambria" w:cs="Helvetica Neue"/>
          <w:color w:val="000000"/>
          <w:sz w:val="18"/>
          <w:szCs w:val="18"/>
          <w:lang w:val="it-IT"/>
        </w:rPr>
        <w:t xml:space="preserve">Così la GO Dnsh e la </w:t>
      </w:r>
      <w:r>
        <w:rPr>
          <w:rFonts w:ascii="Cambria" w:hAnsi="Cambria" w:cs="Helvetica Neue"/>
          <w:color w:val="000000"/>
          <w:sz w:val="18"/>
          <w:szCs w:val="18"/>
          <w:lang w:val="it-IT"/>
        </w:rPr>
        <w:t>LG</w:t>
      </w:r>
      <w:r>
        <w:rPr>
          <w:rFonts w:ascii="Helvetica Neue" w:hAnsi="Helvetica Neue" w:cs="Helvetica Neue"/>
          <w:color w:val="3F3F3F"/>
          <w:sz w:val="26"/>
          <w:szCs w:val="26"/>
          <w:lang w:val="it-IT"/>
        </w:rPr>
        <w:t xml:space="preserve"> </w:t>
      </w:r>
      <w:r w:rsidRPr="009D4E5F">
        <w:rPr>
          <w:rFonts w:ascii="Cambria" w:hAnsi="Cambria" w:cs="Helvetica Neue"/>
          <w:color w:val="000000"/>
          <w:sz w:val="18"/>
          <w:szCs w:val="18"/>
          <w:lang w:val="it-IT"/>
        </w:rPr>
        <w:t xml:space="preserve">per </w:t>
      </w:r>
      <w:r>
        <w:rPr>
          <w:rFonts w:ascii="Cambria" w:hAnsi="Cambria" w:cs="Helvetica Neue"/>
          <w:color w:val="000000"/>
          <w:sz w:val="18"/>
          <w:szCs w:val="18"/>
          <w:lang w:val="it-IT"/>
        </w:rPr>
        <w:t xml:space="preserve">il </w:t>
      </w:r>
      <w:r w:rsidRPr="009D4E5F">
        <w:rPr>
          <w:rFonts w:ascii="Cambria" w:hAnsi="Cambria" w:cs="Helvetica Neue"/>
          <w:color w:val="000000"/>
          <w:sz w:val="18"/>
          <w:szCs w:val="18"/>
          <w:lang w:val="it-IT"/>
        </w:rPr>
        <w:t xml:space="preserve">controllo e </w:t>
      </w:r>
      <w:r>
        <w:rPr>
          <w:rFonts w:ascii="Cambria" w:hAnsi="Cambria" w:cs="Helvetica Neue"/>
          <w:color w:val="000000"/>
          <w:sz w:val="18"/>
          <w:szCs w:val="18"/>
          <w:lang w:val="it-IT"/>
        </w:rPr>
        <w:t xml:space="preserve">la </w:t>
      </w:r>
      <w:r w:rsidRPr="009D4E5F">
        <w:rPr>
          <w:rFonts w:ascii="Cambria" w:hAnsi="Cambria" w:cs="Helvetica Neue"/>
          <w:color w:val="000000"/>
          <w:sz w:val="18"/>
          <w:szCs w:val="18"/>
          <w:lang w:val="it-IT"/>
        </w:rPr>
        <w:t>rendicontazione</w:t>
      </w:r>
      <w:r>
        <w:rPr>
          <w:rFonts w:ascii="Cambria" w:hAnsi="Cambria" w:cs="Helvetica Neue"/>
          <w:color w:val="000000"/>
          <w:sz w:val="18"/>
          <w:szCs w:val="18"/>
          <w:lang w:val="it-IT"/>
        </w:rPr>
        <w:t xml:space="preserve">, </w:t>
      </w:r>
      <w:r w:rsidRPr="009D4E5F">
        <w:rPr>
          <w:rFonts w:ascii="Cambria" w:hAnsi="Cambria" w:cs="Helvetica Neue"/>
          <w:color w:val="000000"/>
          <w:sz w:val="18"/>
          <w:szCs w:val="18"/>
          <w:lang w:val="it-IT"/>
        </w:rPr>
        <w:t>entrambe del MEF-RGS</w:t>
      </w:r>
      <w:r>
        <w:rPr>
          <w:rFonts w:ascii="Cambria" w:hAnsi="Cambria" w:cs="Helvetica Neue"/>
          <w:color w:val="000000"/>
          <w:sz w:val="18"/>
          <w:szCs w:val="18"/>
          <w:lang w:val="it-IT"/>
        </w:rPr>
        <w:t xml:space="preserve"> /</w:t>
      </w:r>
    </w:p>
    <w:p w14:paraId="541B89A3" w14:textId="77777777" w:rsidR="001C3E66" w:rsidRPr="00235AAB" w:rsidRDefault="001C3E66" w:rsidP="001C3E66">
      <w:pPr>
        <w:pStyle w:val="Funotentext"/>
        <w:rPr>
          <w:rFonts w:ascii="Cambria" w:hAnsi="Cambria" w:cs="Helvetica Neue"/>
          <w:color w:val="000000"/>
          <w:sz w:val="18"/>
          <w:szCs w:val="18"/>
        </w:rPr>
      </w:pPr>
      <w:r>
        <w:rPr>
          <w:rFonts w:ascii="Cambria" w:hAnsi="Cambria" w:cs="Helvetica Neue"/>
          <w:color w:val="000000"/>
          <w:sz w:val="18"/>
          <w:szCs w:val="18"/>
        </w:rPr>
        <w:t>Die</w:t>
      </w:r>
      <w:r w:rsidRPr="00235AAB">
        <w:rPr>
          <w:rFonts w:ascii="Cambria" w:hAnsi="Cambria" w:cs="Helvetica Neue"/>
          <w:color w:val="000000"/>
          <w:sz w:val="18"/>
          <w:szCs w:val="18"/>
        </w:rPr>
        <w:t xml:space="preserve"> </w:t>
      </w:r>
      <w:r w:rsidRPr="00544284">
        <w:rPr>
          <w:rFonts w:ascii="Cambria" w:hAnsi="Cambria" w:cs="Helvetica Neue"/>
          <w:color w:val="000000"/>
          <w:sz w:val="18"/>
          <w:szCs w:val="18"/>
        </w:rPr>
        <w:t>GO DNSH und die LG für</w:t>
      </w:r>
      <w:r w:rsidRPr="00235AAB">
        <w:rPr>
          <w:rFonts w:ascii="Cambria" w:hAnsi="Cambria" w:cs="Helvetica Neue"/>
          <w:color w:val="000000"/>
          <w:sz w:val="18"/>
          <w:szCs w:val="18"/>
        </w:rPr>
        <w:t xml:space="preserve"> die Kontrolle und Berichterstattung, beide vom MEF-RGS, sind anwendbar</w:t>
      </w:r>
    </w:p>
  </w:footnote>
  <w:footnote w:id="4">
    <w:p w14:paraId="3F7C1AE4" w14:textId="77777777" w:rsidR="001C3E66" w:rsidRDefault="001C3E66" w:rsidP="001C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color w:val="000000"/>
          <w:sz w:val="18"/>
          <w:szCs w:val="18"/>
          <w:lang w:val="it-IT" w:eastAsia="en-US"/>
        </w:rPr>
      </w:pPr>
      <w:r>
        <w:rPr>
          <w:rStyle w:val="Funotenzeichen"/>
        </w:rPr>
        <w:footnoteRef/>
      </w:r>
      <w:r w:rsidRPr="00147E78">
        <w:rPr>
          <w:lang w:val="it-IT"/>
        </w:rPr>
        <w:t xml:space="preserve"> </w:t>
      </w:r>
      <w:r w:rsidRPr="009D4E5F">
        <w:rPr>
          <w:rFonts w:ascii="Cambria" w:hAnsi="Cambria" w:cs="Helvetica Neue"/>
          <w:color w:val="000000"/>
          <w:sz w:val="18"/>
          <w:szCs w:val="18"/>
          <w:lang w:val="it-IT" w:eastAsia="en-US"/>
        </w:rPr>
        <w:t>Nella maggior parte dei casi, la normativa nazionale di riferimento è già conforme ai principi DNSH e sono previste nell’ordinamento nazionale certificazioni ambientali idonee. Nel caso in cui il DNSH impone requisiti aggiuntivi, essi sono evidenziati nelle schede tecniche che compongono la Guida.</w:t>
      </w:r>
      <w:r>
        <w:rPr>
          <w:rFonts w:ascii="Cambria" w:hAnsi="Cambria" w:cs="Helvetica Neue"/>
          <w:color w:val="000000"/>
          <w:sz w:val="18"/>
          <w:szCs w:val="18"/>
          <w:lang w:val="it-IT" w:eastAsia="en-US"/>
        </w:rPr>
        <w:t xml:space="preserve"> /</w:t>
      </w:r>
    </w:p>
    <w:p w14:paraId="17206D27" w14:textId="77777777" w:rsidR="001C3E66" w:rsidRPr="00235AAB" w:rsidRDefault="001C3E66" w:rsidP="001C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color w:val="000000"/>
          <w:sz w:val="18"/>
          <w:szCs w:val="18"/>
          <w:lang w:eastAsia="en-US"/>
        </w:rPr>
      </w:pPr>
      <w:r w:rsidRPr="00235AAB">
        <w:rPr>
          <w:rFonts w:ascii="Cambria" w:hAnsi="Cambria" w:cs="Helvetica Neue"/>
          <w:color w:val="000000"/>
          <w:sz w:val="18"/>
          <w:szCs w:val="18"/>
          <w:lang w:eastAsia="en-US"/>
        </w:rPr>
        <w:t>In den meisten Fällen ist die nationale Referenzgesetzgebung bereits mit den DNSH-</w:t>
      </w:r>
      <w:r>
        <w:rPr>
          <w:rFonts w:ascii="Cambria" w:hAnsi="Cambria" w:cs="Helvetica Neue"/>
          <w:color w:val="000000"/>
          <w:sz w:val="18"/>
          <w:szCs w:val="18"/>
          <w:lang w:eastAsia="en-US"/>
        </w:rPr>
        <w:t>Grundsätzen</w:t>
      </w:r>
      <w:r w:rsidRPr="00235AAB">
        <w:rPr>
          <w:rFonts w:ascii="Cambria" w:hAnsi="Cambria" w:cs="Helvetica Neue"/>
          <w:color w:val="000000"/>
          <w:sz w:val="18"/>
          <w:szCs w:val="18"/>
          <w:lang w:eastAsia="en-US"/>
        </w:rPr>
        <w:t xml:space="preserve"> konform, und geeignete Umweltzertifizierungen sind im nationalen Recht vorgesehen. Wenn das DNSH jedoch zusätzliche Anforderungen vorschreibt, werden diese in den technischen Datenblättern hervorgehoben, die Teil der Leitlinien sind.</w:t>
      </w:r>
    </w:p>
  </w:footnote>
  <w:footnote w:id="5">
    <w:p w14:paraId="52084037" w14:textId="77777777" w:rsidR="001C3E66" w:rsidRPr="001C3E66" w:rsidRDefault="001C3E66" w:rsidP="001C3E66">
      <w:pPr>
        <w:pStyle w:val="Funotentext"/>
        <w:jc w:val="both"/>
        <w:rPr>
          <w:rFonts w:ascii="Cambria" w:hAnsi="Cambria" w:cs="Helvetica Neue"/>
          <w:color w:val="000000"/>
          <w:sz w:val="18"/>
          <w:szCs w:val="18"/>
        </w:rPr>
      </w:pPr>
      <w:r>
        <w:rPr>
          <w:rStyle w:val="Funotenzeichen"/>
        </w:rPr>
        <w:footnoteRef/>
      </w:r>
      <w:r w:rsidRPr="00147E78">
        <w:rPr>
          <w:lang w:val="it-IT"/>
        </w:rPr>
        <w:t xml:space="preserve"> </w:t>
      </w:r>
      <w:r w:rsidRPr="00523E6E">
        <w:rPr>
          <w:rFonts w:ascii="Cambria" w:hAnsi="Cambria" w:cs="Helvetica Neue"/>
          <w:color w:val="000000"/>
          <w:sz w:val="18"/>
          <w:szCs w:val="18"/>
          <w:lang w:val="it-IT"/>
        </w:rPr>
        <w:t>Si applicano anche ai subcontraenti e alla filiera di imprese dell’appaltatore</w:t>
      </w:r>
      <w:r>
        <w:rPr>
          <w:rFonts w:ascii="Cambria" w:hAnsi="Cambria" w:cs="Helvetica Neue"/>
          <w:color w:val="000000"/>
          <w:sz w:val="18"/>
          <w:szCs w:val="18"/>
          <w:lang w:val="it-IT"/>
        </w:rPr>
        <w:t xml:space="preserve">. </w:t>
      </w:r>
      <w:r w:rsidRPr="001C3E66">
        <w:rPr>
          <w:rFonts w:ascii="Cambria" w:hAnsi="Cambria" w:cs="Helvetica Neue"/>
          <w:color w:val="000000"/>
          <w:sz w:val="18"/>
          <w:szCs w:val="18"/>
        </w:rPr>
        <w:t xml:space="preserve">Verificare eventuale integrazione del testo / </w:t>
      </w:r>
    </w:p>
    <w:p w14:paraId="21947006" w14:textId="77777777" w:rsidR="001C3E66" w:rsidRPr="00C36B4E" w:rsidRDefault="001C3E66" w:rsidP="001C3E66">
      <w:pPr>
        <w:pStyle w:val="Funotentext"/>
        <w:jc w:val="both"/>
        <w:rPr>
          <w:rFonts w:ascii="Cambria" w:hAnsi="Cambria" w:cs="Helvetica Neue"/>
          <w:color w:val="000000"/>
          <w:sz w:val="18"/>
          <w:szCs w:val="18"/>
          <w:lang w:val="it-IT"/>
        </w:rPr>
      </w:pPr>
      <w:r w:rsidRPr="00C36B4E">
        <w:rPr>
          <w:rFonts w:ascii="Cambria" w:hAnsi="Cambria" w:cs="Helvetica Neue"/>
          <w:color w:val="000000"/>
          <w:sz w:val="18"/>
          <w:szCs w:val="18"/>
        </w:rPr>
        <w:t>Sie gelten auch für Subunternehmer und die Lieferkette des Auftragnehmers. Überprüfen Sie gegebenenfalls die Integration des Textes."</w:t>
      </w:r>
    </w:p>
    <w:p w14:paraId="569A5B30" w14:textId="77777777" w:rsidR="001C3E66" w:rsidRPr="00C36B4E" w:rsidRDefault="001C3E66" w:rsidP="001C3E66">
      <w:pPr>
        <w:pStyle w:val="Funotentext"/>
        <w:rPr>
          <w:rFonts w:ascii="Cambria" w:hAnsi="Cambria" w:cs="Helvetica Neue"/>
          <w:color w:val="000000"/>
          <w:sz w:val="18"/>
          <w:szCs w:val="18"/>
        </w:rPr>
      </w:pPr>
    </w:p>
    <w:p w14:paraId="7AA92570" w14:textId="77777777" w:rsidR="001C3E66" w:rsidRPr="00C36B4E" w:rsidRDefault="001C3E66" w:rsidP="001C3E66">
      <w:pPr>
        <w:pStyle w:val="Funotentext"/>
        <w:rPr>
          <w:rFonts w:ascii="Cambria" w:hAnsi="Cambria" w:cs="Helvetica Neue"/>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4086" w14:textId="67FCCC83" w:rsidR="00E36EB0" w:rsidRDefault="00E36EB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28D2">
      <w:rPr>
        <w:rStyle w:val="Seitenzahl"/>
        <w:noProof/>
      </w:rPr>
      <w:t>2</w:t>
    </w:r>
    <w:r>
      <w:rPr>
        <w:rStyle w:val="Seitenzahl"/>
      </w:rPr>
      <w:fldChar w:fldCharType="end"/>
    </w:r>
  </w:p>
  <w:p w14:paraId="015116D8" w14:textId="77777777" w:rsidR="00E36EB0" w:rsidRDefault="00E36EB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8ED9" w14:textId="77777777" w:rsidR="00E36EB0" w:rsidRPr="00E20F05" w:rsidRDefault="00E36EB0" w:rsidP="004327C2">
    <w:pPr>
      <w:pStyle w:val="Kopfzeile"/>
      <w:framePr w:wrap="around" w:vAnchor="text" w:hAnchor="page" w:x="10936" w:y="8"/>
      <w:rPr>
        <w:rStyle w:val="Seitenzahl"/>
        <w:rFonts w:ascii="Tahoma" w:hAnsi="Tahoma" w:cs="Tahoma"/>
      </w:rPr>
    </w:pPr>
  </w:p>
  <w:p w14:paraId="4A8717A0" w14:textId="77777777" w:rsidR="00E36EB0" w:rsidRPr="004327C2" w:rsidRDefault="00E36EB0" w:rsidP="004327C2">
    <w:pPr>
      <w:pStyle w:val="Kopfzeile"/>
      <w:ind w:right="36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023"/>
    <w:multiLevelType w:val="hybridMultilevel"/>
    <w:tmpl w:val="1B12F6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40E0"/>
    <w:multiLevelType w:val="hybridMultilevel"/>
    <w:tmpl w:val="213C3EA6"/>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D762D"/>
    <w:multiLevelType w:val="singleLevel"/>
    <w:tmpl w:val="B9662C66"/>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A9348ED"/>
    <w:multiLevelType w:val="multilevel"/>
    <w:tmpl w:val="04A6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02252"/>
    <w:multiLevelType w:val="hybridMultilevel"/>
    <w:tmpl w:val="A34E4E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F75E69"/>
    <w:multiLevelType w:val="hybridMultilevel"/>
    <w:tmpl w:val="D6702C1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185C432A"/>
    <w:multiLevelType w:val="hybridMultilevel"/>
    <w:tmpl w:val="D2047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318BE"/>
    <w:multiLevelType w:val="hybridMultilevel"/>
    <w:tmpl w:val="2598A7F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1CB15BA6"/>
    <w:multiLevelType w:val="hybridMultilevel"/>
    <w:tmpl w:val="9E0E0334"/>
    <w:lvl w:ilvl="0" w:tplc="D40A2E12">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AF38B7"/>
    <w:multiLevelType w:val="hybridMultilevel"/>
    <w:tmpl w:val="D8EA2A1C"/>
    <w:lvl w:ilvl="0" w:tplc="98C8A9B4">
      <w:start w:val="1"/>
      <w:numFmt w:val="lowerLetter"/>
      <w:lvlText w:val="%1)"/>
      <w:lvlJc w:val="left"/>
      <w:pPr>
        <w:ind w:left="716" w:hanging="360"/>
      </w:pPr>
      <w:rPr>
        <w:rFonts w:hint="default"/>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0" w15:restartNumberingAfterBreak="0">
    <w:nsid w:val="1FC86B1D"/>
    <w:multiLevelType w:val="hybridMultilevel"/>
    <w:tmpl w:val="1C72AD9C"/>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8405E"/>
    <w:multiLevelType w:val="hybridMultilevel"/>
    <w:tmpl w:val="49C6B28A"/>
    <w:lvl w:ilvl="0" w:tplc="BA725C50">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466197E"/>
    <w:multiLevelType w:val="hybridMultilevel"/>
    <w:tmpl w:val="7564DC26"/>
    <w:lvl w:ilvl="0" w:tplc="04100001">
      <w:start w:val="1"/>
      <w:numFmt w:val="bullet"/>
      <w:lvlText w:val=""/>
      <w:lvlJc w:val="left"/>
      <w:pPr>
        <w:ind w:left="720" w:hanging="360"/>
      </w:pPr>
      <w:rPr>
        <w:rFonts w:ascii="Symbol" w:hAnsi="Symbol" w:hint="default"/>
      </w:rPr>
    </w:lvl>
    <w:lvl w:ilvl="1" w:tplc="2EC00C80">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3269D"/>
    <w:multiLevelType w:val="hybridMultilevel"/>
    <w:tmpl w:val="1D2EE5A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84D9E"/>
    <w:multiLevelType w:val="hybridMultilevel"/>
    <w:tmpl w:val="E242B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0B763C"/>
    <w:multiLevelType w:val="hybridMultilevel"/>
    <w:tmpl w:val="5192E80A"/>
    <w:lvl w:ilvl="0" w:tplc="F24CEDF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DA83DEF"/>
    <w:multiLevelType w:val="hybridMultilevel"/>
    <w:tmpl w:val="7B82B784"/>
    <w:lvl w:ilvl="0" w:tplc="F740FAF6">
      <w:start w:val="1"/>
      <w:numFmt w:val="bullet"/>
      <w:lvlText w:val="-"/>
      <w:lvlJc w:val="left"/>
      <w:pPr>
        <w:ind w:left="716" w:hanging="360"/>
      </w:pPr>
      <w:rPr>
        <w:rFonts w:ascii="Arial" w:eastAsia="Times New Roman" w:hAnsi="Arial" w:cs="Aria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17" w15:restartNumberingAfterBreak="0">
    <w:nsid w:val="2E940ED0"/>
    <w:multiLevelType w:val="hybridMultilevel"/>
    <w:tmpl w:val="D13A4704"/>
    <w:lvl w:ilvl="0" w:tplc="D40A2E12">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EBA5183"/>
    <w:multiLevelType w:val="multilevel"/>
    <w:tmpl w:val="CB480CB4"/>
    <w:lvl w:ilvl="0">
      <w:start w:val="1"/>
      <w:numFmt w:val="bullet"/>
      <w:lvlText w:val=""/>
      <w:lvlJc w:val="left"/>
      <w:pPr>
        <w:tabs>
          <w:tab w:val="num" w:pos="720"/>
        </w:tabs>
        <w:ind w:left="720" w:hanging="360"/>
      </w:pPr>
      <w:rPr>
        <w:rFonts w:ascii="Symbol" w:hAnsi="Symbol" w:hint="default"/>
        <w:color w:val="FF0000"/>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11FB6"/>
    <w:multiLevelType w:val="hybridMultilevel"/>
    <w:tmpl w:val="763E844C"/>
    <w:lvl w:ilvl="0" w:tplc="B47A5174">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70C9B"/>
    <w:multiLevelType w:val="singleLevel"/>
    <w:tmpl w:val="A74231F8"/>
    <w:lvl w:ilvl="0">
      <w:start w:val="1"/>
      <w:numFmt w:val="bullet"/>
      <w:lvlText w:val=""/>
      <w:lvlJc w:val="left"/>
      <w:pPr>
        <w:tabs>
          <w:tab w:val="num" w:pos="717"/>
        </w:tabs>
        <w:ind w:left="360" w:hanging="3"/>
      </w:pPr>
      <w:rPr>
        <w:rFonts w:ascii="Symbol" w:hAnsi="Symbol" w:hint="default"/>
      </w:rPr>
    </w:lvl>
  </w:abstractNum>
  <w:abstractNum w:abstractNumId="21" w15:restartNumberingAfterBreak="0">
    <w:nsid w:val="356B05A4"/>
    <w:multiLevelType w:val="hybridMultilevel"/>
    <w:tmpl w:val="C0D07CB6"/>
    <w:lvl w:ilvl="0" w:tplc="BA725C50">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6EC3DBB"/>
    <w:multiLevelType w:val="hybridMultilevel"/>
    <w:tmpl w:val="2598A7F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38956DCC"/>
    <w:multiLevelType w:val="hybridMultilevel"/>
    <w:tmpl w:val="C30C2DC8"/>
    <w:lvl w:ilvl="0" w:tplc="17DE15DC">
      <w:start w:val="1"/>
      <w:numFmt w:val="lowerLetter"/>
      <w:lvlText w:val="%1)"/>
      <w:lvlJc w:val="left"/>
      <w:pPr>
        <w:tabs>
          <w:tab w:val="num" w:pos="720"/>
        </w:tabs>
        <w:ind w:left="720" w:hanging="360"/>
      </w:pPr>
      <w:rPr>
        <w:rFonts w:hint="default"/>
      </w:rPr>
    </w:lvl>
    <w:lvl w:ilvl="1" w:tplc="C6C4DBC0">
      <w:numFmt w:val="bullet"/>
      <w:lvlText w:val="-"/>
      <w:lvlJc w:val="left"/>
      <w:pPr>
        <w:tabs>
          <w:tab w:val="num" w:pos="1440"/>
        </w:tabs>
        <w:ind w:left="1440" w:hanging="360"/>
      </w:pPr>
      <w:rPr>
        <w:rFonts w:ascii="Tahoma" w:eastAsia="Times New Roman" w:hAnsi="Tahoma"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A1E4A97"/>
    <w:multiLevelType w:val="hybridMultilevel"/>
    <w:tmpl w:val="6CEE79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B1B315D"/>
    <w:multiLevelType w:val="hybridMultilevel"/>
    <w:tmpl w:val="0898EE46"/>
    <w:lvl w:ilvl="0" w:tplc="9FC4961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77C159F"/>
    <w:multiLevelType w:val="multilevel"/>
    <w:tmpl w:val="4DB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C4D48"/>
    <w:multiLevelType w:val="hybridMultilevel"/>
    <w:tmpl w:val="5CD844C0"/>
    <w:lvl w:ilvl="0" w:tplc="95F0B104">
      <w:start w:val="1"/>
      <w:numFmt w:val="bullet"/>
      <w:lvlText w:val="-"/>
      <w:lvlJc w:val="left"/>
      <w:pPr>
        <w:ind w:left="712" w:hanging="360"/>
      </w:pPr>
      <w:rPr>
        <w:rFonts w:ascii="Arial" w:eastAsia="Times New Roman" w:hAnsi="Arial" w:cs="Arial"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28" w15:restartNumberingAfterBreak="0">
    <w:nsid w:val="4A765E25"/>
    <w:multiLevelType w:val="hybridMultilevel"/>
    <w:tmpl w:val="2F1EF4C0"/>
    <w:lvl w:ilvl="0" w:tplc="1800372E">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9" w15:restartNumberingAfterBreak="0">
    <w:nsid w:val="4C13475E"/>
    <w:multiLevelType w:val="hybridMultilevel"/>
    <w:tmpl w:val="F1EA53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FD5C15"/>
    <w:multiLevelType w:val="hybridMultilevel"/>
    <w:tmpl w:val="80F82016"/>
    <w:lvl w:ilvl="0" w:tplc="04100019">
      <w:start w:val="1"/>
      <w:numFmt w:val="lowerLetter"/>
      <w:lvlText w:val="%1."/>
      <w:lvlJc w:val="left"/>
      <w:pPr>
        <w:tabs>
          <w:tab w:val="num" w:pos="720"/>
        </w:tabs>
        <w:ind w:left="720" w:hanging="360"/>
      </w:pPr>
    </w:lvl>
    <w:lvl w:ilvl="1" w:tplc="AFDE66F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18352E1"/>
    <w:multiLevelType w:val="hybridMultilevel"/>
    <w:tmpl w:val="71BC9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210CFE"/>
    <w:multiLevelType w:val="hybridMultilevel"/>
    <w:tmpl w:val="491E646A"/>
    <w:lvl w:ilvl="0" w:tplc="AF609E6E">
      <w:start w:val="1"/>
      <w:numFmt w:val="bullet"/>
      <w:lvlText w:val="-"/>
      <w:lvlJc w:val="left"/>
      <w:pPr>
        <w:ind w:left="716" w:hanging="360"/>
      </w:pPr>
      <w:rPr>
        <w:rFonts w:ascii="Arial" w:eastAsia="Times New Roman" w:hAnsi="Arial" w:cs="Aria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33" w15:restartNumberingAfterBreak="0">
    <w:nsid w:val="5FBA2B8F"/>
    <w:multiLevelType w:val="hybridMultilevel"/>
    <w:tmpl w:val="9B42BCB0"/>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606B2"/>
    <w:multiLevelType w:val="hybridMultilevel"/>
    <w:tmpl w:val="34D64A44"/>
    <w:lvl w:ilvl="0" w:tplc="04100017">
      <w:start w:val="1"/>
      <w:numFmt w:val="lowerLetter"/>
      <w:lvlText w:val="%1)"/>
      <w:lvlJc w:val="left"/>
      <w:pPr>
        <w:tabs>
          <w:tab w:val="num" w:pos="1580"/>
        </w:tabs>
        <w:ind w:left="1580" w:hanging="360"/>
      </w:p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35" w15:restartNumberingAfterBreak="0">
    <w:nsid w:val="61682130"/>
    <w:multiLevelType w:val="hybridMultilevel"/>
    <w:tmpl w:val="B44443E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113FED"/>
    <w:multiLevelType w:val="hybridMultilevel"/>
    <w:tmpl w:val="6C0EF46C"/>
    <w:lvl w:ilvl="0" w:tplc="5ED809C4">
      <w:start w:val="1"/>
      <w:numFmt w:val="bullet"/>
      <w:lvlText w:val=""/>
      <w:lvlJc w:val="left"/>
      <w:pPr>
        <w:tabs>
          <w:tab w:val="num" w:pos="720"/>
        </w:tabs>
        <w:ind w:left="720" w:hanging="360"/>
      </w:pPr>
      <w:rPr>
        <w:rFonts w:ascii="Symbol" w:hAnsi="Symbol" w:cs="Times New Roman"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D5E23"/>
    <w:multiLevelType w:val="multilevel"/>
    <w:tmpl w:val="1158CCC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75D70"/>
    <w:multiLevelType w:val="hybridMultilevel"/>
    <w:tmpl w:val="8B3641A6"/>
    <w:lvl w:ilvl="0" w:tplc="37E0E89E">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3910D9"/>
    <w:multiLevelType w:val="hybridMultilevel"/>
    <w:tmpl w:val="0C72CD3E"/>
    <w:lvl w:ilvl="0" w:tplc="989AB184">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A411EB0"/>
    <w:multiLevelType w:val="hybridMultilevel"/>
    <w:tmpl w:val="175C7DC8"/>
    <w:lvl w:ilvl="0" w:tplc="04100017">
      <w:start w:val="1"/>
      <w:numFmt w:val="low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1" w15:restartNumberingAfterBreak="0">
    <w:nsid w:val="6D065CB0"/>
    <w:multiLevelType w:val="hybridMultilevel"/>
    <w:tmpl w:val="D6702C1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2" w15:restartNumberingAfterBreak="0">
    <w:nsid w:val="703E46B9"/>
    <w:multiLevelType w:val="hybridMultilevel"/>
    <w:tmpl w:val="CA9EB3CC"/>
    <w:lvl w:ilvl="0" w:tplc="2E2CA63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15F9B"/>
    <w:multiLevelType w:val="hybridMultilevel"/>
    <w:tmpl w:val="2DEE6358"/>
    <w:lvl w:ilvl="0" w:tplc="04070001">
      <w:start w:val="1"/>
      <w:numFmt w:val="bullet"/>
      <w:lvlText w:val=""/>
      <w:lvlJc w:val="left"/>
      <w:pPr>
        <w:tabs>
          <w:tab w:val="num" w:pos="1287"/>
        </w:tabs>
        <w:ind w:left="1287" w:hanging="360"/>
      </w:pPr>
      <w:rPr>
        <w:rFonts w:ascii="Symbol" w:hAnsi="Symbol"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4" w15:restartNumberingAfterBreak="0">
    <w:nsid w:val="77CB07D3"/>
    <w:multiLevelType w:val="hybridMultilevel"/>
    <w:tmpl w:val="AA480B90"/>
    <w:lvl w:ilvl="0" w:tplc="04070001">
      <w:start w:val="1"/>
      <w:numFmt w:val="bullet"/>
      <w:lvlText w:val=""/>
      <w:lvlJc w:val="left"/>
      <w:pPr>
        <w:tabs>
          <w:tab w:val="num" w:pos="1580"/>
        </w:tabs>
        <w:ind w:left="1580" w:hanging="360"/>
      </w:pPr>
      <w:rPr>
        <w:rFonts w:ascii="Symbol" w:hAnsi="Symbol" w:hint="default"/>
      </w:r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45" w15:restartNumberingAfterBreak="0">
    <w:nsid w:val="7C854FCC"/>
    <w:multiLevelType w:val="hybridMultilevel"/>
    <w:tmpl w:val="F2205C52"/>
    <w:lvl w:ilvl="0" w:tplc="ED24FE8C">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7F31453A"/>
    <w:multiLevelType w:val="hybridMultilevel"/>
    <w:tmpl w:val="F89C157E"/>
    <w:lvl w:ilvl="0" w:tplc="1800372E">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F82050"/>
    <w:multiLevelType w:val="hybridMultilevel"/>
    <w:tmpl w:val="C20E37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1435031">
    <w:abstractNumId w:val="30"/>
  </w:num>
  <w:num w:numId="2" w16cid:durableId="457262899">
    <w:abstractNumId w:val="2"/>
  </w:num>
  <w:num w:numId="3" w16cid:durableId="323511602">
    <w:abstractNumId w:val="13"/>
  </w:num>
  <w:num w:numId="4" w16cid:durableId="350451403">
    <w:abstractNumId w:val="19"/>
  </w:num>
  <w:num w:numId="5" w16cid:durableId="1135216864">
    <w:abstractNumId w:val="38"/>
  </w:num>
  <w:num w:numId="6" w16cid:durableId="1217813113">
    <w:abstractNumId w:val="15"/>
  </w:num>
  <w:num w:numId="7" w16cid:durableId="1794329803">
    <w:abstractNumId w:val="20"/>
  </w:num>
  <w:num w:numId="8" w16cid:durableId="957181618">
    <w:abstractNumId w:val="34"/>
  </w:num>
  <w:num w:numId="9" w16cid:durableId="1870216497">
    <w:abstractNumId w:val="40"/>
  </w:num>
  <w:num w:numId="10" w16cid:durableId="1432512199">
    <w:abstractNumId w:val="42"/>
  </w:num>
  <w:num w:numId="11" w16cid:durableId="1386753628">
    <w:abstractNumId w:val="1"/>
  </w:num>
  <w:num w:numId="12" w16cid:durableId="197619688">
    <w:abstractNumId w:val="33"/>
  </w:num>
  <w:num w:numId="13" w16cid:durableId="1692415382">
    <w:abstractNumId w:val="10"/>
  </w:num>
  <w:num w:numId="14" w16cid:durableId="278225319">
    <w:abstractNumId w:val="36"/>
  </w:num>
  <w:num w:numId="15" w16cid:durableId="491876078">
    <w:abstractNumId w:val="0"/>
  </w:num>
  <w:num w:numId="16" w16cid:durableId="860360468">
    <w:abstractNumId w:val="23"/>
  </w:num>
  <w:num w:numId="17" w16cid:durableId="1152213168">
    <w:abstractNumId w:val="39"/>
  </w:num>
  <w:num w:numId="18" w16cid:durableId="1924101161">
    <w:abstractNumId w:val="44"/>
  </w:num>
  <w:num w:numId="19" w16cid:durableId="343939778">
    <w:abstractNumId w:val="43"/>
  </w:num>
  <w:num w:numId="20" w16cid:durableId="128087227">
    <w:abstractNumId w:val="45"/>
  </w:num>
  <w:num w:numId="21" w16cid:durableId="551963939">
    <w:abstractNumId w:val="26"/>
  </w:num>
  <w:num w:numId="22" w16cid:durableId="1037853119">
    <w:abstractNumId w:val="27"/>
  </w:num>
  <w:num w:numId="23" w16cid:durableId="1722748531">
    <w:abstractNumId w:val="12"/>
  </w:num>
  <w:num w:numId="24" w16cid:durableId="181670599">
    <w:abstractNumId w:val="47"/>
  </w:num>
  <w:num w:numId="25" w16cid:durableId="1113790568">
    <w:abstractNumId w:val="24"/>
  </w:num>
  <w:num w:numId="26" w16cid:durableId="938096990">
    <w:abstractNumId w:val="31"/>
  </w:num>
  <w:num w:numId="27" w16cid:durableId="1471823198">
    <w:abstractNumId w:val="28"/>
  </w:num>
  <w:num w:numId="28" w16cid:durableId="258022956">
    <w:abstractNumId w:val="46"/>
  </w:num>
  <w:num w:numId="29" w16cid:durableId="18625430">
    <w:abstractNumId w:val="35"/>
  </w:num>
  <w:num w:numId="30" w16cid:durableId="837117322">
    <w:abstractNumId w:val="14"/>
  </w:num>
  <w:num w:numId="31" w16cid:durableId="1647320713">
    <w:abstractNumId w:val="6"/>
  </w:num>
  <w:num w:numId="32" w16cid:durableId="1226724914">
    <w:abstractNumId w:val="41"/>
  </w:num>
  <w:num w:numId="33" w16cid:durableId="343017477">
    <w:abstractNumId w:val="5"/>
  </w:num>
  <w:num w:numId="34" w16cid:durableId="1276986409">
    <w:abstractNumId w:val="8"/>
  </w:num>
  <w:num w:numId="35" w16cid:durableId="1384794241">
    <w:abstractNumId w:val="17"/>
  </w:num>
  <w:num w:numId="36" w16cid:durableId="2013681406">
    <w:abstractNumId w:val="29"/>
  </w:num>
  <w:num w:numId="37" w16cid:durableId="1905154">
    <w:abstractNumId w:val="32"/>
  </w:num>
  <w:num w:numId="38" w16cid:durableId="1026784658">
    <w:abstractNumId w:val="16"/>
  </w:num>
  <w:num w:numId="39" w16cid:durableId="861624961">
    <w:abstractNumId w:val="9"/>
  </w:num>
  <w:num w:numId="40" w16cid:durableId="532690875">
    <w:abstractNumId w:val="25"/>
  </w:num>
  <w:num w:numId="41" w16cid:durableId="442186337">
    <w:abstractNumId w:val="37"/>
  </w:num>
  <w:num w:numId="42" w16cid:durableId="1063524993">
    <w:abstractNumId w:val="18"/>
  </w:num>
  <w:num w:numId="43" w16cid:durableId="1397121524">
    <w:abstractNumId w:val="7"/>
  </w:num>
  <w:num w:numId="44" w16cid:durableId="529412043">
    <w:abstractNumId w:val="22"/>
  </w:num>
  <w:num w:numId="45" w16cid:durableId="1748916931">
    <w:abstractNumId w:val="21"/>
  </w:num>
  <w:num w:numId="46" w16cid:durableId="729495157">
    <w:abstractNumId w:val="11"/>
  </w:num>
  <w:num w:numId="47" w16cid:durableId="1818918190">
    <w:abstractNumId w:val="4"/>
  </w:num>
  <w:num w:numId="48" w16cid:durableId="301884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F4"/>
    <w:rsid w:val="000013FB"/>
    <w:rsid w:val="00010BDF"/>
    <w:rsid w:val="00014167"/>
    <w:rsid w:val="000172D2"/>
    <w:rsid w:val="0002543F"/>
    <w:rsid w:val="00037448"/>
    <w:rsid w:val="000419CD"/>
    <w:rsid w:val="00044A7C"/>
    <w:rsid w:val="00050742"/>
    <w:rsid w:val="00054A03"/>
    <w:rsid w:val="000616B1"/>
    <w:rsid w:val="00061EF7"/>
    <w:rsid w:val="00074E6E"/>
    <w:rsid w:val="00076B95"/>
    <w:rsid w:val="000806AF"/>
    <w:rsid w:val="000827B2"/>
    <w:rsid w:val="000837EC"/>
    <w:rsid w:val="00085105"/>
    <w:rsid w:val="00086911"/>
    <w:rsid w:val="00086CA7"/>
    <w:rsid w:val="00091A57"/>
    <w:rsid w:val="00096837"/>
    <w:rsid w:val="000A7BE8"/>
    <w:rsid w:val="000B2923"/>
    <w:rsid w:val="000B4B9B"/>
    <w:rsid w:val="000B55E7"/>
    <w:rsid w:val="000B6E56"/>
    <w:rsid w:val="000B7E97"/>
    <w:rsid w:val="000C1560"/>
    <w:rsid w:val="000C3D6A"/>
    <w:rsid w:val="000C494D"/>
    <w:rsid w:val="000C573E"/>
    <w:rsid w:val="000C6620"/>
    <w:rsid w:val="000D2755"/>
    <w:rsid w:val="000D3578"/>
    <w:rsid w:val="000E0C77"/>
    <w:rsid w:val="000E0FCD"/>
    <w:rsid w:val="000E3A3E"/>
    <w:rsid w:val="000F1312"/>
    <w:rsid w:val="000F17B8"/>
    <w:rsid w:val="000F1DF9"/>
    <w:rsid w:val="001045A7"/>
    <w:rsid w:val="00111AFF"/>
    <w:rsid w:val="00120EB2"/>
    <w:rsid w:val="001348D4"/>
    <w:rsid w:val="00134FCF"/>
    <w:rsid w:val="0014478C"/>
    <w:rsid w:val="00152DAE"/>
    <w:rsid w:val="0016553E"/>
    <w:rsid w:val="0018135B"/>
    <w:rsid w:val="001865ED"/>
    <w:rsid w:val="001901E2"/>
    <w:rsid w:val="00191080"/>
    <w:rsid w:val="00195B5A"/>
    <w:rsid w:val="00195D15"/>
    <w:rsid w:val="0019761F"/>
    <w:rsid w:val="001A7F2C"/>
    <w:rsid w:val="001B1C17"/>
    <w:rsid w:val="001C3E66"/>
    <w:rsid w:val="001D186B"/>
    <w:rsid w:val="001D411B"/>
    <w:rsid w:val="001D62B0"/>
    <w:rsid w:val="001E0653"/>
    <w:rsid w:val="001E45C6"/>
    <w:rsid w:val="001E67FE"/>
    <w:rsid w:val="001F49A3"/>
    <w:rsid w:val="001F6417"/>
    <w:rsid w:val="002025C7"/>
    <w:rsid w:val="00204226"/>
    <w:rsid w:val="002132EE"/>
    <w:rsid w:val="00213C59"/>
    <w:rsid w:val="00216570"/>
    <w:rsid w:val="00222B14"/>
    <w:rsid w:val="0022605E"/>
    <w:rsid w:val="002260C4"/>
    <w:rsid w:val="002277F6"/>
    <w:rsid w:val="00227D12"/>
    <w:rsid w:val="002314FB"/>
    <w:rsid w:val="002317C1"/>
    <w:rsid w:val="00236239"/>
    <w:rsid w:val="002365F8"/>
    <w:rsid w:val="00241DFB"/>
    <w:rsid w:val="00257BA3"/>
    <w:rsid w:val="002606C3"/>
    <w:rsid w:val="002624C8"/>
    <w:rsid w:val="00264A22"/>
    <w:rsid w:val="00275987"/>
    <w:rsid w:val="00280B7D"/>
    <w:rsid w:val="00282E1F"/>
    <w:rsid w:val="0028403A"/>
    <w:rsid w:val="002878EF"/>
    <w:rsid w:val="00297FDE"/>
    <w:rsid w:val="002A2A7F"/>
    <w:rsid w:val="002A4517"/>
    <w:rsid w:val="002A4AA4"/>
    <w:rsid w:val="002A6D3F"/>
    <w:rsid w:val="002A6F67"/>
    <w:rsid w:val="002C10CF"/>
    <w:rsid w:val="002C11FA"/>
    <w:rsid w:val="002D44F7"/>
    <w:rsid w:val="002E4E71"/>
    <w:rsid w:val="002E6959"/>
    <w:rsid w:val="002E6AE5"/>
    <w:rsid w:val="002F1F1B"/>
    <w:rsid w:val="002F34CE"/>
    <w:rsid w:val="002F512B"/>
    <w:rsid w:val="002F5A4C"/>
    <w:rsid w:val="003022F1"/>
    <w:rsid w:val="00316FF5"/>
    <w:rsid w:val="003201F8"/>
    <w:rsid w:val="00330515"/>
    <w:rsid w:val="00334EF4"/>
    <w:rsid w:val="0033544A"/>
    <w:rsid w:val="003366CF"/>
    <w:rsid w:val="003411E0"/>
    <w:rsid w:val="0035253D"/>
    <w:rsid w:val="00361290"/>
    <w:rsid w:val="0036306A"/>
    <w:rsid w:val="00365244"/>
    <w:rsid w:val="0037228F"/>
    <w:rsid w:val="003769B8"/>
    <w:rsid w:val="00376C03"/>
    <w:rsid w:val="00384AD0"/>
    <w:rsid w:val="00394BCB"/>
    <w:rsid w:val="00394D0D"/>
    <w:rsid w:val="00395E8B"/>
    <w:rsid w:val="003A5363"/>
    <w:rsid w:val="003C0015"/>
    <w:rsid w:val="003C219A"/>
    <w:rsid w:val="003C37A2"/>
    <w:rsid w:val="003C74ED"/>
    <w:rsid w:val="003D0056"/>
    <w:rsid w:val="003D2A2C"/>
    <w:rsid w:val="003D5423"/>
    <w:rsid w:val="003D613C"/>
    <w:rsid w:val="003D6213"/>
    <w:rsid w:val="003E4081"/>
    <w:rsid w:val="003E4561"/>
    <w:rsid w:val="003E5A42"/>
    <w:rsid w:val="003E7A60"/>
    <w:rsid w:val="003F02AC"/>
    <w:rsid w:val="003F1D20"/>
    <w:rsid w:val="003F2E37"/>
    <w:rsid w:val="003F3FDA"/>
    <w:rsid w:val="003F5E24"/>
    <w:rsid w:val="0040025D"/>
    <w:rsid w:val="00400C48"/>
    <w:rsid w:val="00401B8A"/>
    <w:rsid w:val="00402B2A"/>
    <w:rsid w:val="0040332F"/>
    <w:rsid w:val="00403352"/>
    <w:rsid w:val="004211CB"/>
    <w:rsid w:val="00423A8E"/>
    <w:rsid w:val="00423D3F"/>
    <w:rsid w:val="004327C2"/>
    <w:rsid w:val="00435CC0"/>
    <w:rsid w:val="004421CA"/>
    <w:rsid w:val="004424E6"/>
    <w:rsid w:val="0045191A"/>
    <w:rsid w:val="00452FCD"/>
    <w:rsid w:val="00456EAB"/>
    <w:rsid w:val="00464F63"/>
    <w:rsid w:val="00466FF6"/>
    <w:rsid w:val="0046754C"/>
    <w:rsid w:val="00467725"/>
    <w:rsid w:val="00482D88"/>
    <w:rsid w:val="00490011"/>
    <w:rsid w:val="00490DA5"/>
    <w:rsid w:val="00491898"/>
    <w:rsid w:val="00493E10"/>
    <w:rsid w:val="00495E47"/>
    <w:rsid w:val="004A457D"/>
    <w:rsid w:val="004B0569"/>
    <w:rsid w:val="004C0A97"/>
    <w:rsid w:val="004C2316"/>
    <w:rsid w:val="004D010C"/>
    <w:rsid w:val="004D1017"/>
    <w:rsid w:val="004D285E"/>
    <w:rsid w:val="004E4B08"/>
    <w:rsid w:val="004F0E3F"/>
    <w:rsid w:val="005028D2"/>
    <w:rsid w:val="005065A7"/>
    <w:rsid w:val="00506A48"/>
    <w:rsid w:val="00510BE1"/>
    <w:rsid w:val="0051380A"/>
    <w:rsid w:val="00515355"/>
    <w:rsid w:val="0052590C"/>
    <w:rsid w:val="00532180"/>
    <w:rsid w:val="0053761E"/>
    <w:rsid w:val="005413C1"/>
    <w:rsid w:val="005537AB"/>
    <w:rsid w:val="00554B05"/>
    <w:rsid w:val="0055604F"/>
    <w:rsid w:val="0055742E"/>
    <w:rsid w:val="00557B7C"/>
    <w:rsid w:val="00574374"/>
    <w:rsid w:val="0057648C"/>
    <w:rsid w:val="00580E4E"/>
    <w:rsid w:val="005833A9"/>
    <w:rsid w:val="00592607"/>
    <w:rsid w:val="005931ED"/>
    <w:rsid w:val="00596E0E"/>
    <w:rsid w:val="005A0C90"/>
    <w:rsid w:val="005B3FF8"/>
    <w:rsid w:val="005B4192"/>
    <w:rsid w:val="005B4F42"/>
    <w:rsid w:val="005C0822"/>
    <w:rsid w:val="005C1289"/>
    <w:rsid w:val="005C2E7C"/>
    <w:rsid w:val="005C7A0F"/>
    <w:rsid w:val="005D2ECC"/>
    <w:rsid w:val="005D5273"/>
    <w:rsid w:val="005E4F65"/>
    <w:rsid w:val="005F0C16"/>
    <w:rsid w:val="00603E99"/>
    <w:rsid w:val="006048F6"/>
    <w:rsid w:val="006056BE"/>
    <w:rsid w:val="00606040"/>
    <w:rsid w:val="0060649A"/>
    <w:rsid w:val="00606847"/>
    <w:rsid w:val="00606C05"/>
    <w:rsid w:val="006118E1"/>
    <w:rsid w:val="00615A78"/>
    <w:rsid w:val="0062684E"/>
    <w:rsid w:val="006300DC"/>
    <w:rsid w:val="00630A56"/>
    <w:rsid w:val="00633477"/>
    <w:rsid w:val="00643F2B"/>
    <w:rsid w:val="00652584"/>
    <w:rsid w:val="006558AF"/>
    <w:rsid w:val="00657887"/>
    <w:rsid w:val="00657E42"/>
    <w:rsid w:val="00663967"/>
    <w:rsid w:val="006657BD"/>
    <w:rsid w:val="006670BB"/>
    <w:rsid w:val="0067070F"/>
    <w:rsid w:val="00670CA4"/>
    <w:rsid w:val="00671968"/>
    <w:rsid w:val="00672C3D"/>
    <w:rsid w:val="00673087"/>
    <w:rsid w:val="0067641C"/>
    <w:rsid w:val="006766C8"/>
    <w:rsid w:val="006768AF"/>
    <w:rsid w:val="0068477F"/>
    <w:rsid w:val="006847B5"/>
    <w:rsid w:val="006851B7"/>
    <w:rsid w:val="006913B3"/>
    <w:rsid w:val="006A0505"/>
    <w:rsid w:val="006A256C"/>
    <w:rsid w:val="006A391B"/>
    <w:rsid w:val="006A3DD1"/>
    <w:rsid w:val="006A4F0F"/>
    <w:rsid w:val="006A64B7"/>
    <w:rsid w:val="006A7577"/>
    <w:rsid w:val="006B6629"/>
    <w:rsid w:val="006C0D03"/>
    <w:rsid w:val="006C711C"/>
    <w:rsid w:val="006C7CEA"/>
    <w:rsid w:val="006D14E9"/>
    <w:rsid w:val="006D176E"/>
    <w:rsid w:val="006D359B"/>
    <w:rsid w:val="006D3D47"/>
    <w:rsid w:val="006D5906"/>
    <w:rsid w:val="006E1138"/>
    <w:rsid w:val="006E3743"/>
    <w:rsid w:val="006F0489"/>
    <w:rsid w:val="006F2056"/>
    <w:rsid w:val="006F4BD6"/>
    <w:rsid w:val="006F5FA1"/>
    <w:rsid w:val="00705C0F"/>
    <w:rsid w:val="00706926"/>
    <w:rsid w:val="00710FEA"/>
    <w:rsid w:val="00712844"/>
    <w:rsid w:val="00714D14"/>
    <w:rsid w:val="00717049"/>
    <w:rsid w:val="00721241"/>
    <w:rsid w:val="007224D0"/>
    <w:rsid w:val="0072263E"/>
    <w:rsid w:val="007312E8"/>
    <w:rsid w:val="0073383D"/>
    <w:rsid w:val="00736347"/>
    <w:rsid w:val="00736593"/>
    <w:rsid w:val="0073752F"/>
    <w:rsid w:val="00746E65"/>
    <w:rsid w:val="007534BF"/>
    <w:rsid w:val="00757FAB"/>
    <w:rsid w:val="00762D40"/>
    <w:rsid w:val="007653F8"/>
    <w:rsid w:val="00765ABB"/>
    <w:rsid w:val="007709F2"/>
    <w:rsid w:val="00787F8E"/>
    <w:rsid w:val="00797C1E"/>
    <w:rsid w:val="007A6717"/>
    <w:rsid w:val="007B37B9"/>
    <w:rsid w:val="007C4540"/>
    <w:rsid w:val="007C45F0"/>
    <w:rsid w:val="007D2951"/>
    <w:rsid w:val="007D3AAD"/>
    <w:rsid w:val="007F738C"/>
    <w:rsid w:val="0081151B"/>
    <w:rsid w:val="008133B0"/>
    <w:rsid w:val="00822BFE"/>
    <w:rsid w:val="0082439E"/>
    <w:rsid w:val="00826894"/>
    <w:rsid w:val="008274DF"/>
    <w:rsid w:val="00831A1B"/>
    <w:rsid w:val="00835C58"/>
    <w:rsid w:val="00846D76"/>
    <w:rsid w:val="00855EF8"/>
    <w:rsid w:val="00855FC4"/>
    <w:rsid w:val="008574C5"/>
    <w:rsid w:val="00861438"/>
    <w:rsid w:val="00867973"/>
    <w:rsid w:val="0087367C"/>
    <w:rsid w:val="008873E5"/>
    <w:rsid w:val="0089372D"/>
    <w:rsid w:val="00894C16"/>
    <w:rsid w:val="008A1DC6"/>
    <w:rsid w:val="008A6C28"/>
    <w:rsid w:val="008B538C"/>
    <w:rsid w:val="008B5ED3"/>
    <w:rsid w:val="008C4729"/>
    <w:rsid w:val="008D157F"/>
    <w:rsid w:val="008D58B3"/>
    <w:rsid w:val="008D5D96"/>
    <w:rsid w:val="008D6209"/>
    <w:rsid w:val="008E0486"/>
    <w:rsid w:val="008E30F9"/>
    <w:rsid w:val="008E5CB6"/>
    <w:rsid w:val="008E76B8"/>
    <w:rsid w:val="008F0EDE"/>
    <w:rsid w:val="008F2031"/>
    <w:rsid w:val="008F30E8"/>
    <w:rsid w:val="008F3E11"/>
    <w:rsid w:val="008F3F3D"/>
    <w:rsid w:val="008F4043"/>
    <w:rsid w:val="008F4BCF"/>
    <w:rsid w:val="008F54D1"/>
    <w:rsid w:val="008F7EE2"/>
    <w:rsid w:val="00901F74"/>
    <w:rsid w:val="00902278"/>
    <w:rsid w:val="00907C4E"/>
    <w:rsid w:val="0091059F"/>
    <w:rsid w:val="00914BC6"/>
    <w:rsid w:val="009166E2"/>
    <w:rsid w:val="0092063D"/>
    <w:rsid w:val="009231F4"/>
    <w:rsid w:val="00930688"/>
    <w:rsid w:val="00932842"/>
    <w:rsid w:val="00944BB3"/>
    <w:rsid w:val="00945736"/>
    <w:rsid w:val="00945764"/>
    <w:rsid w:val="009514D3"/>
    <w:rsid w:val="00952C24"/>
    <w:rsid w:val="009542CA"/>
    <w:rsid w:val="0095624B"/>
    <w:rsid w:val="009569F2"/>
    <w:rsid w:val="00962A7D"/>
    <w:rsid w:val="00963FE7"/>
    <w:rsid w:val="00975847"/>
    <w:rsid w:val="00980633"/>
    <w:rsid w:val="00984418"/>
    <w:rsid w:val="009846CB"/>
    <w:rsid w:val="00992A2C"/>
    <w:rsid w:val="00994A7E"/>
    <w:rsid w:val="009A68CE"/>
    <w:rsid w:val="009B26A7"/>
    <w:rsid w:val="009C1A07"/>
    <w:rsid w:val="009E2BB1"/>
    <w:rsid w:val="009F03FA"/>
    <w:rsid w:val="009F364C"/>
    <w:rsid w:val="00A000C3"/>
    <w:rsid w:val="00A018D4"/>
    <w:rsid w:val="00A01EFC"/>
    <w:rsid w:val="00A060DF"/>
    <w:rsid w:val="00A12CD1"/>
    <w:rsid w:val="00A13C2F"/>
    <w:rsid w:val="00A21E23"/>
    <w:rsid w:val="00A30F28"/>
    <w:rsid w:val="00A35341"/>
    <w:rsid w:val="00A373CF"/>
    <w:rsid w:val="00A412F1"/>
    <w:rsid w:val="00A4164A"/>
    <w:rsid w:val="00A46A6B"/>
    <w:rsid w:val="00A47E2D"/>
    <w:rsid w:val="00A55F2D"/>
    <w:rsid w:val="00A65DAA"/>
    <w:rsid w:val="00A70786"/>
    <w:rsid w:val="00A71C4A"/>
    <w:rsid w:val="00AA0BA5"/>
    <w:rsid w:val="00AA4D59"/>
    <w:rsid w:val="00AA7A47"/>
    <w:rsid w:val="00AB1B54"/>
    <w:rsid w:val="00AB2D52"/>
    <w:rsid w:val="00AB5749"/>
    <w:rsid w:val="00AD27E9"/>
    <w:rsid w:val="00AD64C1"/>
    <w:rsid w:val="00AD78AF"/>
    <w:rsid w:val="00B0020D"/>
    <w:rsid w:val="00B02F78"/>
    <w:rsid w:val="00B0630E"/>
    <w:rsid w:val="00B126CA"/>
    <w:rsid w:val="00B1585B"/>
    <w:rsid w:val="00B17345"/>
    <w:rsid w:val="00B2305A"/>
    <w:rsid w:val="00B267D2"/>
    <w:rsid w:val="00B32423"/>
    <w:rsid w:val="00B333ED"/>
    <w:rsid w:val="00B34361"/>
    <w:rsid w:val="00B347ED"/>
    <w:rsid w:val="00B362E7"/>
    <w:rsid w:val="00B4251E"/>
    <w:rsid w:val="00B43C09"/>
    <w:rsid w:val="00B46518"/>
    <w:rsid w:val="00B46D83"/>
    <w:rsid w:val="00B50DE3"/>
    <w:rsid w:val="00B54B02"/>
    <w:rsid w:val="00B6151D"/>
    <w:rsid w:val="00B72109"/>
    <w:rsid w:val="00B726E0"/>
    <w:rsid w:val="00B72929"/>
    <w:rsid w:val="00B74F88"/>
    <w:rsid w:val="00B76418"/>
    <w:rsid w:val="00B8249F"/>
    <w:rsid w:val="00B87067"/>
    <w:rsid w:val="00B92DB1"/>
    <w:rsid w:val="00B96C40"/>
    <w:rsid w:val="00B97435"/>
    <w:rsid w:val="00BA5964"/>
    <w:rsid w:val="00BB1A37"/>
    <w:rsid w:val="00BC2093"/>
    <w:rsid w:val="00BD1863"/>
    <w:rsid w:val="00BF1354"/>
    <w:rsid w:val="00BF1EF3"/>
    <w:rsid w:val="00BF74E9"/>
    <w:rsid w:val="00C047A2"/>
    <w:rsid w:val="00C05E1C"/>
    <w:rsid w:val="00C3005C"/>
    <w:rsid w:val="00C30235"/>
    <w:rsid w:val="00C32BEA"/>
    <w:rsid w:val="00C42E4C"/>
    <w:rsid w:val="00C442AC"/>
    <w:rsid w:val="00C4574D"/>
    <w:rsid w:val="00C45940"/>
    <w:rsid w:val="00C46756"/>
    <w:rsid w:val="00C5282D"/>
    <w:rsid w:val="00C5462C"/>
    <w:rsid w:val="00C549FB"/>
    <w:rsid w:val="00C55E11"/>
    <w:rsid w:val="00C72C65"/>
    <w:rsid w:val="00C86BDB"/>
    <w:rsid w:val="00C9173A"/>
    <w:rsid w:val="00C95599"/>
    <w:rsid w:val="00CB0E11"/>
    <w:rsid w:val="00CB496F"/>
    <w:rsid w:val="00CC480F"/>
    <w:rsid w:val="00CC5B9F"/>
    <w:rsid w:val="00CD6B65"/>
    <w:rsid w:val="00CE00EB"/>
    <w:rsid w:val="00CE4222"/>
    <w:rsid w:val="00CF0352"/>
    <w:rsid w:val="00D010A1"/>
    <w:rsid w:val="00D125AD"/>
    <w:rsid w:val="00D1794F"/>
    <w:rsid w:val="00D206FA"/>
    <w:rsid w:val="00D23A34"/>
    <w:rsid w:val="00D2540C"/>
    <w:rsid w:val="00D267FA"/>
    <w:rsid w:val="00D34C2A"/>
    <w:rsid w:val="00D40747"/>
    <w:rsid w:val="00D408AE"/>
    <w:rsid w:val="00D412FF"/>
    <w:rsid w:val="00D44A31"/>
    <w:rsid w:val="00D44B24"/>
    <w:rsid w:val="00D461C6"/>
    <w:rsid w:val="00D5407E"/>
    <w:rsid w:val="00D63015"/>
    <w:rsid w:val="00D72E25"/>
    <w:rsid w:val="00D74EF0"/>
    <w:rsid w:val="00D750D2"/>
    <w:rsid w:val="00D83C70"/>
    <w:rsid w:val="00D84B96"/>
    <w:rsid w:val="00D85BE4"/>
    <w:rsid w:val="00D86C77"/>
    <w:rsid w:val="00D871DB"/>
    <w:rsid w:val="00D91383"/>
    <w:rsid w:val="00D91A2C"/>
    <w:rsid w:val="00D91A8A"/>
    <w:rsid w:val="00D9302E"/>
    <w:rsid w:val="00DA2B57"/>
    <w:rsid w:val="00DA64E4"/>
    <w:rsid w:val="00DE035C"/>
    <w:rsid w:val="00DE113E"/>
    <w:rsid w:val="00DE3DD1"/>
    <w:rsid w:val="00DF14E1"/>
    <w:rsid w:val="00DF5F76"/>
    <w:rsid w:val="00DF6273"/>
    <w:rsid w:val="00E03A2B"/>
    <w:rsid w:val="00E05BFE"/>
    <w:rsid w:val="00E12892"/>
    <w:rsid w:val="00E1682E"/>
    <w:rsid w:val="00E32DB8"/>
    <w:rsid w:val="00E3494A"/>
    <w:rsid w:val="00E3538D"/>
    <w:rsid w:val="00E36EB0"/>
    <w:rsid w:val="00E4116C"/>
    <w:rsid w:val="00E4387E"/>
    <w:rsid w:val="00E4391C"/>
    <w:rsid w:val="00E47F14"/>
    <w:rsid w:val="00E528DF"/>
    <w:rsid w:val="00E551E1"/>
    <w:rsid w:val="00E556E9"/>
    <w:rsid w:val="00E627C8"/>
    <w:rsid w:val="00E7378B"/>
    <w:rsid w:val="00E7428C"/>
    <w:rsid w:val="00E80BE0"/>
    <w:rsid w:val="00EA5D4D"/>
    <w:rsid w:val="00EA7588"/>
    <w:rsid w:val="00EB058B"/>
    <w:rsid w:val="00EB7716"/>
    <w:rsid w:val="00EC09F9"/>
    <w:rsid w:val="00EC0B5E"/>
    <w:rsid w:val="00EC21DC"/>
    <w:rsid w:val="00ED0A32"/>
    <w:rsid w:val="00EE6090"/>
    <w:rsid w:val="00EF24B1"/>
    <w:rsid w:val="00EF36D5"/>
    <w:rsid w:val="00F018C2"/>
    <w:rsid w:val="00F04358"/>
    <w:rsid w:val="00F116AF"/>
    <w:rsid w:val="00F150AC"/>
    <w:rsid w:val="00F2217C"/>
    <w:rsid w:val="00F267FB"/>
    <w:rsid w:val="00F41F35"/>
    <w:rsid w:val="00F42757"/>
    <w:rsid w:val="00F45DBD"/>
    <w:rsid w:val="00F52595"/>
    <w:rsid w:val="00F66D5B"/>
    <w:rsid w:val="00F66DA6"/>
    <w:rsid w:val="00F678C6"/>
    <w:rsid w:val="00F73C08"/>
    <w:rsid w:val="00F74B78"/>
    <w:rsid w:val="00F81E58"/>
    <w:rsid w:val="00F845CA"/>
    <w:rsid w:val="00F85050"/>
    <w:rsid w:val="00F9186D"/>
    <w:rsid w:val="00F955C3"/>
    <w:rsid w:val="00FA3283"/>
    <w:rsid w:val="00FA6D3F"/>
    <w:rsid w:val="00FB1818"/>
    <w:rsid w:val="00FB30FC"/>
    <w:rsid w:val="00FB651C"/>
    <w:rsid w:val="00FB7AD2"/>
    <w:rsid w:val="00FC087F"/>
    <w:rsid w:val="00FC56A1"/>
    <w:rsid w:val="00FC6A5B"/>
    <w:rsid w:val="00FD4C99"/>
    <w:rsid w:val="00FD6677"/>
    <w:rsid w:val="00FE08FD"/>
    <w:rsid w:val="00FE4248"/>
    <w:rsid w:val="00FE42E9"/>
    <w:rsid w:val="00FE5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27E47B57"/>
  <w15:chartTrackingRefBased/>
  <w15:docId w15:val="{147EE4E6-AB04-43ED-B6A1-97F73DDE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1E23"/>
    <w:rPr>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34EF4"/>
    <w:pPr>
      <w:tabs>
        <w:tab w:val="center" w:pos="4819"/>
        <w:tab w:val="right" w:pos="9638"/>
      </w:tabs>
    </w:pPr>
  </w:style>
  <w:style w:type="paragraph" w:styleId="Fuzeile">
    <w:name w:val="footer"/>
    <w:basedOn w:val="Standard"/>
    <w:link w:val="FuzeileZchn"/>
    <w:uiPriority w:val="99"/>
    <w:rsid w:val="00334EF4"/>
    <w:pPr>
      <w:tabs>
        <w:tab w:val="center" w:pos="4819"/>
        <w:tab w:val="right" w:pos="9638"/>
      </w:tabs>
    </w:pPr>
  </w:style>
  <w:style w:type="character" w:styleId="Seitenzahl">
    <w:name w:val="page number"/>
    <w:basedOn w:val="Absatz-Standardschriftart"/>
    <w:rsid w:val="00334EF4"/>
  </w:style>
  <w:style w:type="paragraph" w:styleId="Textkrper2">
    <w:name w:val="Body Text 2"/>
    <w:basedOn w:val="Standard"/>
    <w:rsid w:val="00334EF4"/>
    <w:pPr>
      <w:spacing w:after="120" w:line="480" w:lineRule="auto"/>
    </w:pPr>
  </w:style>
  <w:style w:type="table" w:styleId="Tabellenraster">
    <w:name w:val="Table Grid"/>
    <w:basedOn w:val="NormaleTabelle"/>
    <w:rsid w:val="0033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334EF4"/>
    <w:rPr>
      <w:lang w:eastAsia="en-US"/>
    </w:rPr>
  </w:style>
  <w:style w:type="paragraph" w:styleId="Listenabsatz">
    <w:name w:val="List Paragraph"/>
    <w:basedOn w:val="Standard"/>
    <w:uiPriority w:val="34"/>
    <w:qFormat/>
    <w:rsid w:val="00316FF5"/>
    <w:pPr>
      <w:ind w:left="708"/>
    </w:pPr>
  </w:style>
  <w:style w:type="character" w:styleId="Kommentarzeichen">
    <w:name w:val="annotation reference"/>
    <w:rsid w:val="0018135B"/>
    <w:rPr>
      <w:sz w:val="16"/>
      <w:szCs w:val="16"/>
    </w:rPr>
  </w:style>
  <w:style w:type="paragraph" w:styleId="Kommentartext">
    <w:name w:val="annotation text"/>
    <w:basedOn w:val="Standard"/>
    <w:link w:val="KommentartextZchn"/>
    <w:rsid w:val="0018135B"/>
  </w:style>
  <w:style w:type="character" w:customStyle="1" w:styleId="KommentartextZchn">
    <w:name w:val="Kommentartext Zchn"/>
    <w:link w:val="Kommentartext"/>
    <w:rsid w:val="0018135B"/>
    <w:rPr>
      <w:lang w:val="de-DE"/>
    </w:rPr>
  </w:style>
  <w:style w:type="paragraph" w:styleId="Kommentarthema">
    <w:name w:val="annotation subject"/>
    <w:basedOn w:val="Kommentartext"/>
    <w:next w:val="Kommentartext"/>
    <w:link w:val="KommentarthemaZchn"/>
    <w:rsid w:val="0018135B"/>
    <w:rPr>
      <w:b/>
      <w:bCs/>
    </w:rPr>
  </w:style>
  <w:style w:type="character" w:customStyle="1" w:styleId="KommentarthemaZchn">
    <w:name w:val="Kommentarthema Zchn"/>
    <w:link w:val="Kommentarthema"/>
    <w:rsid w:val="0018135B"/>
    <w:rPr>
      <w:b/>
      <w:bCs/>
      <w:lang w:val="de-DE"/>
    </w:rPr>
  </w:style>
  <w:style w:type="paragraph" w:styleId="Sprechblasentext">
    <w:name w:val="Balloon Text"/>
    <w:basedOn w:val="Standard"/>
    <w:link w:val="SprechblasentextZchn"/>
    <w:rsid w:val="0018135B"/>
    <w:rPr>
      <w:rFonts w:ascii="Segoe UI" w:hAnsi="Segoe UI" w:cs="Segoe UI"/>
      <w:sz w:val="18"/>
      <w:szCs w:val="18"/>
    </w:rPr>
  </w:style>
  <w:style w:type="character" w:customStyle="1" w:styleId="SprechblasentextZchn">
    <w:name w:val="Sprechblasentext Zchn"/>
    <w:link w:val="Sprechblasentext"/>
    <w:rsid w:val="0018135B"/>
    <w:rPr>
      <w:rFonts w:ascii="Segoe UI" w:hAnsi="Segoe UI" w:cs="Segoe UI"/>
      <w:sz w:val="18"/>
      <w:szCs w:val="18"/>
      <w:lang w:val="de-DE"/>
    </w:rPr>
  </w:style>
  <w:style w:type="paragraph" w:styleId="StandardWeb">
    <w:name w:val="Normal (Web)"/>
    <w:basedOn w:val="Standard"/>
    <w:uiPriority w:val="99"/>
    <w:rsid w:val="0018135B"/>
    <w:rPr>
      <w:sz w:val="24"/>
      <w:szCs w:val="24"/>
    </w:rPr>
  </w:style>
  <w:style w:type="character" w:customStyle="1" w:styleId="FuzeileZchn">
    <w:name w:val="Fußzeile Zchn"/>
    <w:link w:val="Fuzeile"/>
    <w:uiPriority w:val="99"/>
    <w:locked/>
    <w:rsid w:val="00456EAB"/>
    <w:rPr>
      <w:lang w:eastAsia="it-IT"/>
    </w:rPr>
  </w:style>
  <w:style w:type="character" w:styleId="Platzhaltertext">
    <w:name w:val="Placeholder Text"/>
    <w:basedOn w:val="Absatz-Standardschriftart"/>
    <w:uiPriority w:val="99"/>
    <w:semiHidden/>
    <w:rsid w:val="00091A57"/>
    <w:rPr>
      <w:color w:val="808080"/>
    </w:rPr>
  </w:style>
  <w:style w:type="character" w:styleId="Hyperlink">
    <w:name w:val="Hyperlink"/>
    <w:rsid w:val="00B72109"/>
    <w:rPr>
      <w:color w:val="0000FF"/>
      <w:u w:val="single"/>
    </w:rPr>
  </w:style>
  <w:style w:type="character" w:customStyle="1" w:styleId="FunotentextZchn">
    <w:name w:val="Fußnotentext Zchn"/>
    <w:basedOn w:val="Absatz-Standardschriftart"/>
    <w:link w:val="Funotentext"/>
    <w:semiHidden/>
    <w:rsid w:val="001C3E66"/>
    <w:rPr>
      <w:lang w:eastAsia="en-US"/>
    </w:rPr>
  </w:style>
  <w:style w:type="character" w:styleId="Funotenzeichen">
    <w:name w:val="footnote reference"/>
    <w:rsid w:val="001C3E66"/>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063">
      <w:bodyDiv w:val="1"/>
      <w:marLeft w:val="0"/>
      <w:marRight w:val="0"/>
      <w:marTop w:val="0"/>
      <w:marBottom w:val="0"/>
      <w:divBdr>
        <w:top w:val="none" w:sz="0" w:space="0" w:color="auto"/>
        <w:left w:val="none" w:sz="0" w:space="0" w:color="auto"/>
        <w:bottom w:val="none" w:sz="0" w:space="0" w:color="auto"/>
        <w:right w:val="none" w:sz="0" w:space="0" w:color="auto"/>
      </w:divBdr>
      <w:divsChild>
        <w:div w:id="536892625">
          <w:marLeft w:val="0"/>
          <w:marRight w:val="0"/>
          <w:marTop w:val="0"/>
          <w:marBottom w:val="0"/>
          <w:divBdr>
            <w:top w:val="none" w:sz="0" w:space="0" w:color="auto"/>
            <w:left w:val="none" w:sz="0" w:space="0" w:color="auto"/>
            <w:bottom w:val="none" w:sz="0" w:space="0" w:color="auto"/>
            <w:right w:val="none" w:sz="0" w:space="0" w:color="auto"/>
          </w:divBdr>
          <w:divsChild>
            <w:div w:id="998731177">
              <w:marLeft w:val="0"/>
              <w:marRight w:val="0"/>
              <w:marTop w:val="0"/>
              <w:marBottom w:val="0"/>
              <w:divBdr>
                <w:top w:val="none" w:sz="0" w:space="0" w:color="E1E1E1"/>
                <w:left w:val="none" w:sz="0" w:space="0" w:color="E1E1E1"/>
                <w:bottom w:val="none" w:sz="0" w:space="0" w:color="E1E1E1"/>
                <w:right w:val="none" w:sz="0" w:space="0" w:color="E1E1E1"/>
              </w:divBdr>
              <w:divsChild>
                <w:div w:id="2061316544">
                  <w:marLeft w:val="0"/>
                  <w:marRight w:val="0"/>
                  <w:marTop w:val="0"/>
                  <w:marBottom w:val="0"/>
                  <w:divBdr>
                    <w:top w:val="single" w:sz="6" w:space="0" w:color="auto"/>
                    <w:left w:val="none" w:sz="0" w:space="0" w:color="auto"/>
                    <w:bottom w:val="none" w:sz="0" w:space="0" w:color="auto"/>
                    <w:right w:val="none" w:sz="0" w:space="0" w:color="auto"/>
                  </w:divBdr>
                  <w:divsChild>
                    <w:div w:id="117990283">
                      <w:marLeft w:val="0"/>
                      <w:marRight w:val="0"/>
                      <w:marTop w:val="0"/>
                      <w:marBottom w:val="0"/>
                      <w:divBdr>
                        <w:top w:val="none" w:sz="0" w:space="0" w:color="auto"/>
                        <w:left w:val="none" w:sz="0" w:space="0" w:color="auto"/>
                        <w:bottom w:val="none" w:sz="0" w:space="0" w:color="auto"/>
                        <w:right w:val="none" w:sz="0" w:space="0" w:color="auto"/>
                      </w:divBdr>
                      <w:divsChild>
                        <w:div w:id="1552227090">
                          <w:marLeft w:val="0"/>
                          <w:marRight w:val="0"/>
                          <w:marTop w:val="0"/>
                          <w:marBottom w:val="0"/>
                          <w:divBdr>
                            <w:top w:val="none" w:sz="0" w:space="0" w:color="auto"/>
                            <w:left w:val="none" w:sz="0" w:space="0" w:color="auto"/>
                            <w:bottom w:val="none" w:sz="0" w:space="0" w:color="auto"/>
                            <w:right w:val="none" w:sz="0" w:space="0" w:color="auto"/>
                          </w:divBdr>
                          <w:divsChild>
                            <w:div w:id="19866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2551">
      <w:bodyDiv w:val="1"/>
      <w:marLeft w:val="0"/>
      <w:marRight w:val="0"/>
      <w:marTop w:val="0"/>
      <w:marBottom w:val="0"/>
      <w:divBdr>
        <w:top w:val="none" w:sz="0" w:space="0" w:color="auto"/>
        <w:left w:val="none" w:sz="0" w:space="0" w:color="auto"/>
        <w:bottom w:val="none" w:sz="0" w:space="0" w:color="auto"/>
        <w:right w:val="none" w:sz="0" w:space="0" w:color="auto"/>
      </w:divBdr>
    </w:div>
    <w:div w:id="785929133">
      <w:bodyDiv w:val="1"/>
      <w:marLeft w:val="0"/>
      <w:marRight w:val="0"/>
      <w:marTop w:val="0"/>
      <w:marBottom w:val="0"/>
      <w:divBdr>
        <w:top w:val="none" w:sz="0" w:space="0" w:color="auto"/>
        <w:left w:val="none" w:sz="0" w:space="0" w:color="auto"/>
        <w:bottom w:val="none" w:sz="0" w:space="0" w:color="auto"/>
        <w:right w:val="none" w:sz="0" w:space="0" w:color="auto"/>
      </w:divBdr>
    </w:div>
    <w:div w:id="16419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32021R024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information-sources/logo-download-center_en?etrans=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c.europa.eu/regional_policy/information-sources/logo-download-center_en?etrans=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9711</Words>
  <Characters>61182</Characters>
  <Application>Microsoft Office Word</Application>
  <DocSecurity>0</DocSecurity>
  <Lines>509</Lines>
  <Paragraphs>141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BESONDERE VERTRAGSBEDINGUNGEN FÜR LIEFERUNGEN</vt:lpstr>
      <vt:lpstr>BESONDERE VERTRAGSBEDINGUNGEN FÜR LIEFERUNGEN</vt:lpstr>
    </vt:vector>
  </TitlesOfParts>
  <Company>prov.bz</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VERTRAGSBEDINGUNGEN FÜR LIEFERUNGEN</dc:title>
  <dc:subject/>
  <dc:creator>Filippi, Valeria</dc:creator>
  <cp:keywords/>
  <dc:description/>
  <cp:lastModifiedBy>Maffei, Marion</cp:lastModifiedBy>
  <cp:revision>10</cp:revision>
  <cp:lastPrinted>2023-08-07T09:30:00Z</cp:lastPrinted>
  <dcterms:created xsi:type="dcterms:W3CDTF">2023-06-27T12:12:00Z</dcterms:created>
  <dcterms:modified xsi:type="dcterms:W3CDTF">2023-08-10T09:00:00Z</dcterms:modified>
</cp:coreProperties>
</file>