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70" w:type="dxa"/>
          <w:right w:w="70" w:type="dxa"/>
        </w:tblCellMar>
        <w:tblLook w:val="0000" w:firstRow="0" w:lastRow="0" w:firstColumn="0" w:lastColumn="0" w:noHBand="0" w:noVBand="0"/>
      </w:tblPr>
      <w:tblGrid>
        <w:gridCol w:w="5315"/>
        <w:gridCol w:w="4891"/>
      </w:tblGrid>
      <w:tr w:rsidR="00D20E98" w:rsidRPr="009A12FF" w14:paraId="02A69636" w14:textId="77777777" w:rsidTr="00AB3BB9">
        <w:trPr>
          <w:cantSplit/>
        </w:trPr>
        <w:tc>
          <w:tcPr>
            <w:tcW w:w="5315" w:type="dxa"/>
          </w:tcPr>
          <w:p w14:paraId="584463BF" w14:textId="77777777" w:rsidR="00D20E98" w:rsidRPr="00A64725" w:rsidRDefault="00D20E98">
            <w:pPr>
              <w:tabs>
                <w:tab w:val="left" w:pos="7797"/>
              </w:tabs>
              <w:ind w:right="567"/>
              <w:jc w:val="center"/>
              <w:rPr>
                <w:rFonts w:ascii="Arial" w:hAnsi="Arial" w:cs="Arial"/>
                <w:b/>
                <w:sz w:val="24"/>
                <w:szCs w:val="24"/>
              </w:rPr>
            </w:pPr>
          </w:p>
          <w:p w14:paraId="52B38D5F" w14:textId="77777777" w:rsidR="00D20E98" w:rsidRPr="00A64725" w:rsidRDefault="00B56205" w:rsidP="00AB3BB9">
            <w:pPr>
              <w:tabs>
                <w:tab w:val="left" w:pos="7797"/>
              </w:tabs>
              <w:ind w:right="213"/>
              <w:jc w:val="center"/>
              <w:rPr>
                <w:rFonts w:ascii="Arial" w:hAnsi="Arial" w:cs="Arial"/>
                <w:b/>
                <w:sz w:val="24"/>
                <w:szCs w:val="24"/>
                <w:lang w:val="de-DE"/>
              </w:rPr>
            </w:pPr>
            <w:r w:rsidRPr="00A64725">
              <w:rPr>
                <w:rFonts w:ascii="Arial" w:hAnsi="Arial" w:cs="Arial"/>
                <w:b/>
                <w:sz w:val="24"/>
                <w:szCs w:val="24"/>
                <w:lang w:val="de-DE"/>
              </w:rPr>
              <w:t>BESONDERE</w:t>
            </w:r>
            <w:r w:rsidR="009D2FCD" w:rsidRPr="00A64725">
              <w:rPr>
                <w:rFonts w:ascii="Arial" w:hAnsi="Arial" w:cs="Arial"/>
                <w:b/>
                <w:sz w:val="24"/>
                <w:szCs w:val="24"/>
                <w:lang w:val="de-DE"/>
              </w:rPr>
              <w:t xml:space="preserve"> VERTRAGSB</w:t>
            </w:r>
            <w:r w:rsidR="00D20E98" w:rsidRPr="00A64725">
              <w:rPr>
                <w:rFonts w:ascii="Arial" w:hAnsi="Arial" w:cs="Arial"/>
                <w:b/>
                <w:sz w:val="24"/>
                <w:szCs w:val="24"/>
                <w:lang w:val="de-DE"/>
              </w:rPr>
              <w:t>EDINGUNGEN FÜR ÖFFENTLICHE BAUARBEITEN</w:t>
            </w:r>
          </w:p>
          <w:p w14:paraId="4D43606F" w14:textId="77777777" w:rsidR="0095652C" w:rsidRPr="00A64725" w:rsidRDefault="0095652C" w:rsidP="0095652C">
            <w:pPr>
              <w:tabs>
                <w:tab w:val="left" w:pos="7797"/>
              </w:tabs>
              <w:ind w:right="567"/>
              <w:jc w:val="center"/>
              <w:rPr>
                <w:rFonts w:ascii="Arial" w:hAnsi="Arial" w:cs="Arial"/>
                <w:b/>
                <w:sz w:val="24"/>
                <w:szCs w:val="24"/>
                <w:lang w:val="de-DE"/>
              </w:rPr>
            </w:pPr>
          </w:p>
          <w:p w14:paraId="2CD763E2" w14:textId="77777777" w:rsidR="0095652C" w:rsidRPr="00A64725" w:rsidRDefault="0095652C" w:rsidP="0095652C">
            <w:pPr>
              <w:tabs>
                <w:tab w:val="left" w:pos="7797"/>
              </w:tabs>
              <w:ind w:right="567"/>
              <w:jc w:val="center"/>
              <w:rPr>
                <w:rFonts w:ascii="Arial" w:hAnsi="Arial" w:cs="Arial"/>
                <w:b/>
                <w:sz w:val="24"/>
                <w:szCs w:val="24"/>
                <w:lang w:val="de-DE"/>
              </w:rPr>
            </w:pPr>
            <w:r w:rsidRPr="00A64725">
              <w:rPr>
                <w:rFonts w:ascii="Arial" w:hAnsi="Arial" w:cs="Arial"/>
                <w:b/>
                <w:sz w:val="24"/>
                <w:szCs w:val="24"/>
                <w:lang w:val="de-DE"/>
              </w:rPr>
              <w:t>TEIL I</w:t>
            </w:r>
          </w:p>
          <w:p w14:paraId="5E1F9B9C" w14:textId="77777777" w:rsidR="00D20E98" w:rsidRPr="00A64725" w:rsidRDefault="00D20E98">
            <w:pPr>
              <w:jc w:val="both"/>
              <w:rPr>
                <w:rFonts w:ascii="Arial" w:hAnsi="Arial" w:cs="Arial"/>
                <w:sz w:val="24"/>
                <w:szCs w:val="24"/>
                <w:lang w:val="de-DE"/>
              </w:rPr>
            </w:pPr>
          </w:p>
        </w:tc>
        <w:tc>
          <w:tcPr>
            <w:tcW w:w="4891" w:type="dxa"/>
          </w:tcPr>
          <w:p w14:paraId="7DA18696" w14:textId="77777777" w:rsidR="00D20E98" w:rsidRPr="000E6930" w:rsidRDefault="00D20E98">
            <w:pPr>
              <w:ind w:right="566"/>
              <w:jc w:val="both"/>
              <w:rPr>
                <w:rFonts w:ascii="Arial" w:hAnsi="Arial" w:cs="Arial"/>
                <w:sz w:val="24"/>
                <w:szCs w:val="24"/>
                <w:lang w:val="de-DE"/>
              </w:rPr>
            </w:pPr>
          </w:p>
          <w:p w14:paraId="38B51D4E" w14:textId="77777777" w:rsidR="00D20E98" w:rsidRPr="00A64725" w:rsidRDefault="009D2FCD" w:rsidP="00AB3BB9">
            <w:pPr>
              <w:ind w:right="1"/>
              <w:jc w:val="center"/>
              <w:rPr>
                <w:rFonts w:ascii="Arial" w:hAnsi="Arial" w:cs="Arial"/>
                <w:b/>
                <w:sz w:val="24"/>
                <w:szCs w:val="24"/>
              </w:rPr>
            </w:pPr>
            <w:r w:rsidRPr="00A64725">
              <w:rPr>
                <w:rFonts w:ascii="Arial" w:hAnsi="Arial" w:cs="Arial"/>
                <w:b/>
                <w:sz w:val="24"/>
                <w:szCs w:val="24"/>
              </w:rPr>
              <w:t>CAPITOLATO</w:t>
            </w:r>
            <w:r w:rsidR="00B56205" w:rsidRPr="00A64725">
              <w:rPr>
                <w:rFonts w:ascii="Arial" w:hAnsi="Arial" w:cs="Arial"/>
                <w:b/>
                <w:sz w:val="24"/>
                <w:szCs w:val="24"/>
              </w:rPr>
              <w:t xml:space="preserve"> SPECIALE</w:t>
            </w:r>
            <w:r w:rsidR="00D20E98" w:rsidRPr="00A64725">
              <w:rPr>
                <w:rFonts w:ascii="Arial" w:hAnsi="Arial" w:cs="Arial"/>
                <w:b/>
                <w:sz w:val="24"/>
                <w:szCs w:val="24"/>
              </w:rPr>
              <w:t xml:space="preserve"> D'APPALTO PER OPERE PUBBLICHE</w:t>
            </w:r>
          </w:p>
          <w:p w14:paraId="17321A12" w14:textId="77777777" w:rsidR="0095652C" w:rsidRPr="00A64725" w:rsidRDefault="0095652C" w:rsidP="0095652C">
            <w:pPr>
              <w:ind w:right="566"/>
              <w:jc w:val="center"/>
              <w:rPr>
                <w:rFonts w:ascii="Arial" w:hAnsi="Arial" w:cs="Arial"/>
                <w:b/>
                <w:sz w:val="24"/>
                <w:szCs w:val="24"/>
              </w:rPr>
            </w:pPr>
          </w:p>
          <w:p w14:paraId="781EEB1E" w14:textId="77777777" w:rsidR="0095652C" w:rsidRPr="00A64725" w:rsidRDefault="0095652C" w:rsidP="00751CD7">
            <w:pPr>
              <w:jc w:val="center"/>
              <w:rPr>
                <w:rFonts w:ascii="Arial" w:hAnsi="Arial" w:cs="Arial"/>
                <w:b/>
                <w:sz w:val="24"/>
                <w:szCs w:val="24"/>
              </w:rPr>
            </w:pPr>
            <w:r w:rsidRPr="00A64725">
              <w:rPr>
                <w:rFonts w:ascii="Arial" w:hAnsi="Arial" w:cs="Arial"/>
                <w:b/>
                <w:sz w:val="24"/>
                <w:szCs w:val="24"/>
              </w:rPr>
              <w:t>PARTE I</w:t>
            </w:r>
          </w:p>
          <w:p w14:paraId="552EE225" w14:textId="77777777" w:rsidR="00D20E98" w:rsidRPr="00A64725" w:rsidRDefault="00D20E98">
            <w:pPr>
              <w:jc w:val="both"/>
              <w:rPr>
                <w:rFonts w:ascii="Arial" w:hAnsi="Arial" w:cs="Arial"/>
                <w:sz w:val="24"/>
                <w:szCs w:val="24"/>
              </w:rPr>
            </w:pPr>
          </w:p>
        </w:tc>
      </w:tr>
    </w:tbl>
    <w:p w14:paraId="4BDD5741" w14:textId="77777777" w:rsidR="00D20E98" w:rsidRPr="009A12FF" w:rsidRDefault="00D20E98">
      <w:pPr>
        <w:jc w:val="both"/>
        <w:rPr>
          <w:rFonts w:ascii="Arial" w:hAnsi="Arial" w:cs="Arial"/>
        </w:rPr>
      </w:pPr>
    </w:p>
    <w:p w14:paraId="056936F4" w14:textId="77777777" w:rsidR="00D20E98" w:rsidRPr="009A12FF" w:rsidRDefault="00D20E98" w:rsidP="00B80456">
      <w:pPr>
        <w:ind w:right="113"/>
        <w:jc w:val="both"/>
        <w:rPr>
          <w:rFonts w:ascii="Arial" w:hAnsi="Arial" w:cs="Arial"/>
        </w:rPr>
      </w:pPr>
    </w:p>
    <w:tbl>
      <w:tblPr>
        <w:tblW w:w="10135" w:type="dxa"/>
        <w:tblLayout w:type="fixed"/>
        <w:tblCellMar>
          <w:left w:w="70" w:type="dxa"/>
          <w:right w:w="70" w:type="dxa"/>
        </w:tblCellMar>
        <w:tblLook w:val="0000" w:firstRow="0" w:lastRow="0" w:firstColumn="0" w:lastColumn="0" w:noHBand="0" w:noVBand="0"/>
      </w:tblPr>
      <w:tblGrid>
        <w:gridCol w:w="1063"/>
        <w:gridCol w:w="3525"/>
        <w:gridCol w:w="585"/>
        <w:gridCol w:w="1116"/>
        <w:gridCol w:w="3366"/>
        <w:gridCol w:w="480"/>
      </w:tblGrid>
      <w:tr w:rsidR="00B97619" w:rsidRPr="009A12FF" w14:paraId="67AB9AB6" w14:textId="77777777" w:rsidTr="00B97619">
        <w:trPr>
          <w:cantSplit/>
        </w:trPr>
        <w:tc>
          <w:tcPr>
            <w:tcW w:w="1063" w:type="dxa"/>
          </w:tcPr>
          <w:p w14:paraId="306DED0F" w14:textId="77777777" w:rsidR="00B97619" w:rsidRPr="009A12FF" w:rsidRDefault="00B97619">
            <w:pPr>
              <w:ind w:right="113"/>
              <w:jc w:val="both"/>
              <w:rPr>
                <w:rFonts w:ascii="Arial" w:hAnsi="Arial" w:cs="Arial"/>
                <w:b/>
              </w:rPr>
            </w:pPr>
          </w:p>
          <w:p w14:paraId="042C17B1" w14:textId="77777777" w:rsidR="00B97619" w:rsidRPr="009A12FF" w:rsidRDefault="00B97619">
            <w:pPr>
              <w:ind w:right="113"/>
              <w:jc w:val="both"/>
              <w:rPr>
                <w:rFonts w:ascii="Arial" w:hAnsi="Arial" w:cs="Arial"/>
                <w:b/>
              </w:rPr>
            </w:pPr>
          </w:p>
        </w:tc>
        <w:tc>
          <w:tcPr>
            <w:tcW w:w="3525" w:type="dxa"/>
          </w:tcPr>
          <w:p w14:paraId="2A95A078" w14:textId="77777777" w:rsidR="00B97619" w:rsidRPr="00E17EBF" w:rsidRDefault="00B97619">
            <w:pPr>
              <w:ind w:left="72" w:right="113"/>
              <w:jc w:val="both"/>
              <w:rPr>
                <w:rFonts w:ascii="Arial" w:hAnsi="Arial" w:cs="Arial"/>
              </w:rPr>
            </w:pPr>
            <w:r w:rsidRPr="00E17EBF">
              <w:rPr>
                <w:rFonts w:ascii="Arial" w:hAnsi="Arial" w:cs="Arial"/>
              </w:rPr>
              <w:t>INHALTSVERZEICHNIS</w:t>
            </w:r>
          </w:p>
        </w:tc>
        <w:tc>
          <w:tcPr>
            <w:tcW w:w="585" w:type="dxa"/>
          </w:tcPr>
          <w:p w14:paraId="4939D3CA" w14:textId="77777777" w:rsidR="00B97619" w:rsidRPr="00E17EBF" w:rsidRDefault="00B97619">
            <w:pPr>
              <w:ind w:left="113" w:right="284"/>
              <w:jc w:val="right"/>
              <w:rPr>
                <w:rFonts w:ascii="Arial" w:hAnsi="Arial" w:cs="Arial"/>
              </w:rPr>
            </w:pPr>
          </w:p>
        </w:tc>
        <w:tc>
          <w:tcPr>
            <w:tcW w:w="1116" w:type="dxa"/>
            <w:tcBorders>
              <w:left w:val="single" w:sz="6" w:space="0" w:color="auto"/>
            </w:tcBorders>
          </w:tcPr>
          <w:p w14:paraId="4A7ECF10" w14:textId="77777777" w:rsidR="00B97619" w:rsidRPr="00E17EBF" w:rsidRDefault="00B97619">
            <w:pPr>
              <w:ind w:left="284" w:right="113"/>
              <w:jc w:val="both"/>
              <w:rPr>
                <w:rFonts w:ascii="Arial" w:hAnsi="Arial" w:cs="Arial"/>
              </w:rPr>
            </w:pPr>
          </w:p>
        </w:tc>
        <w:tc>
          <w:tcPr>
            <w:tcW w:w="3366" w:type="dxa"/>
          </w:tcPr>
          <w:p w14:paraId="7DDA7B1D" w14:textId="77777777" w:rsidR="00B97619" w:rsidRPr="00E17EBF" w:rsidRDefault="00B97619">
            <w:pPr>
              <w:ind w:left="71" w:right="113"/>
              <w:jc w:val="both"/>
              <w:rPr>
                <w:rFonts w:ascii="Arial" w:hAnsi="Arial" w:cs="Arial"/>
              </w:rPr>
            </w:pPr>
            <w:r w:rsidRPr="00E17EBF">
              <w:rPr>
                <w:rFonts w:ascii="Arial" w:hAnsi="Arial" w:cs="Arial"/>
              </w:rPr>
              <w:t>SOMMARIO</w:t>
            </w:r>
          </w:p>
        </w:tc>
        <w:tc>
          <w:tcPr>
            <w:tcW w:w="480" w:type="dxa"/>
          </w:tcPr>
          <w:p w14:paraId="41B213BA" w14:textId="77777777" w:rsidR="00B97619" w:rsidRPr="009A12FF" w:rsidRDefault="00B97619">
            <w:pPr>
              <w:ind w:left="113" w:right="284"/>
              <w:jc w:val="right"/>
              <w:rPr>
                <w:rFonts w:ascii="Arial" w:hAnsi="Arial" w:cs="Arial"/>
                <w:b/>
              </w:rPr>
            </w:pPr>
          </w:p>
        </w:tc>
      </w:tr>
      <w:tr w:rsidR="00B97619" w:rsidRPr="009A12FF" w14:paraId="0E63269C" w14:textId="77777777" w:rsidTr="00B97619">
        <w:trPr>
          <w:cantSplit/>
        </w:trPr>
        <w:tc>
          <w:tcPr>
            <w:tcW w:w="1063" w:type="dxa"/>
          </w:tcPr>
          <w:p w14:paraId="3D5B37A5" w14:textId="77777777" w:rsidR="00B97619" w:rsidRPr="009A12FF" w:rsidRDefault="00B97619">
            <w:pPr>
              <w:ind w:right="72"/>
              <w:jc w:val="both"/>
              <w:rPr>
                <w:rFonts w:ascii="Arial" w:hAnsi="Arial" w:cs="Arial"/>
              </w:rPr>
            </w:pPr>
          </w:p>
        </w:tc>
        <w:tc>
          <w:tcPr>
            <w:tcW w:w="3525" w:type="dxa"/>
          </w:tcPr>
          <w:p w14:paraId="6F72949F" w14:textId="77777777" w:rsidR="00B97619" w:rsidRPr="009A12FF" w:rsidRDefault="00B97619">
            <w:pPr>
              <w:ind w:left="72" w:right="113"/>
              <w:jc w:val="both"/>
              <w:rPr>
                <w:rFonts w:ascii="Arial" w:hAnsi="Arial" w:cs="Arial"/>
              </w:rPr>
            </w:pPr>
          </w:p>
        </w:tc>
        <w:tc>
          <w:tcPr>
            <w:tcW w:w="585" w:type="dxa"/>
          </w:tcPr>
          <w:p w14:paraId="19BC963E" w14:textId="77777777" w:rsidR="00B97619" w:rsidRPr="009A12FF" w:rsidRDefault="00B97619">
            <w:pPr>
              <w:ind w:left="113" w:right="284"/>
              <w:jc w:val="right"/>
              <w:rPr>
                <w:rFonts w:ascii="Arial" w:hAnsi="Arial" w:cs="Arial"/>
              </w:rPr>
            </w:pPr>
          </w:p>
        </w:tc>
        <w:tc>
          <w:tcPr>
            <w:tcW w:w="1116" w:type="dxa"/>
            <w:tcBorders>
              <w:left w:val="single" w:sz="6" w:space="0" w:color="auto"/>
            </w:tcBorders>
          </w:tcPr>
          <w:p w14:paraId="72DC9360" w14:textId="77777777" w:rsidR="00B97619" w:rsidRPr="009A12FF" w:rsidRDefault="00B97619">
            <w:pPr>
              <w:ind w:left="284" w:right="113"/>
              <w:jc w:val="both"/>
              <w:rPr>
                <w:rFonts w:ascii="Arial" w:hAnsi="Arial" w:cs="Arial"/>
              </w:rPr>
            </w:pPr>
          </w:p>
        </w:tc>
        <w:tc>
          <w:tcPr>
            <w:tcW w:w="3366" w:type="dxa"/>
          </w:tcPr>
          <w:p w14:paraId="130EB553" w14:textId="77777777" w:rsidR="00B97619" w:rsidRPr="009A12FF" w:rsidRDefault="00B97619">
            <w:pPr>
              <w:ind w:left="71" w:right="113"/>
              <w:jc w:val="both"/>
              <w:rPr>
                <w:rFonts w:ascii="Arial" w:hAnsi="Arial" w:cs="Arial"/>
              </w:rPr>
            </w:pPr>
          </w:p>
        </w:tc>
        <w:tc>
          <w:tcPr>
            <w:tcW w:w="480" w:type="dxa"/>
          </w:tcPr>
          <w:p w14:paraId="364EF6E9" w14:textId="77777777" w:rsidR="00B97619" w:rsidRPr="009A12FF" w:rsidRDefault="00B97619">
            <w:pPr>
              <w:ind w:left="113" w:right="284"/>
              <w:jc w:val="right"/>
              <w:rPr>
                <w:rFonts w:ascii="Arial" w:hAnsi="Arial" w:cs="Arial"/>
              </w:rPr>
            </w:pPr>
          </w:p>
        </w:tc>
      </w:tr>
      <w:tr w:rsidR="00B97619" w:rsidRPr="009A12FF" w14:paraId="1B014F99" w14:textId="77777777" w:rsidTr="00B97619">
        <w:trPr>
          <w:cantSplit/>
        </w:trPr>
        <w:tc>
          <w:tcPr>
            <w:tcW w:w="1063" w:type="dxa"/>
          </w:tcPr>
          <w:p w14:paraId="0CCCD99C" w14:textId="77777777" w:rsidR="00B97619" w:rsidRPr="009A12FF" w:rsidRDefault="00B97619">
            <w:pPr>
              <w:ind w:right="72"/>
              <w:jc w:val="both"/>
              <w:rPr>
                <w:rFonts w:ascii="Arial" w:hAnsi="Arial" w:cs="Arial"/>
              </w:rPr>
            </w:pPr>
            <w:r w:rsidRPr="009A12FF">
              <w:rPr>
                <w:rFonts w:ascii="Arial" w:hAnsi="Arial" w:cs="Arial"/>
              </w:rPr>
              <w:t>Art.  1</w:t>
            </w:r>
          </w:p>
        </w:tc>
        <w:tc>
          <w:tcPr>
            <w:tcW w:w="3525" w:type="dxa"/>
          </w:tcPr>
          <w:p w14:paraId="29C4EC39" w14:textId="77777777" w:rsidR="00B97619" w:rsidRPr="00F67586" w:rsidRDefault="00B97619">
            <w:pPr>
              <w:ind w:left="72" w:right="113"/>
              <w:jc w:val="both"/>
              <w:rPr>
                <w:rFonts w:ascii="Arial" w:hAnsi="Arial" w:cs="Arial"/>
                <w:lang w:val="de-DE"/>
              </w:rPr>
            </w:pPr>
            <w:r w:rsidRPr="00F67586">
              <w:rPr>
                <w:rFonts w:ascii="Arial" w:hAnsi="Arial" w:cs="Arial"/>
                <w:lang w:val="de-DE"/>
              </w:rPr>
              <w:t>Gegenstand des Bauauftrages</w:t>
            </w:r>
          </w:p>
          <w:p w14:paraId="02A7032E" w14:textId="77777777" w:rsidR="00B97619" w:rsidRPr="009A12FF" w:rsidRDefault="00B97619">
            <w:pPr>
              <w:ind w:left="72" w:right="113"/>
              <w:jc w:val="both"/>
              <w:rPr>
                <w:rFonts w:ascii="Arial" w:hAnsi="Arial" w:cs="Arial"/>
              </w:rPr>
            </w:pPr>
          </w:p>
        </w:tc>
        <w:tc>
          <w:tcPr>
            <w:tcW w:w="585" w:type="dxa"/>
          </w:tcPr>
          <w:p w14:paraId="5C319F3A" w14:textId="77777777" w:rsidR="00B97619" w:rsidRPr="009A12FF" w:rsidRDefault="00B97619">
            <w:pPr>
              <w:ind w:left="113" w:right="284"/>
              <w:jc w:val="right"/>
              <w:rPr>
                <w:rFonts w:ascii="Arial" w:hAnsi="Arial" w:cs="Arial"/>
              </w:rPr>
            </w:pPr>
          </w:p>
        </w:tc>
        <w:tc>
          <w:tcPr>
            <w:tcW w:w="1116" w:type="dxa"/>
            <w:tcBorders>
              <w:left w:val="single" w:sz="6" w:space="0" w:color="auto"/>
            </w:tcBorders>
          </w:tcPr>
          <w:p w14:paraId="76B651A8" w14:textId="77777777" w:rsidR="00B97619" w:rsidRPr="009A12FF" w:rsidRDefault="00B97619" w:rsidP="00B97619">
            <w:pPr>
              <w:ind w:left="72" w:right="113"/>
              <w:jc w:val="both"/>
              <w:rPr>
                <w:rFonts w:ascii="Arial" w:hAnsi="Arial" w:cs="Arial"/>
              </w:rPr>
            </w:pPr>
            <w:r w:rsidRPr="009A12FF">
              <w:rPr>
                <w:rFonts w:ascii="Arial" w:hAnsi="Arial" w:cs="Arial"/>
              </w:rPr>
              <w:t xml:space="preserve">Art. </w:t>
            </w:r>
            <w:r>
              <w:rPr>
                <w:rFonts w:ascii="Arial" w:hAnsi="Arial" w:cs="Arial"/>
              </w:rPr>
              <w:t xml:space="preserve"> </w:t>
            </w:r>
            <w:r w:rsidRPr="009A12FF">
              <w:rPr>
                <w:rFonts w:ascii="Arial" w:hAnsi="Arial" w:cs="Arial"/>
              </w:rPr>
              <w:t xml:space="preserve">1 </w:t>
            </w:r>
          </w:p>
        </w:tc>
        <w:tc>
          <w:tcPr>
            <w:tcW w:w="3366" w:type="dxa"/>
          </w:tcPr>
          <w:p w14:paraId="4B6785DA" w14:textId="77777777" w:rsidR="00B97619" w:rsidRPr="009A12FF" w:rsidRDefault="00B97619">
            <w:pPr>
              <w:ind w:left="71" w:right="113"/>
              <w:jc w:val="both"/>
              <w:rPr>
                <w:rFonts w:ascii="Arial" w:hAnsi="Arial" w:cs="Arial"/>
              </w:rPr>
            </w:pPr>
            <w:r w:rsidRPr="009A12FF">
              <w:rPr>
                <w:rFonts w:ascii="Arial" w:hAnsi="Arial" w:cs="Arial"/>
              </w:rPr>
              <w:t xml:space="preserve">Oggetto dell'appalto </w:t>
            </w:r>
          </w:p>
        </w:tc>
        <w:tc>
          <w:tcPr>
            <w:tcW w:w="480" w:type="dxa"/>
          </w:tcPr>
          <w:p w14:paraId="5D86E4B8" w14:textId="77777777" w:rsidR="00B97619" w:rsidRPr="009A12FF" w:rsidRDefault="00B97619">
            <w:pPr>
              <w:ind w:left="113" w:right="284"/>
              <w:jc w:val="right"/>
              <w:rPr>
                <w:rFonts w:ascii="Arial" w:hAnsi="Arial" w:cs="Arial"/>
              </w:rPr>
            </w:pPr>
          </w:p>
        </w:tc>
      </w:tr>
      <w:tr w:rsidR="00B97619" w:rsidRPr="009A12FF" w14:paraId="1D141C66" w14:textId="77777777" w:rsidTr="00B97619">
        <w:trPr>
          <w:cantSplit/>
        </w:trPr>
        <w:tc>
          <w:tcPr>
            <w:tcW w:w="1063" w:type="dxa"/>
          </w:tcPr>
          <w:p w14:paraId="1C575183" w14:textId="77777777" w:rsidR="00B97619" w:rsidRPr="009A12FF" w:rsidRDefault="00B97619">
            <w:pPr>
              <w:ind w:right="72"/>
              <w:jc w:val="both"/>
              <w:rPr>
                <w:rFonts w:ascii="Arial" w:hAnsi="Arial" w:cs="Arial"/>
                <w:lang w:val="de-DE"/>
              </w:rPr>
            </w:pPr>
            <w:r w:rsidRPr="009A12FF">
              <w:rPr>
                <w:rFonts w:ascii="Arial" w:hAnsi="Arial" w:cs="Arial"/>
                <w:lang w:val="de-DE"/>
              </w:rPr>
              <w:t>Art.  2</w:t>
            </w:r>
          </w:p>
        </w:tc>
        <w:tc>
          <w:tcPr>
            <w:tcW w:w="3525" w:type="dxa"/>
          </w:tcPr>
          <w:p w14:paraId="5CDED984" w14:textId="77777777" w:rsidR="00B97619" w:rsidRPr="009A12FF" w:rsidRDefault="00B97619">
            <w:pPr>
              <w:ind w:left="72" w:right="113"/>
              <w:jc w:val="both"/>
              <w:rPr>
                <w:rFonts w:ascii="Arial" w:hAnsi="Arial" w:cs="Arial"/>
                <w:lang w:val="de-DE"/>
              </w:rPr>
            </w:pPr>
            <w:r w:rsidRPr="009A12FF">
              <w:rPr>
                <w:rFonts w:ascii="Arial" w:hAnsi="Arial" w:cs="Arial"/>
                <w:lang w:val="de-DE"/>
              </w:rPr>
              <w:t>Betrag des Bauauftrages</w:t>
            </w:r>
          </w:p>
          <w:p w14:paraId="6C4B8F5E" w14:textId="77777777" w:rsidR="00B97619" w:rsidRPr="009A12FF" w:rsidRDefault="00B97619">
            <w:pPr>
              <w:ind w:left="72" w:right="113"/>
              <w:jc w:val="both"/>
              <w:rPr>
                <w:rFonts w:ascii="Arial" w:hAnsi="Arial" w:cs="Arial"/>
                <w:lang w:val="de-DE"/>
              </w:rPr>
            </w:pPr>
          </w:p>
        </w:tc>
        <w:tc>
          <w:tcPr>
            <w:tcW w:w="585" w:type="dxa"/>
          </w:tcPr>
          <w:p w14:paraId="29C7F100" w14:textId="77777777" w:rsidR="00B97619" w:rsidRPr="009A12FF" w:rsidRDefault="00B97619">
            <w:pPr>
              <w:ind w:left="113" w:right="284"/>
              <w:jc w:val="right"/>
              <w:rPr>
                <w:rFonts w:ascii="Arial" w:hAnsi="Arial" w:cs="Arial"/>
              </w:rPr>
            </w:pPr>
          </w:p>
        </w:tc>
        <w:tc>
          <w:tcPr>
            <w:tcW w:w="1116" w:type="dxa"/>
            <w:tcBorders>
              <w:left w:val="single" w:sz="6" w:space="0" w:color="auto"/>
            </w:tcBorders>
          </w:tcPr>
          <w:p w14:paraId="76755D8B" w14:textId="77777777" w:rsidR="00B97619" w:rsidRPr="009A12FF" w:rsidRDefault="00B97619" w:rsidP="00B97619">
            <w:pPr>
              <w:ind w:left="72" w:right="113"/>
              <w:jc w:val="both"/>
              <w:rPr>
                <w:rFonts w:ascii="Arial" w:hAnsi="Arial" w:cs="Arial"/>
              </w:rPr>
            </w:pPr>
            <w:r w:rsidRPr="009A12FF">
              <w:rPr>
                <w:rFonts w:ascii="Arial" w:hAnsi="Arial" w:cs="Arial"/>
              </w:rPr>
              <w:t>Art.  2</w:t>
            </w:r>
          </w:p>
        </w:tc>
        <w:tc>
          <w:tcPr>
            <w:tcW w:w="3366" w:type="dxa"/>
          </w:tcPr>
          <w:p w14:paraId="0F92A7D1" w14:textId="77777777" w:rsidR="00B97619" w:rsidRPr="009A12FF" w:rsidRDefault="00B97619">
            <w:pPr>
              <w:ind w:left="71" w:right="113"/>
              <w:jc w:val="both"/>
              <w:rPr>
                <w:rFonts w:ascii="Arial" w:hAnsi="Arial" w:cs="Arial"/>
              </w:rPr>
            </w:pPr>
            <w:r w:rsidRPr="009A12FF">
              <w:rPr>
                <w:rFonts w:ascii="Arial" w:hAnsi="Arial" w:cs="Arial"/>
              </w:rPr>
              <w:t>Ammontare dell'appalto</w:t>
            </w:r>
          </w:p>
        </w:tc>
        <w:tc>
          <w:tcPr>
            <w:tcW w:w="480" w:type="dxa"/>
          </w:tcPr>
          <w:p w14:paraId="083CBC65" w14:textId="77777777" w:rsidR="00B97619" w:rsidRPr="009A12FF" w:rsidRDefault="00B97619">
            <w:pPr>
              <w:ind w:left="113" w:right="284"/>
              <w:jc w:val="right"/>
              <w:rPr>
                <w:rFonts w:ascii="Arial" w:hAnsi="Arial" w:cs="Arial"/>
              </w:rPr>
            </w:pPr>
          </w:p>
        </w:tc>
      </w:tr>
      <w:tr w:rsidR="00B97619" w:rsidRPr="009A12FF" w14:paraId="768A6B08" w14:textId="77777777" w:rsidTr="00B97619">
        <w:trPr>
          <w:cantSplit/>
        </w:trPr>
        <w:tc>
          <w:tcPr>
            <w:tcW w:w="1063" w:type="dxa"/>
          </w:tcPr>
          <w:p w14:paraId="27924741" w14:textId="77777777" w:rsidR="00B97619" w:rsidRPr="009A12FF" w:rsidRDefault="00B97619">
            <w:pPr>
              <w:ind w:right="72"/>
              <w:jc w:val="both"/>
              <w:rPr>
                <w:rFonts w:ascii="Arial" w:hAnsi="Arial" w:cs="Arial"/>
                <w:lang w:val="de-DE"/>
              </w:rPr>
            </w:pPr>
            <w:r w:rsidRPr="009A12FF">
              <w:rPr>
                <w:rFonts w:ascii="Arial" w:hAnsi="Arial" w:cs="Arial"/>
                <w:lang w:val="de-DE"/>
              </w:rPr>
              <w:t>Art.  3</w:t>
            </w:r>
          </w:p>
        </w:tc>
        <w:tc>
          <w:tcPr>
            <w:tcW w:w="3525" w:type="dxa"/>
          </w:tcPr>
          <w:p w14:paraId="31C4460E" w14:textId="77777777" w:rsidR="00B97619" w:rsidRPr="009A12FF" w:rsidRDefault="00B97619">
            <w:pPr>
              <w:ind w:left="72" w:right="113"/>
              <w:jc w:val="both"/>
              <w:rPr>
                <w:rFonts w:ascii="Arial" w:hAnsi="Arial" w:cs="Arial"/>
                <w:lang w:val="de-DE"/>
              </w:rPr>
            </w:pPr>
            <w:r w:rsidRPr="009A12FF">
              <w:rPr>
                <w:rFonts w:ascii="Arial" w:hAnsi="Arial" w:cs="Arial"/>
                <w:lang w:val="de-DE"/>
              </w:rPr>
              <w:t>Zusammenfassende Beschreibung der auszuführenden Arbeiten</w:t>
            </w:r>
          </w:p>
          <w:p w14:paraId="51C05ED4" w14:textId="77777777" w:rsidR="00B97619" w:rsidRPr="009A12FF" w:rsidRDefault="00B97619">
            <w:pPr>
              <w:ind w:left="72" w:right="113"/>
              <w:jc w:val="both"/>
              <w:rPr>
                <w:rFonts w:ascii="Arial" w:hAnsi="Arial" w:cs="Arial"/>
                <w:lang w:val="de-DE"/>
              </w:rPr>
            </w:pPr>
          </w:p>
        </w:tc>
        <w:tc>
          <w:tcPr>
            <w:tcW w:w="585" w:type="dxa"/>
          </w:tcPr>
          <w:p w14:paraId="5C02B964" w14:textId="77777777" w:rsidR="00B97619" w:rsidRPr="009A12FF" w:rsidRDefault="00B97619">
            <w:pPr>
              <w:ind w:left="113" w:right="284"/>
              <w:jc w:val="right"/>
              <w:rPr>
                <w:rFonts w:ascii="Arial" w:hAnsi="Arial" w:cs="Arial"/>
                <w:lang w:val="de-DE"/>
              </w:rPr>
            </w:pPr>
          </w:p>
        </w:tc>
        <w:tc>
          <w:tcPr>
            <w:tcW w:w="1116" w:type="dxa"/>
            <w:tcBorders>
              <w:left w:val="single" w:sz="6" w:space="0" w:color="auto"/>
            </w:tcBorders>
          </w:tcPr>
          <w:p w14:paraId="6F8F0B04" w14:textId="77777777" w:rsidR="00B97619" w:rsidRPr="009A12FF" w:rsidRDefault="00B97619" w:rsidP="00B97619">
            <w:pPr>
              <w:ind w:left="72" w:right="113"/>
              <w:jc w:val="both"/>
              <w:rPr>
                <w:rFonts w:ascii="Arial" w:hAnsi="Arial" w:cs="Arial"/>
              </w:rPr>
            </w:pPr>
            <w:r w:rsidRPr="009A12FF">
              <w:rPr>
                <w:rFonts w:ascii="Arial" w:hAnsi="Arial" w:cs="Arial"/>
              </w:rPr>
              <w:t>Art.  3</w:t>
            </w:r>
          </w:p>
        </w:tc>
        <w:tc>
          <w:tcPr>
            <w:tcW w:w="3366" w:type="dxa"/>
          </w:tcPr>
          <w:p w14:paraId="5DA6828D" w14:textId="77777777" w:rsidR="00B97619" w:rsidRPr="009A12FF" w:rsidRDefault="00B97619">
            <w:pPr>
              <w:ind w:left="71" w:right="113"/>
              <w:jc w:val="both"/>
              <w:rPr>
                <w:rFonts w:ascii="Arial" w:hAnsi="Arial" w:cs="Arial"/>
              </w:rPr>
            </w:pPr>
            <w:r w:rsidRPr="009A12FF">
              <w:rPr>
                <w:rFonts w:ascii="Arial" w:hAnsi="Arial" w:cs="Arial"/>
              </w:rPr>
              <w:t>Descrizione sommaria delle opere da eseguire</w:t>
            </w:r>
          </w:p>
        </w:tc>
        <w:tc>
          <w:tcPr>
            <w:tcW w:w="480" w:type="dxa"/>
          </w:tcPr>
          <w:p w14:paraId="57EB3CDA" w14:textId="77777777" w:rsidR="00B97619" w:rsidRPr="009A12FF" w:rsidRDefault="00B97619">
            <w:pPr>
              <w:ind w:left="113" w:right="284"/>
              <w:jc w:val="right"/>
              <w:rPr>
                <w:rFonts w:ascii="Arial" w:hAnsi="Arial" w:cs="Arial"/>
              </w:rPr>
            </w:pPr>
          </w:p>
        </w:tc>
      </w:tr>
      <w:tr w:rsidR="00B97619" w:rsidRPr="009A12FF" w14:paraId="501562DE" w14:textId="77777777" w:rsidTr="00B97619">
        <w:trPr>
          <w:cantSplit/>
        </w:trPr>
        <w:tc>
          <w:tcPr>
            <w:tcW w:w="1063" w:type="dxa"/>
          </w:tcPr>
          <w:p w14:paraId="37390B11" w14:textId="77777777" w:rsidR="00B97619" w:rsidRPr="009A12FF" w:rsidRDefault="00B97619">
            <w:pPr>
              <w:tabs>
                <w:tab w:val="left" w:pos="142"/>
                <w:tab w:val="left" w:pos="284"/>
              </w:tabs>
              <w:ind w:right="72"/>
              <w:jc w:val="both"/>
              <w:rPr>
                <w:rFonts w:ascii="Arial" w:hAnsi="Arial" w:cs="Arial"/>
                <w:lang w:val="de-DE"/>
              </w:rPr>
            </w:pPr>
            <w:r w:rsidRPr="009A12FF">
              <w:rPr>
                <w:rFonts w:ascii="Arial" w:hAnsi="Arial" w:cs="Arial"/>
                <w:lang w:val="de-DE"/>
              </w:rPr>
              <w:t>Art.  4</w:t>
            </w:r>
          </w:p>
        </w:tc>
        <w:tc>
          <w:tcPr>
            <w:tcW w:w="3525" w:type="dxa"/>
          </w:tcPr>
          <w:p w14:paraId="226A5A14" w14:textId="77777777" w:rsidR="00B97619" w:rsidRPr="009A12FF" w:rsidRDefault="00B97619">
            <w:pPr>
              <w:ind w:left="72" w:right="113"/>
              <w:jc w:val="both"/>
              <w:rPr>
                <w:rFonts w:ascii="Arial" w:hAnsi="Arial" w:cs="Arial"/>
                <w:lang w:val="de-DE"/>
              </w:rPr>
            </w:pPr>
            <w:r w:rsidRPr="009A12FF">
              <w:rPr>
                <w:rFonts w:ascii="Arial" w:hAnsi="Arial" w:cs="Arial"/>
                <w:lang w:val="de-DE"/>
              </w:rPr>
              <w:t>Führung der Arbeiten von Seiten des Auftragnehmers</w:t>
            </w:r>
          </w:p>
          <w:p w14:paraId="650E6F01" w14:textId="77777777" w:rsidR="00B97619" w:rsidRPr="009A12FF" w:rsidRDefault="00B97619">
            <w:pPr>
              <w:ind w:left="72" w:right="113"/>
              <w:jc w:val="both"/>
              <w:rPr>
                <w:rFonts w:ascii="Arial" w:hAnsi="Arial" w:cs="Arial"/>
                <w:lang w:val="de-DE"/>
              </w:rPr>
            </w:pPr>
          </w:p>
        </w:tc>
        <w:tc>
          <w:tcPr>
            <w:tcW w:w="585" w:type="dxa"/>
          </w:tcPr>
          <w:p w14:paraId="75C56CFA" w14:textId="77777777" w:rsidR="00B97619" w:rsidRPr="009A12FF" w:rsidRDefault="00B97619">
            <w:pPr>
              <w:ind w:left="113" w:right="284"/>
              <w:jc w:val="right"/>
              <w:rPr>
                <w:rFonts w:ascii="Arial" w:hAnsi="Arial" w:cs="Arial"/>
                <w:lang w:val="de-DE"/>
              </w:rPr>
            </w:pPr>
          </w:p>
        </w:tc>
        <w:tc>
          <w:tcPr>
            <w:tcW w:w="1116" w:type="dxa"/>
            <w:tcBorders>
              <w:left w:val="single" w:sz="6" w:space="0" w:color="auto"/>
            </w:tcBorders>
          </w:tcPr>
          <w:p w14:paraId="31F29713" w14:textId="77777777" w:rsidR="00B97619" w:rsidRPr="009A12FF" w:rsidRDefault="00B97619" w:rsidP="00B97619">
            <w:pPr>
              <w:ind w:left="72" w:right="113"/>
              <w:jc w:val="both"/>
              <w:rPr>
                <w:rFonts w:ascii="Arial" w:hAnsi="Arial" w:cs="Arial"/>
              </w:rPr>
            </w:pPr>
            <w:r w:rsidRPr="009A12FF">
              <w:rPr>
                <w:rFonts w:ascii="Arial" w:hAnsi="Arial" w:cs="Arial"/>
              </w:rPr>
              <w:t>Art.</w:t>
            </w:r>
            <w:r>
              <w:rPr>
                <w:rFonts w:ascii="Arial" w:hAnsi="Arial" w:cs="Arial"/>
              </w:rPr>
              <w:t xml:space="preserve"> </w:t>
            </w:r>
            <w:r w:rsidRPr="009A12FF">
              <w:rPr>
                <w:rFonts w:ascii="Arial" w:hAnsi="Arial" w:cs="Arial"/>
              </w:rPr>
              <w:t xml:space="preserve"> 4</w:t>
            </w:r>
          </w:p>
        </w:tc>
        <w:tc>
          <w:tcPr>
            <w:tcW w:w="3366" w:type="dxa"/>
          </w:tcPr>
          <w:p w14:paraId="429A8F3D" w14:textId="77777777" w:rsidR="00B97619" w:rsidRPr="009A12FF" w:rsidRDefault="00B97619">
            <w:pPr>
              <w:ind w:left="71" w:right="113"/>
              <w:jc w:val="both"/>
              <w:rPr>
                <w:rFonts w:ascii="Arial" w:hAnsi="Arial" w:cs="Arial"/>
              </w:rPr>
            </w:pPr>
            <w:r w:rsidRPr="009A12FF">
              <w:rPr>
                <w:rFonts w:ascii="Arial" w:hAnsi="Arial" w:cs="Arial"/>
              </w:rPr>
              <w:t>Condotta dei lavori da parte dell’appaltatore</w:t>
            </w:r>
          </w:p>
        </w:tc>
        <w:tc>
          <w:tcPr>
            <w:tcW w:w="480" w:type="dxa"/>
          </w:tcPr>
          <w:p w14:paraId="3E76011C" w14:textId="77777777" w:rsidR="00B97619" w:rsidRPr="009A12FF" w:rsidRDefault="00B97619">
            <w:pPr>
              <w:ind w:left="113" w:right="284"/>
              <w:jc w:val="right"/>
              <w:rPr>
                <w:rFonts w:ascii="Arial" w:hAnsi="Arial" w:cs="Arial"/>
              </w:rPr>
            </w:pPr>
          </w:p>
        </w:tc>
      </w:tr>
      <w:tr w:rsidR="00B97619" w:rsidRPr="009A12FF" w14:paraId="6D65BBE3" w14:textId="77777777" w:rsidTr="00B97619">
        <w:trPr>
          <w:cantSplit/>
        </w:trPr>
        <w:tc>
          <w:tcPr>
            <w:tcW w:w="1063" w:type="dxa"/>
          </w:tcPr>
          <w:p w14:paraId="5F7EB45D" w14:textId="77777777" w:rsidR="00B97619" w:rsidRPr="009A12FF" w:rsidRDefault="00B97619">
            <w:pPr>
              <w:ind w:right="72"/>
              <w:jc w:val="both"/>
              <w:rPr>
                <w:rFonts w:ascii="Arial" w:hAnsi="Arial" w:cs="Arial"/>
                <w:lang w:val="de-DE"/>
              </w:rPr>
            </w:pPr>
            <w:r w:rsidRPr="009A12FF">
              <w:rPr>
                <w:rFonts w:ascii="Arial" w:hAnsi="Arial" w:cs="Arial"/>
                <w:lang w:val="de-DE"/>
              </w:rPr>
              <w:t>Art.  5</w:t>
            </w:r>
          </w:p>
        </w:tc>
        <w:tc>
          <w:tcPr>
            <w:tcW w:w="3525" w:type="dxa"/>
          </w:tcPr>
          <w:p w14:paraId="1ADA4C33" w14:textId="77777777" w:rsidR="00B97619" w:rsidRPr="009A12FF" w:rsidRDefault="00B97619">
            <w:pPr>
              <w:ind w:left="72" w:right="113"/>
              <w:jc w:val="both"/>
              <w:rPr>
                <w:rFonts w:ascii="Arial" w:hAnsi="Arial" w:cs="Arial"/>
                <w:lang w:val="de-DE"/>
              </w:rPr>
            </w:pPr>
            <w:r>
              <w:rPr>
                <w:rFonts w:ascii="Arial" w:hAnsi="Arial" w:cs="Arial"/>
                <w:lang w:val="de-DE"/>
              </w:rPr>
              <w:t xml:space="preserve">Rechtliche und </w:t>
            </w:r>
            <w:r w:rsidRPr="009A12FF">
              <w:rPr>
                <w:rFonts w:ascii="Arial" w:hAnsi="Arial" w:cs="Arial"/>
                <w:lang w:val="de-DE"/>
              </w:rPr>
              <w:t>wirtschaftliche Behandlung der Arbeiter</w:t>
            </w:r>
          </w:p>
          <w:p w14:paraId="43A9F008" w14:textId="77777777" w:rsidR="00B97619" w:rsidRPr="009A12FF" w:rsidRDefault="00B97619">
            <w:pPr>
              <w:ind w:left="72" w:right="113"/>
              <w:jc w:val="both"/>
              <w:rPr>
                <w:rFonts w:ascii="Arial" w:hAnsi="Arial" w:cs="Arial"/>
                <w:lang w:val="de-DE"/>
              </w:rPr>
            </w:pPr>
          </w:p>
        </w:tc>
        <w:tc>
          <w:tcPr>
            <w:tcW w:w="585" w:type="dxa"/>
          </w:tcPr>
          <w:p w14:paraId="696A42E3" w14:textId="77777777" w:rsidR="00B97619" w:rsidRPr="009A12FF" w:rsidRDefault="00B97619">
            <w:pPr>
              <w:ind w:left="113" w:right="284"/>
              <w:jc w:val="right"/>
              <w:rPr>
                <w:rFonts w:ascii="Arial" w:hAnsi="Arial" w:cs="Arial"/>
                <w:lang w:val="de-DE"/>
              </w:rPr>
            </w:pPr>
          </w:p>
        </w:tc>
        <w:tc>
          <w:tcPr>
            <w:tcW w:w="1116" w:type="dxa"/>
            <w:tcBorders>
              <w:left w:val="single" w:sz="6" w:space="0" w:color="auto"/>
            </w:tcBorders>
          </w:tcPr>
          <w:p w14:paraId="2C94F275" w14:textId="77777777" w:rsidR="00B97619" w:rsidRPr="009A12FF" w:rsidRDefault="00B97619" w:rsidP="00B97619">
            <w:pPr>
              <w:ind w:left="72" w:right="113"/>
              <w:jc w:val="both"/>
              <w:rPr>
                <w:rFonts w:ascii="Arial" w:hAnsi="Arial" w:cs="Arial"/>
              </w:rPr>
            </w:pPr>
            <w:r w:rsidRPr="009A12FF">
              <w:rPr>
                <w:rFonts w:ascii="Arial" w:hAnsi="Arial" w:cs="Arial"/>
              </w:rPr>
              <w:t>Art.</w:t>
            </w:r>
            <w:r>
              <w:rPr>
                <w:rFonts w:ascii="Arial" w:hAnsi="Arial" w:cs="Arial"/>
              </w:rPr>
              <w:t xml:space="preserve"> </w:t>
            </w:r>
            <w:r w:rsidRPr="009A12FF">
              <w:rPr>
                <w:rFonts w:ascii="Arial" w:hAnsi="Arial" w:cs="Arial"/>
              </w:rPr>
              <w:t xml:space="preserve"> 5</w:t>
            </w:r>
          </w:p>
        </w:tc>
        <w:tc>
          <w:tcPr>
            <w:tcW w:w="3366" w:type="dxa"/>
          </w:tcPr>
          <w:p w14:paraId="69262CDF" w14:textId="77777777" w:rsidR="00B97619" w:rsidRPr="009A12FF" w:rsidRDefault="00B97619">
            <w:pPr>
              <w:ind w:left="71"/>
              <w:jc w:val="both"/>
              <w:rPr>
                <w:rFonts w:ascii="Arial" w:hAnsi="Arial" w:cs="Arial"/>
              </w:rPr>
            </w:pPr>
            <w:r w:rsidRPr="009A12FF">
              <w:rPr>
                <w:rFonts w:ascii="Arial" w:hAnsi="Arial" w:cs="Arial"/>
              </w:rPr>
              <w:t>Trattamento normativo e retributivo dei lavoratori</w:t>
            </w:r>
          </w:p>
        </w:tc>
        <w:tc>
          <w:tcPr>
            <w:tcW w:w="480" w:type="dxa"/>
          </w:tcPr>
          <w:p w14:paraId="789453F4" w14:textId="77777777" w:rsidR="00B97619" w:rsidRPr="009A12FF" w:rsidRDefault="00B97619">
            <w:pPr>
              <w:ind w:left="113" w:right="284"/>
              <w:jc w:val="right"/>
              <w:rPr>
                <w:rFonts w:ascii="Arial" w:hAnsi="Arial" w:cs="Arial"/>
              </w:rPr>
            </w:pPr>
          </w:p>
        </w:tc>
      </w:tr>
      <w:tr w:rsidR="00B97619" w:rsidRPr="009A12FF" w14:paraId="58FDA3B4" w14:textId="77777777" w:rsidTr="00B97619">
        <w:trPr>
          <w:cantSplit/>
        </w:trPr>
        <w:tc>
          <w:tcPr>
            <w:tcW w:w="1063" w:type="dxa"/>
          </w:tcPr>
          <w:p w14:paraId="72E5E43B" w14:textId="77777777" w:rsidR="00B97619" w:rsidRPr="009A12FF" w:rsidRDefault="00B97619">
            <w:pPr>
              <w:ind w:right="72"/>
              <w:jc w:val="both"/>
              <w:rPr>
                <w:rFonts w:ascii="Arial" w:hAnsi="Arial" w:cs="Arial"/>
                <w:lang w:val="de-DE"/>
              </w:rPr>
            </w:pPr>
            <w:r w:rsidRPr="009A12FF">
              <w:rPr>
                <w:rFonts w:ascii="Arial" w:hAnsi="Arial" w:cs="Arial"/>
                <w:lang w:val="de-DE"/>
              </w:rPr>
              <w:t>Art.  6</w:t>
            </w:r>
          </w:p>
        </w:tc>
        <w:tc>
          <w:tcPr>
            <w:tcW w:w="3525" w:type="dxa"/>
          </w:tcPr>
          <w:p w14:paraId="78719382" w14:textId="77777777" w:rsidR="00B97619" w:rsidRPr="009A12FF" w:rsidRDefault="005243F7">
            <w:pPr>
              <w:ind w:left="72"/>
              <w:jc w:val="both"/>
              <w:rPr>
                <w:rFonts w:ascii="Arial" w:hAnsi="Arial" w:cs="Arial"/>
                <w:lang w:val="de-DE"/>
              </w:rPr>
            </w:pPr>
            <w:r>
              <w:rPr>
                <w:rFonts w:ascii="Arial" w:hAnsi="Arial" w:cs="Arial"/>
                <w:lang w:val="de-DE"/>
              </w:rPr>
              <w:t>Verpflichtungen des Auftragnehmers</w:t>
            </w:r>
          </w:p>
          <w:p w14:paraId="3834C79B" w14:textId="77777777" w:rsidR="00B97619" w:rsidRPr="009A12FF" w:rsidRDefault="00B97619">
            <w:pPr>
              <w:ind w:left="72"/>
              <w:jc w:val="both"/>
              <w:rPr>
                <w:rFonts w:ascii="Arial" w:hAnsi="Arial" w:cs="Arial"/>
                <w:lang w:val="de-DE"/>
              </w:rPr>
            </w:pPr>
          </w:p>
        </w:tc>
        <w:tc>
          <w:tcPr>
            <w:tcW w:w="585" w:type="dxa"/>
          </w:tcPr>
          <w:p w14:paraId="5BDA5601" w14:textId="77777777" w:rsidR="00B97619" w:rsidRPr="009A12FF" w:rsidRDefault="00B97619">
            <w:pPr>
              <w:ind w:right="284"/>
              <w:jc w:val="right"/>
              <w:rPr>
                <w:rFonts w:ascii="Arial" w:hAnsi="Arial" w:cs="Arial"/>
                <w:lang w:val="de-DE"/>
              </w:rPr>
            </w:pPr>
          </w:p>
        </w:tc>
        <w:tc>
          <w:tcPr>
            <w:tcW w:w="1116" w:type="dxa"/>
            <w:tcBorders>
              <w:left w:val="single" w:sz="6" w:space="0" w:color="auto"/>
            </w:tcBorders>
          </w:tcPr>
          <w:p w14:paraId="62225641" w14:textId="77777777" w:rsidR="00B97619" w:rsidRPr="009A12FF" w:rsidRDefault="00B97619" w:rsidP="00B97619">
            <w:pPr>
              <w:ind w:left="72"/>
              <w:jc w:val="both"/>
              <w:rPr>
                <w:rFonts w:ascii="Arial" w:hAnsi="Arial" w:cs="Arial"/>
              </w:rPr>
            </w:pPr>
            <w:r w:rsidRPr="009A12FF">
              <w:rPr>
                <w:rFonts w:ascii="Arial" w:hAnsi="Arial" w:cs="Arial"/>
              </w:rPr>
              <w:t>Art.  6</w:t>
            </w:r>
          </w:p>
        </w:tc>
        <w:tc>
          <w:tcPr>
            <w:tcW w:w="3366" w:type="dxa"/>
          </w:tcPr>
          <w:p w14:paraId="5A53D90C" w14:textId="77777777" w:rsidR="00B97619" w:rsidRPr="009A12FF" w:rsidRDefault="006E0DD6">
            <w:pPr>
              <w:ind w:left="71"/>
              <w:jc w:val="both"/>
              <w:rPr>
                <w:rFonts w:ascii="Arial" w:hAnsi="Arial" w:cs="Arial"/>
              </w:rPr>
            </w:pPr>
            <w:r>
              <w:rPr>
                <w:rFonts w:ascii="Arial" w:hAnsi="Arial" w:cs="Arial"/>
              </w:rPr>
              <w:t>Obblighi dell’aggiudicatario</w:t>
            </w:r>
          </w:p>
        </w:tc>
        <w:tc>
          <w:tcPr>
            <w:tcW w:w="480" w:type="dxa"/>
          </w:tcPr>
          <w:p w14:paraId="5DBA8E9A" w14:textId="77777777" w:rsidR="00B97619" w:rsidRPr="009A12FF" w:rsidRDefault="00B97619">
            <w:pPr>
              <w:ind w:right="284"/>
              <w:jc w:val="right"/>
              <w:rPr>
                <w:rFonts w:ascii="Arial" w:hAnsi="Arial" w:cs="Arial"/>
              </w:rPr>
            </w:pPr>
          </w:p>
        </w:tc>
      </w:tr>
      <w:tr w:rsidR="00B97619" w:rsidRPr="009A12FF" w14:paraId="7F23BAB5" w14:textId="77777777" w:rsidTr="00B97619">
        <w:trPr>
          <w:cantSplit/>
        </w:trPr>
        <w:tc>
          <w:tcPr>
            <w:tcW w:w="1063" w:type="dxa"/>
          </w:tcPr>
          <w:p w14:paraId="157E109A" w14:textId="77777777" w:rsidR="00B97619" w:rsidRPr="009A12FF" w:rsidRDefault="00B97619">
            <w:pPr>
              <w:ind w:right="72"/>
              <w:jc w:val="both"/>
              <w:rPr>
                <w:rFonts w:ascii="Arial" w:hAnsi="Arial" w:cs="Arial"/>
                <w:lang w:val="de-DE"/>
              </w:rPr>
            </w:pPr>
            <w:r w:rsidRPr="009A12FF">
              <w:rPr>
                <w:rFonts w:ascii="Arial" w:hAnsi="Arial" w:cs="Arial"/>
                <w:lang w:val="de-DE"/>
              </w:rPr>
              <w:t>Art.  7</w:t>
            </w:r>
          </w:p>
        </w:tc>
        <w:tc>
          <w:tcPr>
            <w:tcW w:w="3525" w:type="dxa"/>
          </w:tcPr>
          <w:p w14:paraId="204FA01D" w14:textId="77777777" w:rsidR="00B97619" w:rsidRPr="009A12FF" w:rsidRDefault="00B97619">
            <w:pPr>
              <w:ind w:left="72"/>
              <w:jc w:val="both"/>
              <w:rPr>
                <w:rFonts w:ascii="Arial" w:hAnsi="Arial" w:cs="Arial"/>
                <w:lang w:val="de-DE"/>
              </w:rPr>
            </w:pPr>
            <w:r>
              <w:rPr>
                <w:rFonts w:ascii="Arial" w:hAnsi="Arial" w:cs="Arial"/>
                <w:lang w:val="de-DE"/>
              </w:rPr>
              <w:t>Beachtung </w:t>
            </w:r>
            <w:r w:rsidRPr="009A12FF">
              <w:rPr>
                <w:rFonts w:ascii="Arial" w:hAnsi="Arial" w:cs="Arial"/>
                <w:lang w:val="de-DE"/>
              </w:rPr>
              <w:t>der einschlägigen Bestimmungen</w:t>
            </w:r>
          </w:p>
          <w:p w14:paraId="29BE4CE8" w14:textId="77777777" w:rsidR="00B97619" w:rsidRPr="009A12FF" w:rsidRDefault="00B97619">
            <w:pPr>
              <w:ind w:left="72"/>
              <w:jc w:val="both"/>
              <w:rPr>
                <w:rFonts w:ascii="Arial" w:hAnsi="Arial" w:cs="Arial"/>
                <w:lang w:val="de-DE"/>
              </w:rPr>
            </w:pPr>
          </w:p>
        </w:tc>
        <w:tc>
          <w:tcPr>
            <w:tcW w:w="585" w:type="dxa"/>
          </w:tcPr>
          <w:p w14:paraId="049927FE" w14:textId="77777777" w:rsidR="00B97619" w:rsidRPr="009A12FF" w:rsidRDefault="00B97619">
            <w:pPr>
              <w:ind w:right="284"/>
              <w:jc w:val="right"/>
              <w:rPr>
                <w:rFonts w:ascii="Arial" w:hAnsi="Arial" w:cs="Arial"/>
              </w:rPr>
            </w:pPr>
          </w:p>
        </w:tc>
        <w:tc>
          <w:tcPr>
            <w:tcW w:w="1116" w:type="dxa"/>
            <w:tcBorders>
              <w:left w:val="single" w:sz="6" w:space="0" w:color="auto"/>
            </w:tcBorders>
          </w:tcPr>
          <w:p w14:paraId="029FE83C" w14:textId="77777777" w:rsidR="00B97619" w:rsidRPr="009A12FF" w:rsidRDefault="00B97619" w:rsidP="00B97619">
            <w:pPr>
              <w:ind w:left="72"/>
              <w:jc w:val="both"/>
              <w:rPr>
                <w:rFonts w:ascii="Arial" w:hAnsi="Arial" w:cs="Arial"/>
              </w:rPr>
            </w:pPr>
            <w:r w:rsidRPr="009A12FF">
              <w:rPr>
                <w:rFonts w:ascii="Arial" w:hAnsi="Arial" w:cs="Arial"/>
              </w:rPr>
              <w:t>Art.  7</w:t>
            </w:r>
          </w:p>
        </w:tc>
        <w:tc>
          <w:tcPr>
            <w:tcW w:w="3366" w:type="dxa"/>
          </w:tcPr>
          <w:p w14:paraId="4B9CF8AC" w14:textId="77777777" w:rsidR="00B97619" w:rsidRPr="009A12FF" w:rsidRDefault="00B97619" w:rsidP="008E68FF">
            <w:pPr>
              <w:ind w:left="71"/>
              <w:rPr>
                <w:rFonts w:ascii="Arial" w:hAnsi="Arial" w:cs="Arial"/>
              </w:rPr>
            </w:pPr>
            <w:r w:rsidRPr="009A12FF">
              <w:rPr>
                <w:rFonts w:ascii="Arial" w:hAnsi="Arial" w:cs="Arial"/>
              </w:rPr>
              <w:t>Osservanza delle disposizioni normative</w:t>
            </w:r>
          </w:p>
        </w:tc>
        <w:tc>
          <w:tcPr>
            <w:tcW w:w="480" w:type="dxa"/>
          </w:tcPr>
          <w:p w14:paraId="5FFCC523" w14:textId="77777777" w:rsidR="00B97619" w:rsidRPr="009A12FF" w:rsidRDefault="00B97619">
            <w:pPr>
              <w:ind w:right="284"/>
              <w:jc w:val="right"/>
              <w:rPr>
                <w:rFonts w:ascii="Arial" w:hAnsi="Arial" w:cs="Arial"/>
              </w:rPr>
            </w:pPr>
          </w:p>
        </w:tc>
      </w:tr>
      <w:tr w:rsidR="00B97619" w:rsidRPr="009A12FF" w14:paraId="651486BC" w14:textId="77777777" w:rsidTr="00B97619">
        <w:trPr>
          <w:cantSplit/>
        </w:trPr>
        <w:tc>
          <w:tcPr>
            <w:tcW w:w="1063" w:type="dxa"/>
          </w:tcPr>
          <w:p w14:paraId="18BEC0A5" w14:textId="77777777" w:rsidR="00B97619" w:rsidRPr="009A12FF" w:rsidRDefault="00B97619">
            <w:pPr>
              <w:ind w:right="72"/>
              <w:jc w:val="both"/>
              <w:rPr>
                <w:rFonts w:ascii="Arial" w:hAnsi="Arial" w:cs="Arial"/>
                <w:lang w:val="de-DE"/>
              </w:rPr>
            </w:pPr>
            <w:r>
              <w:rPr>
                <w:rFonts w:ascii="Arial" w:hAnsi="Arial" w:cs="Arial"/>
                <w:lang w:val="de-DE"/>
              </w:rPr>
              <w:t>Art. 7-bis</w:t>
            </w:r>
          </w:p>
        </w:tc>
        <w:tc>
          <w:tcPr>
            <w:tcW w:w="3525" w:type="dxa"/>
          </w:tcPr>
          <w:p w14:paraId="68F13C67" w14:textId="77777777" w:rsidR="00B97619" w:rsidRPr="009A12FF" w:rsidRDefault="00B97619">
            <w:pPr>
              <w:ind w:left="72"/>
              <w:jc w:val="both"/>
              <w:rPr>
                <w:rFonts w:ascii="Arial" w:hAnsi="Arial" w:cs="Arial"/>
                <w:lang w:val="de-DE"/>
              </w:rPr>
            </w:pPr>
            <w:r>
              <w:rPr>
                <w:rFonts w:ascii="Arial" w:hAnsi="Arial" w:cs="Arial"/>
                <w:lang w:val="de-DE"/>
              </w:rPr>
              <w:t>Baustoffe</w:t>
            </w:r>
          </w:p>
        </w:tc>
        <w:tc>
          <w:tcPr>
            <w:tcW w:w="585" w:type="dxa"/>
          </w:tcPr>
          <w:p w14:paraId="09A719AE" w14:textId="77777777" w:rsidR="00B97619" w:rsidRPr="009A12FF" w:rsidRDefault="00B97619">
            <w:pPr>
              <w:ind w:right="284"/>
              <w:jc w:val="right"/>
              <w:rPr>
                <w:rFonts w:ascii="Arial" w:hAnsi="Arial" w:cs="Arial"/>
              </w:rPr>
            </w:pPr>
          </w:p>
        </w:tc>
        <w:tc>
          <w:tcPr>
            <w:tcW w:w="1116" w:type="dxa"/>
            <w:tcBorders>
              <w:left w:val="single" w:sz="6" w:space="0" w:color="auto"/>
            </w:tcBorders>
          </w:tcPr>
          <w:p w14:paraId="6A90EF04" w14:textId="77777777" w:rsidR="00B97619" w:rsidRPr="009A12FF" w:rsidRDefault="00B97619" w:rsidP="00B97619">
            <w:pPr>
              <w:ind w:left="72"/>
              <w:jc w:val="both"/>
              <w:rPr>
                <w:rFonts w:ascii="Arial" w:hAnsi="Arial" w:cs="Arial"/>
              </w:rPr>
            </w:pPr>
            <w:r>
              <w:rPr>
                <w:rFonts w:ascii="Arial" w:hAnsi="Arial" w:cs="Arial"/>
              </w:rPr>
              <w:t>Art. 7-bis</w:t>
            </w:r>
          </w:p>
        </w:tc>
        <w:tc>
          <w:tcPr>
            <w:tcW w:w="3366" w:type="dxa"/>
          </w:tcPr>
          <w:p w14:paraId="552E5F3E" w14:textId="77777777" w:rsidR="00B97619" w:rsidRDefault="00B97619">
            <w:pPr>
              <w:ind w:left="71"/>
              <w:jc w:val="both"/>
              <w:rPr>
                <w:rFonts w:ascii="Arial" w:hAnsi="Arial" w:cs="Arial"/>
              </w:rPr>
            </w:pPr>
            <w:r>
              <w:rPr>
                <w:rFonts w:ascii="Arial" w:hAnsi="Arial" w:cs="Arial"/>
              </w:rPr>
              <w:t>Materiali da costruzione</w:t>
            </w:r>
          </w:p>
          <w:p w14:paraId="6F08B1DA" w14:textId="77777777" w:rsidR="00B97619" w:rsidRPr="009A12FF" w:rsidRDefault="00B97619">
            <w:pPr>
              <w:ind w:left="71"/>
              <w:jc w:val="both"/>
              <w:rPr>
                <w:rFonts w:ascii="Arial" w:hAnsi="Arial" w:cs="Arial"/>
              </w:rPr>
            </w:pPr>
          </w:p>
        </w:tc>
        <w:tc>
          <w:tcPr>
            <w:tcW w:w="480" w:type="dxa"/>
          </w:tcPr>
          <w:p w14:paraId="3B9BDA5A" w14:textId="77777777" w:rsidR="00B97619" w:rsidRPr="009A12FF" w:rsidRDefault="00B97619">
            <w:pPr>
              <w:ind w:right="284"/>
              <w:jc w:val="right"/>
              <w:rPr>
                <w:rFonts w:ascii="Arial" w:hAnsi="Arial" w:cs="Arial"/>
              </w:rPr>
            </w:pPr>
          </w:p>
        </w:tc>
      </w:tr>
      <w:tr w:rsidR="00B97619" w:rsidRPr="009A12FF" w14:paraId="383C9F1A" w14:textId="77777777" w:rsidTr="00B97619">
        <w:trPr>
          <w:cantSplit/>
        </w:trPr>
        <w:tc>
          <w:tcPr>
            <w:tcW w:w="1063" w:type="dxa"/>
          </w:tcPr>
          <w:p w14:paraId="5F81C48B" w14:textId="77777777" w:rsidR="00B97619" w:rsidRPr="009A12FF" w:rsidRDefault="00B97619">
            <w:pPr>
              <w:ind w:right="72"/>
              <w:jc w:val="both"/>
              <w:rPr>
                <w:rFonts w:ascii="Arial" w:hAnsi="Arial" w:cs="Arial"/>
                <w:lang w:val="de-DE"/>
              </w:rPr>
            </w:pPr>
            <w:r w:rsidRPr="009A12FF">
              <w:rPr>
                <w:rFonts w:ascii="Arial" w:hAnsi="Arial" w:cs="Arial"/>
                <w:lang w:val="de-DE"/>
              </w:rPr>
              <w:t>Art.  8</w:t>
            </w:r>
          </w:p>
        </w:tc>
        <w:tc>
          <w:tcPr>
            <w:tcW w:w="3525" w:type="dxa"/>
          </w:tcPr>
          <w:p w14:paraId="105DF811" w14:textId="77777777" w:rsidR="00B97619" w:rsidRPr="009A12FF" w:rsidRDefault="00B97619">
            <w:pPr>
              <w:ind w:left="72"/>
              <w:jc w:val="both"/>
              <w:rPr>
                <w:rFonts w:ascii="Arial" w:hAnsi="Arial" w:cs="Arial"/>
                <w:lang w:val="de-DE"/>
              </w:rPr>
            </w:pPr>
            <w:r>
              <w:rPr>
                <w:rFonts w:ascii="Arial" w:hAnsi="Arial" w:cs="Arial"/>
                <w:lang w:val="de-DE"/>
              </w:rPr>
              <w:t xml:space="preserve">Enteignungen und </w:t>
            </w:r>
            <w:r w:rsidRPr="009A12FF">
              <w:rPr>
                <w:rFonts w:ascii="Arial" w:hAnsi="Arial" w:cs="Arial"/>
                <w:lang w:val="de-DE"/>
              </w:rPr>
              <w:t>vorübergehende Besetzungen</w:t>
            </w:r>
          </w:p>
          <w:p w14:paraId="0002696A" w14:textId="77777777" w:rsidR="00B97619" w:rsidRPr="009A12FF" w:rsidRDefault="00B97619">
            <w:pPr>
              <w:ind w:left="72"/>
              <w:jc w:val="both"/>
              <w:rPr>
                <w:rFonts w:ascii="Arial" w:hAnsi="Arial" w:cs="Arial"/>
                <w:lang w:val="de-DE"/>
              </w:rPr>
            </w:pPr>
          </w:p>
        </w:tc>
        <w:tc>
          <w:tcPr>
            <w:tcW w:w="585" w:type="dxa"/>
          </w:tcPr>
          <w:p w14:paraId="7792B4B0" w14:textId="77777777" w:rsidR="00B97619" w:rsidRPr="009A12FF" w:rsidRDefault="00B97619">
            <w:pPr>
              <w:ind w:right="284"/>
              <w:jc w:val="right"/>
              <w:rPr>
                <w:rFonts w:ascii="Arial" w:hAnsi="Arial" w:cs="Arial"/>
              </w:rPr>
            </w:pPr>
          </w:p>
        </w:tc>
        <w:tc>
          <w:tcPr>
            <w:tcW w:w="1116" w:type="dxa"/>
            <w:tcBorders>
              <w:left w:val="single" w:sz="6" w:space="0" w:color="auto"/>
            </w:tcBorders>
          </w:tcPr>
          <w:p w14:paraId="522AB215" w14:textId="77777777" w:rsidR="00B97619" w:rsidRPr="009A12FF" w:rsidRDefault="00B97619" w:rsidP="00B97619">
            <w:pPr>
              <w:ind w:left="72"/>
              <w:jc w:val="both"/>
              <w:rPr>
                <w:rFonts w:ascii="Arial" w:hAnsi="Arial" w:cs="Arial"/>
              </w:rPr>
            </w:pPr>
            <w:r w:rsidRPr="009A12FF">
              <w:rPr>
                <w:rFonts w:ascii="Arial" w:hAnsi="Arial" w:cs="Arial"/>
              </w:rPr>
              <w:t>Art.</w:t>
            </w:r>
            <w:r>
              <w:rPr>
                <w:rFonts w:ascii="Arial" w:hAnsi="Arial" w:cs="Arial"/>
              </w:rPr>
              <w:t xml:space="preserve">  </w:t>
            </w:r>
            <w:r w:rsidRPr="009A12FF">
              <w:rPr>
                <w:rFonts w:ascii="Arial" w:hAnsi="Arial" w:cs="Arial"/>
              </w:rPr>
              <w:t>8</w:t>
            </w:r>
          </w:p>
        </w:tc>
        <w:tc>
          <w:tcPr>
            <w:tcW w:w="3366" w:type="dxa"/>
          </w:tcPr>
          <w:p w14:paraId="4AFEB7DB" w14:textId="77777777" w:rsidR="00B97619" w:rsidRPr="009A12FF" w:rsidRDefault="00B97619" w:rsidP="00AB3BB9">
            <w:pPr>
              <w:ind w:left="71"/>
              <w:rPr>
                <w:rFonts w:ascii="Arial" w:hAnsi="Arial" w:cs="Arial"/>
              </w:rPr>
            </w:pPr>
            <w:r w:rsidRPr="009A12FF">
              <w:rPr>
                <w:rFonts w:ascii="Arial" w:hAnsi="Arial" w:cs="Arial"/>
              </w:rPr>
              <w:t>Espropri ed occupazioni temporanee</w:t>
            </w:r>
          </w:p>
        </w:tc>
        <w:tc>
          <w:tcPr>
            <w:tcW w:w="480" w:type="dxa"/>
          </w:tcPr>
          <w:p w14:paraId="28E01970" w14:textId="77777777" w:rsidR="00B97619" w:rsidRPr="009A12FF" w:rsidRDefault="00B97619">
            <w:pPr>
              <w:ind w:right="284"/>
              <w:jc w:val="right"/>
              <w:rPr>
                <w:rFonts w:ascii="Arial" w:hAnsi="Arial" w:cs="Arial"/>
              </w:rPr>
            </w:pPr>
          </w:p>
        </w:tc>
      </w:tr>
      <w:tr w:rsidR="00B97619" w:rsidRPr="009A12FF" w14:paraId="34F824F9" w14:textId="77777777" w:rsidTr="00B97619">
        <w:trPr>
          <w:cantSplit/>
        </w:trPr>
        <w:tc>
          <w:tcPr>
            <w:tcW w:w="1063" w:type="dxa"/>
          </w:tcPr>
          <w:p w14:paraId="08B071E1" w14:textId="77777777" w:rsidR="00B97619" w:rsidRPr="009A12FF" w:rsidRDefault="00B97619">
            <w:pPr>
              <w:ind w:right="72"/>
              <w:jc w:val="both"/>
              <w:rPr>
                <w:rFonts w:ascii="Arial" w:hAnsi="Arial" w:cs="Arial"/>
                <w:lang w:val="de-DE"/>
              </w:rPr>
            </w:pPr>
            <w:r w:rsidRPr="009A12FF">
              <w:rPr>
                <w:rFonts w:ascii="Arial" w:hAnsi="Arial" w:cs="Arial"/>
                <w:lang w:val="de-DE"/>
              </w:rPr>
              <w:t>Art. 9</w:t>
            </w:r>
          </w:p>
        </w:tc>
        <w:tc>
          <w:tcPr>
            <w:tcW w:w="3525" w:type="dxa"/>
          </w:tcPr>
          <w:p w14:paraId="740D7883" w14:textId="77777777" w:rsidR="00B97619" w:rsidRPr="00D9465D" w:rsidRDefault="00B97619">
            <w:pPr>
              <w:ind w:left="72"/>
              <w:jc w:val="both"/>
              <w:rPr>
                <w:rFonts w:ascii="Arial" w:hAnsi="Arial" w:cs="Arial"/>
                <w:strike/>
                <w:lang w:val="de-DE"/>
              </w:rPr>
            </w:pPr>
            <w:r w:rsidRPr="00D9465D">
              <w:rPr>
                <w:rFonts w:ascii="Arial" w:hAnsi="Arial" w:cs="Arial"/>
                <w:strike/>
                <w:lang w:val="de-DE"/>
              </w:rPr>
              <w:t>Schäden durch höhere Gewalt</w:t>
            </w:r>
          </w:p>
          <w:p w14:paraId="43D52723" w14:textId="7523322A" w:rsidR="00B97619" w:rsidRPr="009A12FF" w:rsidRDefault="0052073C">
            <w:pPr>
              <w:ind w:left="72"/>
              <w:jc w:val="both"/>
              <w:rPr>
                <w:rFonts w:ascii="Arial" w:hAnsi="Arial" w:cs="Arial"/>
                <w:lang w:val="de-DE"/>
              </w:rPr>
            </w:pPr>
            <w:r>
              <w:rPr>
                <w:rFonts w:ascii="Arial" w:hAnsi="Arial" w:cs="Arial"/>
                <w:color w:val="FF0000"/>
                <w:highlight w:val="cyan"/>
                <w:lang w:val="de-DE"/>
              </w:rPr>
              <w:t>Verwaltung</w:t>
            </w:r>
            <w:r w:rsidR="00D9465D" w:rsidRPr="00D9465D">
              <w:rPr>
                <w:rFonts w:ascii="Arial" w:hAnsi="Arial" w:cs="Arial"/>
                <w:color w:val="FF0000"/>
                <w:highlight w:val="cyan"/>
                <w:lang w:val="de-DE"/>
              </w:rPr>
              <w:t xml:space="preserve"> der </w:t>
            </w:r>
            <w:r>
              <w:rPr>
                <w:rFonts w:ascii="Arial" w:hAnsi="Arial" w:cs="Arial"/>
                <w:color w:val="FF0000"/>
                <w:highlight w:val="cyan"/>
                <w:lang w:val="de-DE"/>
              </w:rPr>
              <w:t>Unfälle und Schä</w:t>
            </w:r>
            <w:r w:rsidR="00D9465D" w:rsidRPr="00D9465D">
              <w:rPr>
                <w:rFonts w:ascii="Arial" w:hAnsi="Arial" w:cs="Arial"/>
                <w:color w:val="FF0000"/>
                <w:highlight w:val="cyan"/>
                <w:lang w:val="de-DE"/>
              </w:rPr>
              <w:t>den</w:t>
            </w:r>
            <w:r w:rsidR="00D9465D">
              <w:rPr>
                <w:rFonts w:ascii="Arial" w:hAnsi="Arial" w:cs="Arial"/>
                <w:color w:val="FF0000"/>
                <w:lang w:val="de-DE"/>
              </w:rPr>
              <w:t xml:space="preserve"> </w:t>
            </w:r>
          </w:p>
        </w:tc>
        <w:tc>
          <w:tcPr>
            <w:tcW w:w="585" w:type="dxa"/>
          </w:tcPr>
          <w:p w14:paraId="634B32C5" w14:textId="77777777" w:rsidR="00B97619" w:rsidRPr="00D9465D" w:rsidRDefault="00B97619">
            <w:pPr>
              <w:ind w:right="284"/>
              <w:jc w:val="right"/>
              <w:rPr>
                <w:rFonts w:ascii="Arial" w:hAnsi="Arial" w:cs="Arial"/>
                <w:lang w:val="de-DE"/>
              </w:rPr>
            </w:pPr>
          </w:p>
        </w:tc>
        <w:tc>
          <w:tcPr>
            <w:tcW w:w="1116" w:type="dxa"/>
            <w:tcBorders>
              <w:left w:val="single" w:sz="6" w:space="0" w:color="auto"/>
            </w:tcBorders>
          </w:tcPr>
          <w:p w14:paraId="56E78D3A" w14:textId="77777777" w:rsidR="00B97619" w:rsidRPr="009A12FF" w:rsidRDefault="00B97619" w:rsidP="00B97619">
            <w:pPr>
              <w:ind w:left="72" w:right="53"/>
              <w:jc w:val="both"/>
              <w:rPr>
                <w:rFonts w:ascii="Arial" w:hAnsi="Arial" w:cs="Arial"/>
              </w:rPr>
            </w:pPr>
            <w:r w:rsidRPr="009A12FF">
              <w:rPr>
                <w:rFonts w:ascii="Arial" w:hAnsi="Arial" w:cs="Arial"/>
              </w:rPr>
              <w:t>Art.</w:t>
            </w:r>
            <w:r>
              <w:rPr>
                <w:rFonts w:ascii="Arial" w:hAnsi="Arial" w:cs="Arial"/>
              </w:rPr>
              <w:t xml:space="preserve">  </w:t>
            </w:r>
            <w:r w:rsidRPr="009A12FF">
              <w:rPr>
                <w:rFonts w:ascii="Arial" w:hAnsi="Arial" w:cs="Arial"/>
              </w:rPr>
              <w:t>9</w:t>
            </w:r>
          </w:p>
        </w:tc>
        <w:tc>
          <w:tcPr>
            <w:tcW w:w="3366" w:type="dxa"/>
          </w:tcPr>
          <w:p w14:paraId="798A3957" w14:textId="77777777" w:rsidR="00585337" w:rsidRDefault="00B97619" w:rsidP="00585337">
            <w:pPr>
              <w:widowControl w:val="0"/>
              <w:ind w:left="143" w:right="427"/>
              <w:jc w:val="both"/>
              <w:rPr>
                <w:rFonts w:ascii="Arial" w:hAnsi="Arial" w:cs="Arial"/>
                <w:b/>
                <w:color w:val="FF0000"/>
                <w:highlight w:val="yellow"/>
              </w:rPr>
            </w:pPr>
            <w:r w:rsidRPr="00585337">
              <w:rPr>
                <w:rFonts w:ascii="Arial" w:hAnsi="Arial" w:cs="Arial"/>
                <w:strike/>
              </w:rPr>
              <w:t>Danni cagionati da forza maggiore</w:t>
            </w:r>
            <w:r w:rsidR="00585337" w:rsidRPr="00062F0D">
              <w:rPr>
                <w:rFonts w:ascii="Arial" w:hAnsi="Arial" w:cs="Arial"/>
                <w:b/>
                <w:color w:val="FF0000"/>
                <w:highlight w:val="yellow"/>
              </w:rPr>
              <w:t xml:space="preserve"> </w:t>
            </w:r>
          </w:p>
          <w:p w14:paraId="355D93F0" w14:textId="0C544EA8" w:rsidR="00585337" w:rsidRPr="00D9465D" w:rsidRDefault="00585337" w:rsidP="00585337">
            <w:pPr>
              <w:widowControl w:val="0"/>
              <w:ind w:left="143" w:right="427"/>
              <w:rPr>
                <w:rFonts w:ascii="Arial" w:hAnsi="Arial" w:cs="Arial"/>
                <w:color w:val="FF0000"/>
                <w:highlight w:val="cyan"/>
              </w:rPr>
            </w:pPr>
            <w:r w:rsidRPr="00D9465D">
              <w:rPr>
                <w:rFonts w:ascii="Arial" w:hAnsi="Arial" w:cs="Arial"/>
                <w:color w:val="FF0000"/>
                <w:highlight w:val="cyan"/>
              </w:rPr>
              <w:t>Gestione dei sinistri e dei danni</w:t>
            </w:r>
          </w:p>
          <w:p w14:paraId="0C21C5DC" w14:textId="77777777" w:rsidR="00B97619" w:rsidRPr="00585337" w:rsidRDefault="00B97619" w:rsidP="00AB3BB9">
            <w:pPr>
              <w:ind w:left="71"/>
              <w:rPr>
                <w:rFonts w:ascii="Arial" w:hAnsi="Arial" w:cs="Arial"/>
                <w:strike/>
              </w:rPr>
            </w:pPr>
          </w:p>
        </w:tc>
        <w:tc>
          <w:tcPr>
            <w:tcW w:w="480" w:type="dxa"/>
          </w:tcPr>
          <w:p w14:paraId="06B04FF5" w14:textId="77777777" w:rsidR="00B97619" w:rsidRPr="009A12FF" w:rsidRDefault="00B97619">
            <w:pPr>
              <w:ind w:right="284"/>
              <w:jc w:val="right"/>
              <w:rPr>
                <w:rFonts w:ascii="Arial" w:hAnsi="Arial" w:cs="Arial"/>
              </w:rPr>
            </w:pPr>
          </w:p>
        </w:tc>
      </w:tr>
      <w:tr w:rsidR="00B97619" w:rsidRPr="009A12FF" w14:paraId="4001DA90" w14:textId="77777777" w:rsidTr="00B97619">
        <w:trPr>
          <w:cantSplit/>
        </w:trPr>
        <w:tc>
          <w:tcPr>
            <w:tcW w:w="1063" w:type="dxa"/>
          </w:tcPr>
          <w:p w14:paraId="2EAF3C6D" w14:textId="77777777" w:rsidR="00B97619" w:rsidRPr="009A12FF" w:rsidRDefault="00B97619">
            <w:pPr>
              <w:ind w:right="72"/>
              <w:jc w:val="both"/>
              <w:rPr>
                <w:rFonts w:ascii="Arial" w:hAnsi="Arial" w:cs="Arial"/>
                <w:lang w:val="de-DE"/>
              </w:rPr>
            </w:pPr>
            <w:r w:rsidRPr="009A12FF">
              <w:rPr>
                <w:rFonts w:ascii="Arial" w:hAnsi="Arial" w:cs="Arial"/>
                <w:lang w:val="de-DE"/>
              </w:rPr>
              <w:t>Art. 10</w:t>
            </w:r>
          </w:p>
        </w:tc>
        <w:tc>
          <w:tcPr>
            <w:tcW w:w="3525" w:type="dxa"/>
          </w:tcPr>
          <w:p w14:paraId="13ADDE84" w14:textId="77777777" w:rsidR="00B97619" w:rsidRPr="009A12FF" w:rsidRDefault="00B97619">
            <w:pPr>
              <w:ind w:left="72"/>
              <w:jc w:val="both"/>
              <w:rPr>
                <w:rFonts w:ascii="Arial" w:hAnsi="Arial" w:cs="Arial"/>
                <w:lang w:val="de-DE"/>
              </w:rPr>
            </w:pPr>
            <w:r w:rsidRPr="009A12FF">
              <w:rPr>
                <w:rFonts w:ascii="Arial" w:hAnsi="Arial" w:cs="Arial"/>
                <w:lang w:val="de-DE"/>
              </w:rPr>
              <w:t>Aufhebung des Vertrages aus Verschulden des Auftragnehmers</w:t>
            </w:r>
          </w:p>
          <w:p w14:paraId="103E3B48" w14:textId="77777777" w:rsidR="00B97619" w:rsidRPr="009A12FF" w:rsidRDefault="00B97619">
            <w:pPr>
              <w:ind w:left="72"/>
              <w:jc w:val="both"/>
              <w:rPr>
                <w:rFonts w:ascii="Arial" w:hAnsi="Arial" w:cs="Arial"/>
                <w:lang w:val="de-DE"/>
              </w:rPr>
            </w:pPr>
          </w:p>
        </w:tc>
        <w:tc>
          <w:tcPr>
            <w:tcW w:w="585" w:type="dxa"/>
          </w:tcPr>
          <w:p w14:paraId="3E74FE04" w14:textId="77777777" w:rsidR="00B97619" w:rsidRPr="009A12FF" w:rsidRDefault="00B97619">
            <w:pPr>
              <w:ind w:right="284"/>
              <w:jc w:val="right"/>
              <w:rPr>
                <w:rFonts w:ascii="Arial" w:hAnsi="Arial" w:cs="Arial"/>
                <w:lang w:val="de-DE"/>
              </w:rPr>
            </w:pPr>
          </w:p>
        </w:tc>
        <w:tc>
          <w:tcPr>
            <w:tcW w:w="1116" w:type="dxa"/>
            <w:tcBorders>
              <w:left w:val="single" w:sz="6" w:space="0" w:color="auto"/>
            </w:tcBorders>
          </w:tcPr>
          <w:p w14:paraId="2941B686" w14:textId="77777777" w:rsidR="00B97619" w:rsidRPr="009A12FF" w:rsidRDefault="00B97619" w:rsidP="00B97619">
            <w:pPr>
              <w:ind w:left="72" w:right="53"/>
              <w:jc w:val="both"/>
              <w:rPr>
                <w:rFonts w:ascii="Arial" w:hAnsi="Arial" w:cs="Arial"/>
              </w:rPr>
            </w:pPr>
            <w:r w:rsidRPr="009A12FF">
              <w:rPr>
                <w:rFonts w:ascii="Arial" w:hAnsi="Arial" w:cs="Arial"/>
              </w:rPr>
              <w:t>Art. 10</w:t>
            </w:r>
          </w:p>
        </w:tc>
        <w:tc>
          <w:tcPr>
            <w:tcW w:w="3366" w:type="dxa"/>
          </w:tcPr>
          <w:p w14:paraId="5903E8B4" w14:textId="77777777" w:rsidR="00B97619" w:rsidRPr="009A12FF" w:rsidRDefault="00B97619" w:rsidP="00B404A9">
            <w:pPr>
              <w:ind w:left="71"/>
              <w:rPr>
                <w:rFonts w:ascii="Arial" w:hAnsi="Arial" w:cs="Arial"/>
              </w:rPr>
            </w:pPr>
            <w:r w:rsidRPr="009A12FF">
              <w:rPr>
                <w:rFonts w:ascii="Arial" w:hAnsi="Arial" w:cs="Arial"/>
              </w:rPr>
              <w:t>Risoluzione del contratto per colpa dell'appaltatore</w:t>
            </w:r>
          </w:p>
        </w:tc>
        <w:tc>
          <w:tcPr>
            <w:tcW w:w="480" w:type="dxa"/>
          </w:tcPr>
          <w:p w14:paraId="060319CF" w14:textId="77777777" w:rsidR="00B97619" w:rsidRPr="009A12FF" w:rsidRDefault="00B97619">
            <w:pPr>
              <w:ind w:right="284"/>
              <w:jc w:val="right"/>
              <w:rPr>
                <w:rFonts w:ascii="Arial" w:hAnsi="Arial" w:cs="Arial"/>
              </w:rPr>
            </w:pPr>
          </w:p>
        </w:tc>
      </w:tr>
      <w:tr w:rsidR="00B97619" w:rsidRPr="009A12FF" w14:paraId="07467B75" w14:textId="77777777" w:rsidTr="00B97619">
        <w:trPr>
          <w:cantSplit/>
        </w:trPr>
        <w:tc>
          <w:tcPr>
            <w:tcW w:w="1063" w:type="dxa"/>
          </w:tcPr>
          <w:p w14:paraId="222AA147" w14:textId="77777777" w:rsidR="00B97619" w:rsidRPr="009A12FF" w:rsidRDefault="00B97619">
            <w:pPr>
              <w:ind w:right="72"/>
              <w:jc w:val="both"/>
              <w:rPr>
                <w:rFonts w:ascii="Arial" w:hAnsi="Arial" w:cs="Arial"/>
                <w:lang w:val="de-DE"/>
              </w:rPr>
            </w:pPr>
            <w:r w:rsidRPr="009A12FF">
              <w:rPr>
                <w:rFonts w:ascii="Arial" w:hAnsi="Arial" w:cs="Arial"/>
                <w:lang w:val="de-DE"/>
              </w:rPr>
              <w:t>Art. 11</w:t>
            </w:r>
          </w:p>
        </w:tc>
        <w:tc>
          <w:tcPr>
            <w:tcW w:w="3525" w:type="dxa"/>
          </w:tcPr>
          <w:p w14:paraId="5879E7E6" w14:textId="77777777" w:rsidR="00B97619" w:rsidRPr="009A12FF" w:rsidRDefault="00B97619">
            <w:pPr>
              <w:ind w:left="72"/>
              <w:jc w:val="both"/>
              <w:rPr>
                <w:rFonts w:ascii="Arial" w:hAnsi="Arial" w:cs="Arial"/>
                <w:lang w:val="de-DE"/>
              </w:rPr>
            </w:pPr>
            <w:r>
              <w:rPr>
                <w:rFonts w:ascii="Arial" w:hAnsi="Arial" w:cs="Arial"/>
                <w:lang w:val="de-DE"/>
              </w:rPr>
              <w:t>Rücktritt vom Vertrag</w:t>
            </w:r>
          </w:p>
          <w:p w14:paraId="57C24ADB" w14:textId="77777777" w:rsidR="00B97619" w:rsidRPr="009A12FF" w:rsidRDefault="00B97619">
            <w:pPr>
              <w:ind w:left="72"/>
              <w:jc w:val="both"/>
              <w:rPr>
                <w:rFonts w:ascii="Arial" w:hAnsi="Arial" w:cs="Arial"/>
                <w:lang w:val="de-DE"/>
              </w:rPr>
            </w:pPr>
          </w:p>
        </w:tc>
        <w:tc>
          <w:tcPr>
            <w:tcW w:w="585" w:type="dxa"/>
          </w:tcPr>
          <w:p w14:paraId="53BE8767" w14:textId="77777777" w:rsidR="00B97619" w:rsidRPr="009A12FF" w:rsidRDefault="00B97619">
            <w:pPr>
              <w:ind w:right="284"/>
              <w:jc w:val="right"/>
              <w:rPr>
                <w:rFonts w:ascii="Arial" w:hAnsi="Arial" w:cs="Arial"/>
              </w:rPr>
            </w:pPr>
          </w:p>
        </w:tc>
        <w:tc>
          <w:tcPr>
            <w:tcW w:w="1116" w:type="dxa"/>
            <w:tcBorders>
              <w:left w:val="single" w:sz="6" w:space="0" w:color="auto"/>
            </w:tcBorders>
          </w:tcPr>
          <w:p w14:paraId="4F5D5E12" w14:textId="77777777" w:rsidR="00B97619" w:rsidRPr="009A12FF" w:rsidRDefault="00B97619" w:rsidP="00B97619">
            <w:pPr>
              <w:ind w:left="72" w:right="53"/>
              <w:jc w:val="both"/>
              <w:rPr>
                <w:rFonts w:ascii="Arial" w:hAnsi="Arial" w:cs="Arial"/>
              </w:rPr>
            </w:pPr>
            <w:r w:rsidRPr="009A12FF">
              <w:rPr>
                <w:rFonts w:ascii="Arial" w:hAnsi="Arial" w:cs="Arial"/>
              </w:rPr>
              <w:t>Art. 11</w:t>
            </w:r>
          </w:p>
        </w:tc>
        <w:tc>
          <w:tcPr>
            <w:tcW w:w="3366" w:type="dxa"/>
          </w:tcPr>
          <w:p w14:paraId="4BEEC8B5" w14:textId="77777777" w:rsidR="00B97619" w:rsidRPr="009A12FF" w:rsidRDefault="00B97619">
            <w:pPr>
              <w:ind w:left="71"/>
              <w:jc w:val="both"/>
              <w:rPr>
                <w:rFonts w:ascii="Arial" w:hAnsi="Arial" w:cs="Arial"/>
              </w:rPr>
            </w:pPr>
            <w:r>
              <w:rPr>
                <w:rFonts w:ascii="Arial" w:hAnsi="Arial" w:cs="Arial"/>
              </w:rPr>
              <w:t>Recesso dal</w:t>
            </w:r>
            <w:r w:rsidRPr="009A12FF">
              <w:rPr>
                <w:rFonts w:ascii="Arial" w:hAnsi="Arial" w:cs="Arial"/>
              </w:rPr>
              <w:t xml:space="preserve"> contratto</w:t>
            </w:r>
          </w:p>
        </w:tc>
        <w:tc>
          <w:tcPr>
            <w:tcW w:w="480" w:type="dxa"/>
          </w:tcPr>
          <w:p w14:paraId="22969E60" w14:textId="77777777" w:rsidR="00B97619" w:rsidRPr="009A12FF" w:rsidRDefault="00B97619">
            <w:pPr>
              <w:ind w:right="284"/>
              <w:jc w:val="right"/>
              <w:rPr>
                <w:rFonts w:ascii="Arial" w:hAnsi="Arial" w:cs="Arial"/>
              </w:rPr>
            </w:pPr>
          </w:p>
        </w:tc>
      </w:tr>
      <w:tr w:rsidR="00B97619" w:rsidRPr="009A12FF" w14:paraId="773A2373" w14:textId="77777777" w:rsidTr="00B97619">
        <w:trPr>
          <w:cantSplit/>
        </w:trPr>
        <w:tc>
          <w:tcPr>
            <w:tcW w:w="1063" w:type="dxa"/>
          </w:tcPr>
          <w:p w14:paraId="35FADBEC" w14:textId="77777777" w:rsidR="00B97619" w:rsidRPr="009A12FF" w:rsidRDefault="00B97619">
            <w:pPr>
              <w:ind w:right="72"/>
              <w:jc w:val="both"/>
              <w:rPr>
                <w:rFonts w:ascii="Arial" w:hAnsi="Arial" w:cs="Arial"/>
                <w:lang w:val="de-DE"/>
              </w:rPr>
            </w:pPr>
            <w:r w:rsidRPr="009A12FF">
              <w:rPr>
                <w:rFonts w:ascii="Arial" w:hAnsi="Arial" w:cs="Arial"/>
                <w:lang w:val="de-DE"/>
              </w:rPr>
              <w:t>Art. 12</w:t>
            </w:r>
          </w:p>
        </w:tc>
        <w:tc>
          <w:tcPr>
            <w:tcW w:w="3525" w:type="dxa"/>
          </w:tcPr>
          <w:p w14:paraId="73D3AAD9" w14:textId="66C7836B" w:rsidR="00B97619" w:rsidRPr="00D9465D" w:rsidRDefault="00B97619">
            <w:pPr>
              <w:ind w:left="72" w:right="113"/>
              <w:jc w:val="both"/>
              <w:rPr>
                <w:rFonts w:ascii="Arial" w:hAnsi="Arial" w:cs="Arial"/>
                <w:color w:val="FF0000"/>
                <w:highlight w:val="cyan"/>
                <w:lang w:val="de-DE"/>
              </w:rPr>
            </w:pPr>
            <w:r w:rsidRPr="009A12FF">
              <w:rPr>
                <w:rFonts w:ascii="Arial" w:hAnsi="Arial" w:cs="Arial"/>
                <w:lang w:val="de-DE"/>
              </w:rPr>
              <w:t>Entscheidung bei Streitfällen</w:t>
            </w:r>
            <w:r w:rsidR="00D9465D">
              <w:rPr>
                <w:rFonts w:ascii="Arial" w:hAnsi="Arial" w:cs="Arial"/>
                <w:lang w:val="de-DE"/>
              </w:rPr>
              <w:t xml:space="preserve"> </w:t>
            </w:r>
            <w:r w:rsidR="00D9465D" w:rsidRPr="00D9465D">
              <w:rPr>
                <w:rFonts w:ascii="Arial" w:hAnsi="Arial" w:cs="Arial"/>
                <w:color w:val="FF0000"/>
                <w:highlight w:val="cyan"/>
                <w:lang w:val="de-DE"/>
              </w:rPr>
              <w:t>und Ein</w:t>
            </w:r>
            <w:r w:rsidR="0052073C">
              <w:rPr>
                <w:rFonts w:ascii="Arial" w:hAnsi="Arial" w:cs="Arial"/>
                <w:color w:val="FF0000"/>
                <w:highlight w:val="cyan"/>
                <w:lang w:val="de-DE"/>
              </w:rPr>
              <w:t>tragung</w:t>
            </w:r>
            <w:r w:rsidR="00D9465D" w:rsidRPr="00D9465D">
              <w:rPr>
                <w:rFonts w:ascii="Arial" w:hAnsi="Arial" w:cs="Arial"/>
                <w:color w:val="FF0000"/>
                <w:highlight w:val="cyan"/>
                <w:lang w:val="de-DE"/>
              </w:rPr>
              <w:t xml:space="preserve"> der Vorbehalte</w:t>
            </w:r>
          </w:p>
          <w:p w14:paraId="1A4E36ED" w14:textId="77777777" w:rsidR="00B97619" w:rsidRPr="009A12FF" w:rsidRDefault="00B97619">
            <w:pPr>
              <w:ind w:left="72" w:right="113"/>
              <w:jc w:val="both"/>
              <w:rPr>
                <w:rFonts w:ascii="Arial" w:hAnsi="Arial" w:cs="Arial"/>
                <w:lang w:val="de-DE"/>
              </w:rPr>
            </w:pPr>
          </w:p>
        </w:tc>
        <w:tc>
          <w:tcPr>
            <w:tcW w:w="585" w:type="dxa"/>
          </w:tcPr>
          <w:p w14:paraId="459DF1BF" w14:textId="77777777" w:rsidR="00B97619" w:rsidRPr="00D9465D" w:rsidRDefault="00B97619">
            <w:pPr>
              <w:ind w:right="284"/>
              <w:jc w:val="right"/>
              <w:rPr>
                <w:rFonts w:ascii="Arial" w:hAnsi="Arial" w:cs="Arial"/>
                <w:lang w:val="de-DE"/>
              </w:rPr>
            </w:pPr>
          </w:p>
        </w:tc>
        <w:tc>
          <w:tcPr>
            <w:tcW w:w="1116" w:type="dxa"/>
            <w:tcBorders>
              <w:left w:val="single" w:sz="6" w:space="0" w:color="auto"/>
            </w:tcBorders>
          </w:tcPr>
          <w:p w14:paraId="57500972" w14:textId="77777777" w:rsidR="00B97619" w:rsidRPr="009A12FF" w:rsidRDefault="00B97619" w:rsidP="00B97619">
            <w:pPr>
              <w:ind w:left="72" w:right="53"/>
              <w:jc w:val="both"/>
              <w:rPr>
                <w:rFonts w:ascii="Arial" w:hAnsi="Arial" w:cs="Arial"/>
              </w:rPr>
            </w:pPr>
            <w:r w:rsidRPr="009A12FF">
              <w:rPr>
                <w:rFonts w:ascii="Arial" w:hAnsi="Arial" w:cs="Arial"/>
              </w:rPr>
              <w:t>Art. 12</w:t>
            </w:r>
          </w:p>
        </w:tc>
        <w:tc>
          <w:tcPr>
            <w:tcW w:w="3366" w:type="dxa"/>
          </w:tcPr>
          <w:p w14:paraId="34874B2F" w14:textId="4F4335A6" w:rsidR="00B97619" w:rsidRPr="009A12FF" w:rsidRDefault="00B97619">
            <w:pPr>
              <w:ind w:left="71"/>
              <w:jc w:val="both"/>
              <w:rPr>
                <w:rFonts w:ascii="Arial" w:hAnsi="Arial" w:cs="Arial"/>
              </w:rPr>
            </w:pPr>
            <w:r w:rsidRPr="009A12FF">
              <w:rPr>
                <w:rFonts w:ascii="Arial" w:hAnsi="Arial" w:cs="Arial"/>
              </w:rPr>
              <w:t>Definizione delle controversie</w:t>
            </w:r>
            <w:r w:rsidR="00585337" w:rsidRPr="00D9465D">
              <w:rPr>
                <w:rFonts w:ascii="Arial" w:hAnsi="Arial" w:cs="Arial"/>
                <w:b/>
                <w:color w:val="FF0000"/>
                <w:highlight w:val="cyan"/>
              </w:rPr>
              <w:t xml:space="preserve"> </w:t>
            </w:r>
            <w:r w:rsidR="00585337" w:rsidRPr="00D9465D">
              <w:rPr>
                <w:rFonts w:ascii="Arial" w:hAnsi="Arial" w:cs="Arial"/>
                <w:color w:val="FF0000"/>
                <w:highlight w:val="cyan"/>
              </w:rPr>
              <w:t>e iscrizione delle riserve</w:t>
            </w:r>
          </w:p>
        </w:tc>
        <w:tc>
          <w:tcPr>
            <w:tcW w:w="480" w:type="dxa"/>
          </w:tcPr>
          <w:p w14:paraId="455C0BB6" w14:textId="77777777" w:rsidR="00B97619" w:rsidRPr="009A12FF" w:rsidRDefault="00B97619">
            <w:pPr>
              <w:ind w:right="284"/>
              <w:jc w:val="right"/>
              <w:rPr>
                <w:rFonts w:ascii="Arial" w:hAnsi="Arial" w:cs="Arial"/>
              </w:rPr>
            </w:pPr>
          </w:p>
        </w:tc>
      </w:tr>
      <w:tr w:rsidR="00B97619" w:rsidRPr="009A12FF" w14:paraId="0DD350B0" w14:textId="77777777" w:rsidTr="00B97619">
        <w:trPr>
          <w:cantSplit/>
        </w:trPr>
        <w:tc>
          <w:tcPr>
            <w:tcW w:w="1063" w:type="dxa"/>
          </w:tcPr>
          <w:p w14:paraId="0C6EE6EB" w14:textId="77777777" w:rsidR="00B97619" w:rsidRPr="009A12FF" w:rsidRDefault="00B97619">
            <w:pPr>
              <w:ind w:right="72"/>
              <w:jc w:val="both"/>
              <w:rPr>
                <w:rFonts w:ascii="Arial" w:hAnsi="Arial" w:cs="Arial"/>
                <w:lang w:val="de-DE"/>
              </w:rPr>
            </w:pPr>
            <w:r w:rsidRPr="009A12FF">
              <w:rPr>
                <w:rFonts w:ascii="Arial" w:hAnsi="Arial" w:cs="Arial"/>
                <w:lang w:val="de-DE"/>
              </w:rPr>
              <w:t>Art. 13</w:t>
            </w:r>
          </w:p>
        </w:tc>
        <w:tc>
          <w:tcPr>
            <w:tcW w:w="3525" w:type="dxa"/>
          </w:tcPr>
          <w:p w14:paraId="159D8DD4" w14:textId="77777777" w:rsidR="00B97619" w:rsidRPr="009A12FF" w:rsidRDefault="00B97619">
            <w:pPr>
              <w:ind w:left="72" w:right="113"/>
              <w:jc w:val="both"/>
              <w:rPr>
                <w:rFonts w:ascii="Arial" w:hAnsi="Arial" w:cs="Arial"/>
                <w:lang w:val="de-DE"/>
              </w:rPr>
            </w:pPr>
            <w:r w:rsidRPr="009A12FF">
              <w:rPr>
                <w:rFonts w:ascii="Arial" w:hAnsi="Arial" w:cs="Arial"/>
                <w:lang w:val="de-DE"/>
              </w:rPr>
              <w:t>Gütliche Streitbeilegung</w:t>
            </w:r>
          </w:p>
          <w:p w14:paraId="5856CA4B" w14:textId="77777777" w:rsidR="00B97619" w:rsidRPr="009A12FF" w:rsidRDefault="00B97619">
            <w:pPr>
              <w:ind w:left="72" w:right="113"/>
              <w:jc w:val="both"/>
              <w:rPr>
                <w:rFonts w:ascii="Arial" w:hAnsi="Arial" w:cs="Arial"/>
                <w:lang w:val="de-DE"/>
              </w:rPr>
            </w:pPr>
          </w:p>
        </w:tc>
        <w:tc>
          <w:tcPr>
            <w:tcW w:w="585" w:type="dxa"/>
          </w:tcPr>
          <w:p w14:paraId="149B75A4" w14:textId="77777777" w:rsidR="00B97619" w:rsidRPr="009A12FF" w:rsidRDefault="00B97619">
            <w:pPr>
              <w:ind w:left="113" w:right="284"/>
              <w:jc w:val="right"/>
              <w:rPr>
                <w:rFonts w:ascii="Arial" w:hAnsi="Arial" w:cs="Arial"/>
              </w:rPr>
            </w:pPr>
          </w:p>
        </w:tc>
        <w:tc>
          <w:tcPr>
            <w:tcW w:w="1116" w:type="dxa"/>
            <w:tcBorders>
              <w:left w:val="single" w:sz="6" w:space="0" w:color="auto"/>
            </w:tcBorders>
          </w:tcPr>
          <w:p w14:paraId="2AFCD89D" w14:textId="77777777" w:rsidR="00B97619" w:rsidRPr="009A12FF" w:rsidRDefault="00B97619" w:rsidP="00B97619">
            <w:pPr>
              <w:ind w:left="72" w:right="53"/>
              <w:jc w:val="both"/>
              <w:rPr>
                <w:rFonts w:ascii="Arial" w:hAnsi="Arial" w:cs="Arial"/>
              </w:rPr>
            </w:pPr>
            <w:r w:rsidRPr="009A12FF">
              <w:rPr>
                <w:rFonts w:ascii="Arial" w:hAnsi="Arial" w:cs="Arial"/>
              </w:rPr>
              <w:t>Art. 13</w:t>
            </w:r>
          </w:p>
        </w:tc>
        <w:tc>
          <w:tcPr>
            <w:tcW w:w="3366" w:type="dxa"/>
          </w:tcPr>
          <w:p w14:paraId="410ED62D" w14:textId="77777777" w:rsidR="00B97619" w:rsidRPr="009A12FF" w:rsidRDefault="00B97619">
            <w:pPr>
              <w:ind w:left="71" w:right="113"/>
              <w:jc w:val="both"/>
              <w:rPr>
                <w:rFonts w:ascii="Arial" w:hAnsi="Arial" w:cs="Arial"/>
              </w:rPr>
            </w:pPr>
            <w:r w:rsidRPr="009A12FF">
              <w:rPr>
                <w:rFonts w:ascii="Arial" w:hAnsi="Arial" w:cs="Arial"/>
              </w:rPr>
              <w:t>Accordo bonario</w:t>
            </w:r>
          </w:p>
        </w:tc>
        <w:tc>
          <w:tcPr>
            <w:tcW w:w="480" w:type="dxa"/>
          </w:tcPr>
          <w:p w14:paraId="713B5FB3" w14:textId="77777777" w:rsidR="00B97619" w:rsidRPr="009A12FF" w:rsidRDefault="00B97619">
            <w:pPr>
              <w:ind w:left="113" w:right="284"/>
              <w:jc w:val="right"/>
              <w:rPr>
                <w:rFonts w:ascii="Arial" w:hAnsi="Arial" w:cs="Arial"/>
              </w:rPr>
            </w:pPr>
          </w:p>
        </w:tc>
      </w:tr>
      <w:tr w:rsidR="00B97619" w:rsidRPr="009A12FF" w14:paraId="3EB4714E" w14:textId="77777777" w:rsidTr="00B97619">
        <w:trPr>
          <w:cantSplit/>
        </w:trPr>
        <w:tc>
          <w:tcPr>
            <w:tcW w:w="1063" w:type="dxa"/>
          </w:tcPr>
          <w:p w14:paraId="7ECB30BF" w14:textId="77777777" w:rsidR="00B97619" w:rsidRPr="009A12FF" w:rsidRDefault="00B97619">
            <w:pPr>
              <w:ind w:right="72"/>
              <w:jc w:val="both"/>
              <w:rPr>
                <w:rFonts w:ascii="Arial" w:hAnsi="Arial" w:cs="Arial"/>
                <w:lang w:val="de-DE"/>
              </w:rPr>
            </w:pPr>
            <w:r w:rsidRPr="009A12FF">
              <w:rPr>
                <w:rFonts w:ascii="Arial" w:hAnsi="Arial" w:cs="Arial"/>
                <w:lang w:val="de-DE"/>
              </w:rPr>
              <w:t>Art. 14</w:t>
            </w:r>
          </w:p>
        </w:tc>
        <w:tc>
          <w:tcPr>
            <w:tcW w:w="3525" w:type="dxa"/>
          </w:tcPr>
          <w:p w14:paraId="541A1429" w14:textId="77777777" w:rsidR="00B97619" w:rsidRPr="009A12FF" w:rsidRDefault="00B97619">
            <w:pPr>
              <w:ind w:left="72" w:right="113"/>
              <w:jc w:val="both"/>
              <w:rPr>
                <w:rFonts w:ascii="Arial" w:hAnsi="Arial" w:cs="Arial"/>
                <w:lang w:val="de-DE"/>
              </w:rPr>
            </w:pPr>
            <w:r w:rsidRPr="009A12FF">
              <w:rPr>
                <w:rFonts w:ascii="Arial" w:hAnsi="Arial" w:cs="Arial"/>
                <w:lang w:val="de-DE"/>
              </w:rPr>
              <w:t xml:space="preserve">Schiedsgericht </w:t>
            </w:r>
          </w:p>
          <w:p w14:paraId="07843DA4" w14:textId="77777777" w:rsidR="00B97619" w:rsidRPr="009A12FF" w:rsidRDefault="00B97619">
            <w:pPr>
              <w:ind w:left="72" w:right="113"/>
              <w:jc w:val="both"/>
              <w:rPr>
                <w:rFonts w:ascii="Arial" w:hAnsi="Arial" w:cs="Arial"/>
                <w:lang w:val="de-DE"/>
              </w:rPr>
            </w:pPr>
          </w:p>
        </w:tc>
        <w:tc>
          <w:tcPr>
            <w:tcW w:w="585" w:type="dxa"/>
          </w:tcPr>
          <w:p w14:paraId="773D80C3" w14:textId="77777777" w:rsidR="00B97619" w:rsidRPr="009A12FF" w:rsidRDefault="00B97619">
            <w:pPr>
              <w:ind w:left="113" w:right="284"/>
              <w:jc w:val="right"/>
              <w:rPr>
                <w:rFonts w:ascii="Arial" w:hAnsi="Arial" w:cs="Arial"/>
                <w:lang w:val="de-DE"/>
              </w:rPr>
            </w:pPr>
          </w:p>
        </w:tc>
        <w:tc>
          <w:tcPr>
            <w:tcW w:w="1116" w:type="dxa"/>
            <w:tcBorders>
              <w:left w:val="single" w:sz="6" w:space="0" w:color="auto"/>
            </w:tcBorders>
          </w:tcPr>
          <w:p w14:paraId="0D819DEC" w14:textId="77777777" w:rsidR="00B97619" w:rsidRPr="009A12FF" w:rsidRDefault="00B97619" w:rsidP="00B97619">
            <w:pPr>
              <w:ind w:left="72" w:right="53"/>
              <w:jc w:val="both"/>
              <w:rPr>
                <w:rFonts w:ascii="Arial" w:hAnsi="Arial" w:cs="Arial"/>
                <w:lang w:val="de-DE"/>
              </w:rPr>
            </w:pPr>
            <w:r w:rsidRPr="009A12FF">
              <w:rPr>
                <w:rFonts w:ascii="Arial" w:hAnsi="Arial" w:cs="Arial"/>
                <w:lang w:val="de-DE"/>
              </w:rPr>
              <w:t>Art. 14</w:t>
            </w:r>
          </w:p>
        </w:tc>
        <w:tc>
          <w:tcPr>
            <w:tcW w:w="3366" w:type="dxa"/>
          </w:tcPr>
          <w:p w14:paraId="40941B8F" w14:textId="77777777" w:rsidR="00B97619" w:rsidRPr="009A12FF" w:rsidRDefault="00B97619">
            <w:pPr>
              <w:ind w:left="71" w:right="113"/>
              <w:jc w:val="both"/>
              <w:rPr>
                <w:rFonts w:ascii="Arial" w:hAnsi="Arial" w:cs="Arial"/>
                <w:lang w:val="de-DE"/>
              </w:rPr>
            </w:pPr>
            <w:proofErr w:type="spellStart"/>
            <w:r w:rsidRPr="009A12FF">
              <w:rPr>
                <w:rFonts w:ascii="Arial" w:hAnsi="Arial" w:cs="Arial"/>
                <w:lang w:val="de-DE"/>
              </w:rPr>
              <w:t>Arbitrato</w:t>
            </w:r>
            <w:proofErr w:type="spellEnd"/>
            <w:r w:rsidRPr="009A12FF">
              <w:rPr>
                <w:rFonts w:ascii="Arial" w:hAnsi="Arial" w:cs="Arial"/>
                <w:lang w:val="de-DE"/>
              </w:rPr>
              <w:t xml:space="preserve"> </w:t>
            </w:r>
          </w:p>
        </w:tc>
        <w:tc>
          <w:tcPr>
            <w:tcW w:w="480" w:type="dxa"/>
          </w:tcPr>
          <w:p w14:paraId="0CF218F7" w14:textId="77777777" w:rsidR="00B97619" w:rsidRPr="009A12FF" w:rsidRDefault="00B97619">
            <w:pPr>
              <w:ind w:left="113" w:right="284"/>
              <w:jc w:val="right"/>
              <w:rPr>
                <w:rFonts w:ascii="Arial" w:hAnsi="Arial" w:cs="Arial"/>
                <w:lang w:val="de-DE"/>
              </w:rPr>
            </w:pPr>
          </w:p>
        </w:tc>
      </w:tr>
      <w:tr w:rsidR="00B97619" w:rsidRPr="009A12FF" w14:paraId="59EF8F18" w14:textId="77777777" w:rsidTr="00B97619">
        <w:trPr>
          <w:cantSplit/>
        </w:trPr>
        <w:tc>
          <w:tcPr>
            <w:tcW w:w="1063" w:type="dxa"/>
          </w:tcPr>
          <w:p w14:paraId="2B6B924E" w14:textId="77777777" w:rsidR="00B97619" w:rsidRPr="009A12FF" w:rsidRDefault="00B97619">
            <w:pPr>
              <w:ind w:right="72"/>
              <w:jc w:val="both"/>
              <w:rPr>
                <w:rFonts w:ascii="Arial" w:hAnsi="Arial" w:cs="Arial"/>
                <w:lang w:val="de-DE"/>
              </w:rPr>
            </w:pPr>
            <w:r w:rsidRPr="009A12FF">
              <w:rPr>
                <w:rFonts w:ascii="Arial" w:hAnsi="Arial" w:cs="Arial"/>
                <w:lang w:val="de-DE"/>
              </w:rPr>
              <w:t>Art. 15</w:t>
            </w:r>
          </w:p>
        </w:tc>
        <w:tc>
          <w:tcPr>
            <w:tcW w:w="3525" w:type="dxa"/>
          </w:tcPr>
          <w:p w14:paraId="58D8936D" w14:textId="77777777" w:rsidR="00B97619" w:rsidRPr="009A12FF" w:rsidRDefault="00B97619">
            <w:pPr>
              <w:ind w:left="72" w:right="113"/>
              <w:jc w:val="both"/>
              <w:rPr>
                <w:rFonts w:ascii="Arial" w:hAnsi="Arial" w:cs="Arial"/>
                <w:lang w:val="de-DE"/>
              </w:rPr>
            </w:pPr>
            <w:r w:rsidRPr="009A12FF">
              <w:rPr>
                <w:rFonts w:ascii="Arial" w:hAnsi="Arial" w:cs="Arial"/>
                <w:lang w:val="de-DE"/>
              </w:rPr>
              <w:t>Bewachung und Instandhaltung der Bauwerke bis zur Genehmigung der Abnahme</w:t>
            </w:r>
          </w:p>
          <w:p w14:paraId="079C9551" w14:textId="77777777" w:rsidR="00B97619" w:rsidRPr="009A12FF" w:rsidRDefault="00B97619">
            <w:pPr>
              <w:ind w:left="72" w:right="113"/>
              <w:jc w:val="both"/>
              <w:rPr>
                <w:rFonts w:ascii="Arial" w:hAnsi="Arial" w:cs="Arial"/>
                <w:lang w:val="de-DE"/>
              </w:rPr>
            </w:pPr>
          </w:p>
        </w:tc>
        <w:tc>
          <w:tcPr>
            <w:tcW w:w="585" w:type="dxa"/>
          </w:tcPr>
          <w:p w14:paraId="1D18FA4D" w14:textId="77777777" w:rsidR="00B97619" w:rsidRPr="009A12FF" w:rsidRDefault="00B97619">
            <w:pPr>
              <w:ind w:left="113" w:right="284"/>
              <w:jc w:val="right"/>
              <w:rPr>
                <w:rFonts w:ascii="Arial" w:hAnsi="Arial" w:cs="Arial"/>
                <w:lang w:val="de-DE"/>
              </w:rPr>
            </w:pPr>
          </w:p>
        </w:tc>
        <w:tc>
          <w:tcPr>
            <w:tcW w:w="1116" w:type="dxa"/>
            <w:tcBorders>
              <w:left w:val="single" w:sz="6" w:space="0" w:color="auto"/>
            </w:tcBorders>
          </w:tcPr>
          <w:p w14:paraId="62472673" w14:textId="77777777" w:rsidR="00B97619" w:rsidRPr="009A12FF" w:rsidRDefault="00B97619" w:rsidP="00B97619">
            <w:pPr>
              <w:ind w:left="72" w:right="53"/>
              <w:jc w:val="both"/>
              <w:rPr>
                <w:rFonts w:ascii="Arial" w:hAnsi="Arial" w:cs="Arial"/>
              </w:rPr>
            </w:pPr>
            <w:r w:rsidRPr="009A12FF">
              <w:rPr>
                <w:rFonts w:ascii="Arial" w:hAnsi="Arial" w:cs="Arial"/>
              </w:rPr>
              <w:t>Art. 15</w:t>
            </w:r>
          </w:p>
        </w:tc>
        <w:tc>
          <w:tcPr>
            <w:tcW w:w="3366" w:type="dxa"/>
          </w:tcPr>
          <w:p w14:paraId="5E9AF8BF" w14:textId="77777777" w:rsidR="00B97619" w:rsidRPr="009A12FF" w:rsidRDefault="00B97619">
            <w:pPr>
              <w:ind w:left="71" w:right="113"/>
              <w:jc w:val="both"/>
              <w:rPr>
                <w:rFonts w:ascii="Arial" w:hAnsi="Arial" w:cs="Arial"/>
              </w:rPr>
            </w:pPr>
            <w:r w:rsidRPr="009A12FF">
              <w:rPr>
                <w:rFonts w:ascii="Arial" w:hAnsi="Arial" w:cs="Arial"/>
              </w:rPr>
              <w:t>Custodia e manutenzione delle opere fino al collaudo</w:t>
            </w:r>
          </w:p>
        </w:tc>
        <w:tc>
          <w:tcPr>
            <w:tcW w:w="480" w:type="dxa"/>
          </w:tcPr>
          <w:p w14:paraId="7A459199" w14:textId="77777777" w:rsidR="00B97619" w:rsidRPr="009A12FF" w:rsidRDefault="00B97619">
            <w:pPr>
              <w:ind w:left="113" w:right="284"/>
              <w:jc w:val="right"/>
              <w:rPr>
                <w:rFonts w:ascii="Arial" w:hAnsi="Arial" w:cs="Arial"/>
              </w:rPr>
            </w:pPr>
          </w:p>
        </w:tc>
      </w:tr>
      <w:tr w:rsidR="00B97619" w:rsidRPr="009A12FF" w14:paraId="451BD198" w14:textId="77777777" w:rsidTr="00B97619">
        <w:trPr>
          <w:cantSplit/>
        </w:trPr>
        <w:tc>
          <w:tcPr>
            <w:tcW w:w="1063" w:type="dxa"/>
          </w:tcPr>
          <w:p w14:paraId="565176F1" w14:textId="77777777" w:rsidR="00B97619" w:rsidRPr="009A12FF" w:rsidRDefault="00B97619">
            <w:pPr>
              <w:ind w:right="72"/>
              <w:jc w:val="both"/>
              <w:rPr>
                <w:rFonts w:ascii="Arial" w:hAnsi="Arial" w:cs="Arial"/>
                <w:lang w:val="de-DE"/>
              </w:rPr>
            </w:pPr>
            <w:r w:rsidRPr="009A12FF">
              <w:rPr>
                <w:rFonts w:ascii="Arial" w:hAnsi="Arial" w:cs="Arial"/>
                <w:lang w:val="de-DE"/>
              </w:rPr>
              <w:t>Art. 16</w:t>
            </w:r>
          </w:p>
        </w:tc>
        <w:tc>
          <w:tcPr>
            <w:tcW w:w="3525" w:type="dxa"/>
          </w:tcPr>
          <w:p w14:paraId="0E4CD29F" w14:textId="77777777" w:rsidR="00B97619" w:rsidRPr="009A12FF" w:rsidRDefault="00B97619">
            <w:pPr>
              <w:ind w:left="72" w:right="113"/>
              <w:jc w:val="both"/>
              <w:rPr>
                <w:rFonts w:ascii="Arial" w:hAnsi="Arial" w:cs="Arial"/>
                <w:lang w:val="de-DE"/>
              </w:rPr>
            </w:pPr>
            <w:r w:rsidRPr="009A12FF">
              <w:rPr>
                <w:rFonts w:ascii="Arial" w:hAnsi="Arial" w:cs="Arial"/>
                <w:lang w:val="de-DE"/>
              </w:rPr>
              <w:t>Ablauf der Arbeiten</w:t>
            </w:r>
          </w:p>
          <w:p w14:paraId="3438D3C9" w14:textId="77777777" w:rsidR="00B97619" w:rsidRPr="009A12FF" w:rsidRDefault="00B97619">
            <w:pPr>
              <w:ind w:left="72" w:right="113"/>
              <w:jc w:val="both"/>
              <w:rPr>
                <w:rFonts w:ascii="Arial" w:hAnsi="Arial" w:cs="Arial"/>
                <w:lang w:val="de-DE"/>
              </w:rPr>
            </w:pPr>
          </w:p>
        </w:tc>
        <w:tc>
          <w:tcPr>
            <w:tcW w:w="585" w:type="dxa"/>
          </w:tcPr>
          <w:p w14:paraId="03219E70" w14:textId="77777777" w:rsidR="00B97619" w:rsidRPr="009A12FF" w:rsidRDefault="00B97619">
            <w:pPr>
              <w:ind w:left="113" w:right="284"/>
              <w:jc w:val="right"/>
              <w:rPr>
                <w:rFonts w:ascii="Arial" w:hAnsi="Arial" w:cs="Arial"/>
              </w:rPr>
            </w:pPr>
          </w:p>
        </w:tc>
        <w:tc>
          <w:tcPr>
            <w:tcW w:w="1116" w:type="dxa"/>
            <w:tcBorders>
              <w:left w:val="single" w:sz="6" w:space="0" w:color="auto"/>
            </w:tcBorders>
          </w:tcPr>
          <w:p w14:paraId="3BC7EF0D" w14:textId="77777777" w:rsidR="00B97619" w:rsidRPr="009A12FF" w:rsidRDefault="00B97619" w:rsidP="00B97619">
            <w:pPr>
              <w:ind w:left="72" w:right="53"/>
              <w:jc w:val="both"/>
              <w:rPr>
                <w:rFonts w:ascii="Arial" w:hAnsi="Arial" w:cs="Arial"/>
              </w:rPr>
            </w:pPr>
            <w:r w:rsidRPr="009A12FF">
              <w:rPr>
                <w:rFonts w:ascii="Arial" w:hAnsi="Arial" w:cs="Arial"/>
              </w:rPr>
              <w:t>Art. 16</w:t>
            </w:r>
          </w:p>
        </w:tc>
        <w:tc>
          <w:tcPr>
            <w:tcW w:w="3366" w:type="dxa"/>
          </w:tcPr>
          <w:p w14:paraId="002AA0B1" w14:textId="77777777" w:rsidR="00B97619" w:rsidRPr="009A12FF" w:rsidRDefault="00B97619">
            <w:pPr>
              <w:ind w:left="71" w:right="113"/>
              <w:jc w:val="both"/>
              <w:rPr>
                <w:rFonts w:ascii="Arial" w:hAnsi="Arial" w:cs="Arial"/>
              </w:rPr>
            </w:pPr>
            <w:r w:rsidRPr="009A12FF">
              <w:rPr>
                <w:rFonts w:ascii="Arial" w:hAnsi="Arial" w:cs="Arial"/>
              </w:rPr>
              <w:t>Andamento dei lavori</w:t>
            </w:r>
          </w:p>
        </w:tc>
        <w:tc>
          <w:tcPr>
            <w:tcW w:w="480" w:type="dxa"/>
          </w:tcPr>
          <w:p w14:paraId="7E635E0B" w14:textId="77777777" w:rsidR="00B97619" w:rsidRPr="009A12FF" w:rsidRDefault="00B97619">
            <w:pPr>
              <w:ind w:left="113" w:right="284"/>
              <w:jc w:val="right"/>
              <w:rPr>
                <w:rFonts w:ascii="Arial" w:hAnsi="Arial" w:cs="Arial"/>
              </w:rPr>
            </w:pPr>
          </w:p>
        </w:tc>
      </w:tr>
      <w:tr w:rsidR="00B97619" w:rsidRPr="009A12FF" w14:paraId="7B1F0F78" w14:textId="77777777" w:rsidTr="00B97619">
        <w:trPr>
          <w:cantSplit/>
        </w:trPr>
        <w:tc>
          <w:tcPr>
            <w:tcW w:w="1063" w:type="dxa"/>
          </w:tcPr>
          <w:p w14:paraId="57449759" w14:textId="77777777" w:rsidR="00B97619" w:rsidRPr="009A12FF" w:rsidRDefault="00B97619">
            <w:pPr>
              <w:ind w:right="72"/>
              <w:jc w:val="both"/>
              <w:rPr>
                <w:rFonts w:ascii="Arial" w:hAnsi="Arial" w:cs="Arial"/>
                <w:lang w:val="de-DE"/>
              </w:rPr>
            </w:pPr>
            <w:r w:rsidRPr="009A12FF">
              <w:rPr>
                <w:rFonts w:ascii="Arial" w:hAnsi="Arial" w:cs="Arial"/>
                <w:lang w:val="de-DE"/>
              </w:rPr>
              <w:t>Art. 17</w:t>
            </w:r>
          </w:p>
        </w:tc>
        <w:tc>
          <w:tcPr>
            <w:tcW w:w="3525" w:type="dxa"/>
          </w:tcPr>
          <w:p w14:paraId="7D6F1715" w14:textId="77777777" w:rsidR="00B97619" w:rsidRPr="009A12FF" w:rsidRDefault="00B97619">
            <w:pPr>
              <w:ind w:left="72" w:right="113"/>
              <w:jc w:val="both"/>
              <w:rPr>
                <w:rFonts w:ascii="Arial" w:hAnsi="Arial" w:cs="Arial"/>
                <w:lang w:val="de-DE"/>
              </w:rPr>
            </w:pPr>
            <w:r w:rsidRPr="009A12FF">
              <w:rPr>
                <w:rFonts w:ascii="Arial" w:hAnsi="Arial" w:cs="Arial"/>
                <w:lang w:val="de-DE"/>
              </w:rPr>
              <w:t>Haftung des Auftragnehmers</w:t>
            </w:r>
          </w:p>
          <w:p w14:paraId="29D57418" w14:textId="77777777" w:rsidR="00B97619" w:rsidRPr="009A12FF" w:rsidRDefault="00B97619">
            <w:pPr>
              <w:ind w:left="72" w:right="113"/>
              <w:jc w:val="both"/>
              <w:rPr>
                <w:rFonts w:ascii="Arial" w:hAnsi="Arial" w:cs="Arial"/>
                <w:lang w:val="de-DE"/>
              </w:rPr>
            </w:pPr>
          </w:p>
        </w:tc>
        <w:tc>
          <w:tcPr>
            <w:tcW w:w="585" w:type="dxa"/>
          </w:tcPr>
          <w:p w14:paraId="7CD3931C" w14:textId="77777777" w:rsidR="00B97619" w:rsidRPr="009A12FF" w:rsidRDefault="00B97619">
            <w:pPr>
              <w:ind w:left="113" w:right="284"/>
              <w:jc w:val="right"/>
              <w:rPr>
                <w:rFonts w:ascii="Arial" w:hAnsi="Arial" w:cs="Arial"/>
              </w:rPr>
            </w:pPr>
          </w:p>
        </w:tc>
        <w:tc>
          <w:tcPr>
            <w:tcW w:w="1116" w:type="dxa"/>
            <w:tcBorders>
              <w:left w:val="single" w:sz="6" w:space="0" w:color="auto"/>
            </w:tcBorders>
          </w:tcPr>
          <w:p w14:paraId="5BBF8392" w14:textId="77777777" w:rsidR="00B97619" w:rsidRPr="009A12FF" w:rsidRDefault="00B97619" w:rsidP="00B97619">
            <w:pPr>
              <w:ind w:left="72" w:right="53"/>
              <w:jc w:val="both"/>
              <w:rPr>
                <w:rFonts w:ascii="Arial" w:hAnsi="Arial" w:cs="Arial"/>
              </w:rPr>
            </w:pPr>
            <w:r w:rsidRPr="009A12FF">
              <w:rPr>
                <w:rFonts w:ascii="Arial" w:hAnsi="Arial" w:cs="Arial"/>
              </w:rPr>
              <w:t>Art. 17</w:t>
            </w:r>
          </w:p>
        </w:tc>
        <w:tc>
          <w:tcPr>
            <w:tcW w:w="3366" w:type="dxa"/>
          </w:tcPr>
          <w:p w14:paraId="5D274F2E" w14:textId="77777777" w:rsidR="00B97619" w:rsidRPr="009A12FF" w:rsidRDefault="00B97619">
            <w:pPr>
              <w:ind w:left="71" w:right="113"/>
              <w:jc w:val="both"/>
              <w:rPr>
                <w:rFonts w:ascii="Arial" w:hAnsi="Arial" w:cs="Arial"/>
              </w:rPr>
            </w:pPr>
            <w:r w:rsidRPr="009A12FF">
              <w:rPr>
                <w:rFonts w:ascii="Arial" w:hAnsi="Arial" w:cs="Arial"/>
              </w:rPr>
              <w:t>Responsabilità dell'appaltatore</w:t>
            </w:r>
          </w:p>
        </w:tc>
        <w:tc>
          <w:tcPr>
            <w:tcW w:w="480" w:type="dxa"/>
          </w:tcPr>
          <w:p w14:paraId="48157B11" w14:textId="77777777" w:rsidR="00B97619" w:rsidRPr="009A12FF" w:rsidRDefault="00B97619">
            <w:pPr>
              <w:ind w:left="113" w:right="284"/>
              <w:jc w:val="right"/>
              <w:rPr>
                <w:rFonts w:ascii="Arial" w:hAnsi="Arial" w:cs="Arial"/>
              </w:rPr>
            </w:pPr>
          </w:p>
        </w:tc>
      </w:tr>
      <w:tr w:rsidR="00B97619" w:rsidRPr="009A12FF" w14:paraId="1E4231E2" w14:textId="77777777" w:rsidTr="00B97619">
        <w:trPr>
          <w:cantSplit/>
        </w:trPr>
        <w:tc>
          <w:tcPr>
            <w:tcW w:w="1063" w:type="dxa"/>
          </w:tcPr>
          <w:p w14:paraId="71A155B1" w14:textId="77777777" w:rsidR="00B97619" w:rsidRPr="009A12FF" w:rsidRDefault="00B97619">
            <w:pPr>
              <w:ind w:right="72"/>
              <w:jc w:val="both"/>
              <w:rPr>
                <w:rFonts w:ascii="Arial" w:hAnsi="Arial" w:cs="Arial"/>
                <w:lang w:val="de-DE"/>
              </w:rPr>
            </w:pPr>
            <w:r w:rsidRPr="009A12FF">
              <w:rPr>
                <w:rFonts w:ascii="Arial" w:hAnsi="Arial" w:cs="Arial"/>
                <w:lang w:val="de-DE"/>
              </w:rPr>
              <w:lastRenderedPageBreak/>
              <w:t>Art. 18</w:t>
            </w:r>
          </w:p>
        </w:tc>
        <w:tc>
          <w:tcPr>
            <w:tcW w:w="3525" w:type="dxa"/>
          </w:tcPr>
          <w:p w14:paraId="5561651B" w14:textId="77777777" w:rsidR="00B97619" w:rsidRPr="009A12FF" w:rsidRDefault="00B97619">
            <w:pPr>
              <w:ind w:left="72" w:right="113"/>
              <w:jc w:val="both"/>
              <w:rPr>
                <w:rFonts w:ascii="Arial" w:hAnsi="Arial" w:cs="Arial"/>
                <w:lang w:val="de-DE"/>
              </w:rPr>
            </w:pPr>
            <w:r w:rsidRPr="009A12FF">
              <w:rPr>
                <w:rFonts w:ascii="Arial" w:hAnsi="Arial" w:cs="Arial"/>
                <w:lang w:val="de-DE"/>
              </w:rPr>
              <w:t>Verbot der Weitervergabe</w:t>
            </w:r>
          </w:p>
          <w:p w14:paraId="147095C0" w14:textId="77777777" w:rsidR="00B97619" w:rsidRPr="009A12FF" w:rsidRDefault="00B97619">
            <w:pPr>
              <w:ind w:left="72" w:right="113"/>
              <w:jc w:val="both"/>
              <w:rPr>
                <w:rFonts w:ascii="Arial" w:hAnsi="Arial" w:cs="Arial"/>
                <w:lang w:val="de-DE"/>
              </w:rPr>
            </w:pPr>
          </w:p>
        </w:tc>
        <w:tc>
          <w:tcPr>
            <w:tcW w:w="585" w:type="dxa"/>
          </w:tcPr>
          <w:p w14:paraId="3E2DB187" w14:textId="77777777" w:rsidR="00B97619" w:rsidRPr="009A12FF" w:rsidRDefault="00B97619">
            <w:pPr>
              <w:ind w:left="113" w:right="284"/>
              <w:jc w:val="right"/>
              <w:rPr>
                <w:rFonts w:ascii="Arial" w:hAnsi="Arial" w:cs="Arial"/>
              </w:rPr>
            </w:pPr>
          </w:p>
        </w:tc>
        <w:tc>
          <w:tcPr>
            <w:tcW w:w="1116" w:type="dxa"/>
            <w:tcBorders>
              <w:left w:val="single" w:sz="6" w:space="0" w:color="auto"/>
            </w:tcBorders>
          </w:tcPr>
          <w:p w14:paraId="7A006C85" w14:textId="77777777" w:rsidR="00B97619" w:rsidRPr="009A12FF" w:rsidRDefault="00B97619" w:rsidP="00B97619">
            <w:pPr>
              <w:ind w:left="72" w:right="53"/>
              <w:jc w:val="both"/>
              <w:rPr>
                <w:rFonts w:ascii="Arial" w:hAnsi="Arial" w:cs="Arial"/>
              </w:rPr>
            </w:pPr>
            <w:r w:rsidRPr="009A12FF">
              <w:rPr>
                <w:rFonts w:ascii="Arial" w:hAnsi="Arial" w:cs="Arial"/>
              </w:rPr>
              <w:t>Art. 18</w:t>
            </w:r>
          </w:p>
        </w:tc>
        <w:tc>
          <w:tcPr>
            <w:tcW w:w="3366" w:type="dxa"/>
          </w:tcPr>
          <w:p w14:paraId="7D501A68" w14:textId="77777777" w:rsidR="00B97619" w:rsidRPr="009A12FF" w:rsidRDefault="00B97619">
            <w:pPr>
              <w:ind w:left="71" w:right="113"/>
              <w:jc w:val="both"/>
              <w:rPr>
                <w:rFonts w:ascii="Arial" w:hAnsi="Arial" w:cs="Arial"/>
              </w:rPr>
            </w:pPr>
            <w:r w:rsidRPr="009A12FF">
              <w:rPr>
                <w:rFonts w:ascii="Arial" w:hAnsi="Arial" w:cs="Arial"/>
              </w:rPr>
              <w:t>Divieto di subappalto</w:t>
            </w:r>
          </w:p>
        </w:tc>
        <w:tc>
          <w:tcPr>
            <w:tcW w:w="480" w:type="dxa"/>
          </w:tcPr>
          <w:p w14:paraId="0511FDCC" w14:textId="77777777" w:rsidR="00B97619" w:rsidRPr="009A12FF" w:rsidRDefault="00B97619">
            <w:pPr>
              <w:ind w:left="113" w:right="284"/>
              <w:jc w:val="right"/>
              <w:rPr>
                <w:rFonts w:ascii="Arial" w:hAnsi="Arial" w:cs="Arial"/>
              </w:rPr>
            </w:pPr>
          </w:p>
        </w:tc>
      </w:tr>
      <w:tr w:rsidR="00B97619" w:rsidRPr="009A12FF" w14:paraId="217C62C6" w14:textId="77777777" w:rsidTr="00B97619">
        <w:trPr>
          <w:cantSplit/>
        </w:trPr>
        <w:tc>
          <w:tcPr>
            <w:tcW w:w="1063" w:type="dxa"/>
          </w:tcPr>
          <w:p w14:paraId="6C807C79" w14:textId="77777777" w:rsidR="00B97619" w:rsidRPr="009A12FF" w:rsidRDefault="00B97619">
            <w:pPr>
              <w:ind w:right="72"/>
              <w:jc w:val="both"/>
              <w:rPr>
                <w:rFonts w:ascii="Arial" w:hAnsi="Arial" w:cs="Arial"/>
                <w:lang w:val="de-DE"/>
              </w:rPr>
            </w:pPr>
            <w:r w:rsidRPr="009A12FF">
              <w:rPr>
                <w:rFonts w:ascii="Arial" w:hAnsi="Arial" w:cs="Arial"/>
                <w:lang w:val="de-DE"/>
              </w:rPr>
              <w:t>Art. 19</w:t>
            </w:r>
          </w:p>
        </w:tc>
        <w:tc>
          <w:tcPr>
            <w:tcW w:w="3525" w:type="dxa"/>
          </w:tcPr>
          <w:p w14:paraId="183411D7" w14:textId="77777777" w:rsidR="00B97619" w:rsidRPr="009A12FF" w:rsidRDefault="00B97619" w:rsidP="00071830">
            <w:pPr>
              <w:ind w:left="72" w:right="53"/>
              <w:jc w:val="both"/>
              <w:rPr>
                <w:rFonts w:ascii="Arial" w:hAnsi="Arial" w:cs="Arial"/>
                <w:lang w:val="de-DE"/>
              </w:rPr>
            </w:pPr>
            <w:r w:rsidRPr="009A12FF">
              <w:rPr>
                <w:rFonts w:ascii="Arial" w:hAnsi="Arial" w:cs="Arial"/>
                <w:lang w:val="de-DE"/>
              </w:rPr>
              <w:t>Endgültige</w:t>
            </w:r>
            <w:r w:rsidR="004B1965">
              <w:rPr>
                <w:rFonts w:ascii="Arial" w:hAnsi="Arial" w:cs="Arial"/>
                <w:lang w:val="de-DE"/>
              </w:rPr>
              <w:t xml:space="preserve"> Sicherheit</w:t>
            </w:r>
            <w:r>
              <w:rPr>
                <w:rFonts w:ascii="Arial" w:hAnsi="Arial" w:cs="Arial"/>
                <w:lang w:val="de-DE"/>
              </w:rPr>
              <w:t> </w:t>
            </w:r>
            <w:r w:rsidRPr="009A12FF">
              <w:rPr>
                <w:rFonts w:ascii="Arial" w:hAnsi="Arial" w:cs="Arial"/>
                <w:lang w:val="de-DE"/>
              </w:rPr>
              <w:t xml:space="preserve">- </w:t>
            </w:r>
            <w:r>
              <w:rPr>
                <w:rFonts w:ascii="Arial" w:hAnsi="Arial" w:cs="Arial"/>
                <w:lang w:val="de-DE"/>
              </w:rPr>
              <w:t>V</w:t>
            </w:r>
            <w:r w:rsidR="004B1965">
              <w:rPr>
                <w:rFonts w:ascii="Arial" w:hAnsi="Arial" w:cs="Arial"/>
                <w:lang w:val="de-DE"/>
              </w:rPr>
              <w:t>ersicherungspolizze</w:t>
            </w:r>
          </w:p>
          <w:p w14:paraId="209D1D87" w14:textId="77777777" w:rsidR="00B97619" w:rsidRPr="009A12FF" w:rsidRDefault="00B97619" w:rsidP="004B1965">
            <w:pPr>
              <w:ind w:right="113"/>
              <w:jc w:val="both"/>
              <w:rPr>
                <w:rFonts w:ascii="Arial" w:hAnsi="Arial" w:cs="Arial"/>
                <w:lang w:val="de-DE"/>
              </w:rPr>
            </w:pPr>
          </w:p>
        </w:tc>
        <w:tc>
          <w:tcPr>
            <w:tcW w:w="585" w:type="dxa"/>
          </w:tcPr>
          <w:p w14:paraId="46829544" w14:textId="77777777" w:rsidR="00B97619" w:rsidRPr="009A12FF" w:rsidRDefault="00B97619">
            <w:pPr>
              <w:ind w:left="113" w:right="284"/>
              <w:jc w:val="right"/>
              <w:rPr>
                <w:rFonts w:ascii="Arial" w:hAnsi="Arial" w:cs="Arial"/>
              </w:rPr>
            </w:pPr>
          </w:p>
        </w:tc>
        <w:tc>
          <w:tcPr>
            <w:tcW w:w="1116" w:type="dxa"/>
            <w:tcBorders>
              <w:left w:val="single" w:sz="6" w:space="0" w:color="auto"/>
            </w:tcBorders>
          </w:tcPr>
          <w:p w14:paraId="1AA527A6" w14:textId="77777777" w:rsidR="00B97619" w:rsidRPr="009A12FF" w:rsidRDefault="00B97619" w:rsidP="00B97619">
            <w:pPr>
              <w:ind w:left="72" w:right="53"/>
              <w:jc w:val="both"/>
              <w:rPr>
                <w:rFonts w:ascii="Arial" w:hAnsi="Arial" w:cs="Arial"/>
              </w:rPr>
            </w:pPr>
            <w:r w:rsidRPr="009A12FF">
              <w:rPr>
                <w:rFonts w:ascii="Arial" w:hAnsi="Arial" w:cs="Arial"/>
              </w:rPr>
              <w:t>Art. 19</w:t>
            </w:r>
          </w:p>
        </w:tc>
        <w:tc>
          <w:tcPr>
            <w:tcW w:w="3366" w:type="dxa"/>
          </w:tcPr>
          <w:p w14:paraId="4CEECBE4" w14:textId="77777777" w:rsidR="00B97619" w:rsidRPr="009A12FF" w:rsidRDefault="004B1965">
            <w:pPr>
              <w:ind w:left="71" w:right="113"/>
              <w:jc w:val="both"/>
              <w:rPr>
                <w:rFonts w:ascii="Arial" w:hAnsi="Arial" w:cs="Arial"/>
              </w:rPr>
            </w:pPr>
            <w:r>
              <w:rPr>
                <w:rFonts w:ascii="Arial" w:hAnsi="Arial" w:cs="Arial"/>
              </w:rPr>
              <w:t>Garanzia</w:t>
            </w:r>
            <w:r w:rsidR="00B97619" w:rsidRPr="009A12FF">
              <w:rPr>
                <w:rFonts w:ascii="Arial" w:hAnsi="Arial" w:cs="Arial"/>
              </w:rPr>
              <w:t xml:space="preserve"> definitiva </w:t>
            </w:r>
            <w:r>
              <w:rPr>
                <w:rFonts w:ascii="Arial" w:hAnsi="Arial" w:cs="Arial"/>
              </w:rPr>
              <w:t>–</w:t>
            </w:r>
            <w:r w:rsidR="00B97619" w:rsidRPr="009A12FF">
              <w:rPr>
                <w:rFonts w:ascii="Arial" w:hAnsi="Arial" w:cs="Arial"/>
              </w:rPr>
              <w:t xml:space="preserve"> polizze</w:t>
            </w:r>
            <w:r>
              <w:rPr>
                <w:rFonts w:ascii="Arial" w:hAnsi="Arial" w:cs="Arial"/>
              </w:rPr>
              <w:t xml:space="preserve"> assicurative</w:t>
            </w:r>
          </w:p>
        </w:tc>
        <w:tc>
          <w:tcPr>
            <w:tcW w:w="480" w:type="dxa"/>
          </w:tcPr>
          <w:p w14:paraId="0010D9B3" w14:textId="77777777" w:rsidR="00B97619" w:rsidRPr="009A12FF" w:rsidRDefault="00B97619">
            <w:pPr>
              <w:ind w:left="113" w:right="284"/>
              <w:jc w:val="right"/>
              <w:rPr>
                <w:rFonts w:ascii="Arial" w:hAnsi="Arial" w:cs="Arial"/>
              </w:rPr>
            </w:pPr>
          </w:p>
        </w:tc>
      </w:tr>
      <w:tr w:rsidR="00B97619" w:rsidRPr="009A12FF" w14:paraId="09C6054F" w14:textId="77777777" w:rsidTr="00B97619">
        <w:trPr>
          <w:cantSplit/>
        </w:trPr>
        <w:tc>
          <w:tcPr>
            <w:tcW w:w="1063" w:type="dxa"/>
          </w:tcPr>
          <w:p w14:paraId="3BE608FE" w14:textId="77777777" w:rsidR="00B97619" w:rsidRPr="009A12FF" w:rsidRDefault="00B97619">
            <w:pPr>
              <w:ind w:right="72"/>
              <w:jc w:val="both"/>
              <w:rPr>
                <w:rFonts w:ascii="Arial" w:hAnsi="Arial" w:cs="Arial"/>
                <w:lang w:val="de-DE"/>
              </w:rPr>
            </w:pPr>
            <w:r w:rsidRPr="009A12FF">
              <w:rPr>
                <w:rFonts w:ascii="Arial" w:hAnsi="Arial" w:cs="Arial"/>
                <w:lang w:val="de-DE"/>
              </w:rPr>
              <w:t>Art. 20</w:t>
            </w:r>
          </w:p>
        </w:tc>
        <w:tc>
          <w:tcPr>
            <w:tcW w:w="3525" w:type="dxa"/>
          </w:tcPr>
          <w:p w14:paraId="02F3CF32" w14:textId="77777777" w:rsidR="00B97619" w:rsidRPr="009A12FF" w:rsidRDefault="00B97619">
            <w:pPr>
              <w:ind w:left="72" w:right="113"/>
              <w:jc w:val="both"/>
              <w:rPr>
                <w:rFonts w:ascii="Arial" w:hAnsi="Arial" w:cs="Arial"/>
                <w:lang w:val="de-DE"/>
              </w:rPr>
            </w:pPr>
            <w:r w:rsidRPr="009A12FF">
              <w:rPr>
                <w:rFonts w:ascii="Arial" w:hAnsi="Arial" w:cs="Arial"/>
                <w:lang w:val="de-DE"/>
              </w:rPr>
              <w:t xml:space="preserve">Frist für die Fertigstellung der Arbeiten - </w:t>
            </w:r>
            <w:proofErr w:type="spellStart"/>
            <w:r w:rsidRPr="009A12FF">
              <w:rPr>
                <w:rFonts w:ascii="Arial" w:hAnsi="Arial" w:cs="Arial"/>
                <w:lang w:val="de-DE"/>
              </w:rPr>
              <w:t>Verzugstrafe</w:t>
            </w:r>
            <w:proofErr w:type="spellEnd"/>
            <w:r w:rsidRPr="009A12FF">
              <w:rPr>
                <w:rFonts w:ascii="Arial" w:hAnsi="Arial" w:cs="Arial"/>
                <w:lang w:val="de-DE"/>
              </w:rPr>
              <w:t xml:space="preserve"> </w:t>
            </w:r>
          </w:p>
          <w:p w14:paraId="5E605940" w14:textId="77777777" w:rsidR="00B97619" w:rsidRPr="009A12FF" w:rsidRDefault="00B97619">
            <w:pPr>
              <w:ind w:left="72" w:right="113"/>
              <w:jc w:val="both"/>
              <w:rPr>
                <w:rFonts w:ascii="Arial" w:hAnsi="Arial" w:cs="Arial"/>
                <w:lang w:val="de-DE"/>
              </w:rPr>
            </w:pPr>
          </w:p>
        </w:tc>
        <w:tc>
          <w:tcPr>
            <w:tcW w:w="585" w:type="dxa"/>
          </w:tcPr>
          <w:p w14:paraId="314CCCE9" w14:textId="77777777" w:rsidR="00B97619" w:rsidRPr="009A12FF" w:rsidRDefault="00B97619">
            <w:pPr>
              <w:ind w:left="113" w:right="284"/>
              <w:jc w:val="right"/>
              <w:rPr>
                <w:rFonts w:ascii="Arial" w:hAnsi="Arial" w:cs="Arial"/>
                <w:lang w:val="de-DE"/>
              </w:rPr>
            </w:pPr>
          </w:p>
        </w:tc>
        <w:tc>
          <w:tcPr>
            <w:tcW w:w="1116" w:type="dxa"/>
            <w:tcBorders>
              <w:left w:val="single" w:sz="6" w:space="0" w:color="auto"/>
            </w:tcBorders>
          </w:tcPr>
          <w:p w14:paraId="6A5DDD42" w14:textId="77777777" w:rsidR="00B97619" w:rsidRPr="009A12FF" w:rsidRDefault="00B97619" w:rsidP="00B97619">
            <w:pPr>
              <w:ind w:left="72" w:right="53"/>
              <w:jc w:val="both"/>
              <w:rPr>
                <w:rFonts w:ascii="Arial" w:hAnsi="Arial" w:cs="Arial"/>
              </w:rPr>
            </w:pPr>
            <w:r w:rsidRPr="009A12FF">
              <w:rPr>
                <w:rFonts w:ascii="Arial" w:hAnsi="Arial" w:cs="Arial"/>
              </w:rPr>
              <w:t>Art. 20</w:t>
            </w:r>
          </w:p>
        </w:tc>
        <w:tc>
          <w:tcPr>
            <w:tcW w:w="3366" w:type="dxa"/>
          </w:tcPr>
          <w:p w14:paraId="2DFE2C48" w14:textId="77777777" w:rsidR="00B97619" w:rsidRPr="009A12FF" w:rsidRDefault="00B97619">
            <w:pPr>
              <w:ind w:left="71" w:right="113"/>
              <w:jc w:val="both"/>
              <w:rPr>
                <w:rFonts w:ascii="Arial" w:hAnsi="Arial" w:cs="Arial"/>
              </w:rPr>
            </w:pPr>
            <w:r w:rsidRPr="009A12FF">
              <w:rPr>
                <w:rFonts w:ascii="Arial" w:hAnsi="Arial" w:cs="Arial"/>
              </w:rPr>
              <w:t xml:space="preserve">Tempo utile per l'ultimazione dei lavori – penale per il ritardo </w:t>
            </w:r>
          </w:p>
        </w:tc>
        <w:tc>
          <w:tcPr>
            <w:tcW w:w="480" w:type="dxa"/>
          </w:tcPr>
          <w:p w14:paraId="0AF590F0" w14:textId="77777777" w:rsidR="00B97619" w:rsidRPr="009A12FF" w:rsidRDefault="00B97619">
            <w:pPr>
              <w:ind w:left="113" w:right="284"/>
              <w:jc w:val="right"/>
              <w:rPr>
                <w:rFonts w:ascii="Arial" w:hAnsi="Arial" w:cs="Arial"/>
              </w:rPr>
            </w:pPr>
          </w:p>
        </w:tc>
      </w:tr>
      <w:tr w:rsidR="00B97619" w:rsidRPr="009A12FF" w14:paraId="5DB13093" w14:textId="77777777" w:rsidTr="00B97619">
        <w:trPr>
          <w:cantSplit/>
        </w:trPr>
        <w:tc>
          <w:tcPr>
            <w:tcW w:w="1063" w:type="dxa"/>
          </w:tcPr>
          <w:p w14:paraId="0CC64B12" w14:textId="77777777" w:rsidR="00B97619" w:rsidRPr="009A12FF" w:rsidRDefault="00B97619">
            <w:pPr>
              <w:ind w:right="72"/>
              <w:jc w:val="both"/>
              <w:rPr>
                <w:rFonts w:ascii="Arial" w:hAnsi="Arial" w:cs="Arial"/>
                <w:lang w:val="de-DE"/>
              </w:rPr>
            </w:pPr>
            <w:r>
              <w:rPr>
                <w:rFonts w:ascii="Arial" w:hAnsi="Arial" w:cs="Arial"/>
                <w:lang w:val="de-DE"/>
              </w:rPr>
              <w:t>Art. 21</w:t>
            </w:r>
          </w:p>
        </w:tc>
        <w:tc>
          <w:tcPr>
            <w:tcW w:w="3525" w:type="dxa"/>
          </w:tcPr>
          <w:p w14:paraId="2E3A9AD3" w14:textId="77777777" w:rsidR="00B97619" w:rsidRPr="009A12FF" w:rsidRDefault="00B97619">
            <w:pPr>
              <w:ind w:left="72" w:right="113"/>
              <w:jc w:val="both"/>
              <w:rPr>
                <w:rFonts w:ascii="Arial" w:hAnsi="Arial" w:cs="Arial"/>
                <w:lang w:val="de-DE"/>
              </w:rPr>
            </w:pPr>
            <w:r w:rsidRPr="009A12FF">
              <w:rPr>
                <w:rFonts w:ascii="Arial" w:hAnsi="Arial" w:cs="Arial"/>
                <w:lang w:val="de-DE"/>
              </w:rPr>
              <w:t>Anzahlungen</w:t>
            </w:r>
          </w:p>
          <w:p w14:paraId="19526DB7" w14:textId="77777777" w:rsidR="00B97619" w:rsidRPr="009A12FF" w:rsidRDefault="00B97619">
            <w:pPr>
              <w:ind w:left="72"/>
              <w:jc w:val="both"/>
              <w:rPr>
                <w:rFonts w:ascii="Arial" w:hAnsi="Arial" w:cs="Arial"/>
                <w:lang w:val="de-DE"/>
              </w:rPr>
            </w:pPr>
          </w:p>
        </w:tc>
        <w:tc>
          <w:tcPr>
            <w:tcW w:w="585" w:type="dxa"/>
          </w:tcPr>
          <w:p w14:paraId="0A47CFE3" w14:textId="77777777" w:rsidR="00B97619" w:rsidRPr="009A12FF" w:rsidRDefault="00B97619">
            <w:pPr>
              <w:ind w:right="284"/>
              <w:jc w:val="right"/>
              <w:rPr>
                <w:rFonts w:ascii="Arial" w:hAnsi="Arial" w:cs="Arial"/>
                <w:lang w:val="de-DE"/>
              </w:rPr>
            </w:pPr>
          </w:p>
        </w:tc>
        <w:tc>
          <w:tcPr>
            <w:tcW w:w="1116" w:type="dxa"/>
            <w:tcBorders>
              <w:left w:val="single" w:sz="6" w:space="0" w:color="auto"/>
            </w:tcBorders>
          </w:tcPr>
          <w:p w14:paraId="7FFEF919" w14:textId="77777777" w:rsidR="00B97619" w:rsidRPr="009A12FF" w:rsidRDefault="00B97619" w:rsidP="00B97619">
            <w:pPr>
              <w:ind w:left="72" w:right="53"/>
              <w:jc w:val="both"/>
              <w:rPr>
                <w:rFonts w:ascii="Arial" w:hAnsi="Arial" w:cs="Arial"/>
                <w:lang w:val="de-DE"/>
              </w:rPr>
            </w:pPr>
            <w:r w:rsidRPr="009A12FF">
              <w:rPr>
                <w:rFonts w:ascii="Arial" w:hAnsi="Arial" w:cs="Arial"/>
                <w:lang w:val="de-DE"/>
              </w:rPr>
              <w:t xml:space="preserve">Art. </w:t>
            </w:r>
            <w:r>
              <w:rPr>
                <w:rFonts w:ascii="Arial" w:hAnsi="Arial" w:cs="Arial"/>
                <w:lang w:val="de-DE"/>
              </w:rPr>
              <w:t>21</w:t>
            </w:r>
          </w:p>
        </w:tc>
        <w:tc>
          <w:tcPr>
            <w:tcW w:w="3366" w:type="dxa"/>
          </w:tcPr>
          <w:p w14:paraId="73A738C7" w14:textId="77777777" w:rsidR="00B97619" w:rsidRPr="009A12FF" w:rsidRDefault="00B97619">
            <w:pPr>
              <w:ind w:left="71"/>
              <w:jc w:val="both"/>
              <w:rPr>
                <w:rFonts w:ascii="Arial" w:hAnsi="Arial" w:cs="Arial"/>
              </w:rPr>
            </w:pPr>
            <w:r w:rsidRPr="009A12FF">
              <w:rPr>
                <w:rFonts w:ascii="Arial" w:hAnsi="Arial" w:cs="Arial"/>
              </w:rPr>
              <w:t>Pagamenti in acconto</w:t>
            </w:r>
          </w:p>
        </w:tc>
        <w:tc>
          <w:tcPr>
            <w:tcW w:w="480" w:type="dxa"/>
          </w:tcPr>
          <w:p w14:paraId="713A1E81" w14:textId="77777777" w:rsidR="00B97619" w:rsidRPr="009A12FF" w:rsidRDefault="00B97619">
            <w:pPr>
              <w:ind w:right="284"/>
              <w:jc w:val="right"/>
              <w:rPr>
                <w:rFonts w:ascii="Arial" w:hAnsi="Arial" w:cs="Arial"/>
                <w:lang w:val="de-DE"/>
              </w:rPr>
            </w:pPr>
          </w:p>
        </w:tc>
      </w:tr>
      <w:tr w:rsidR="00B97619" w:rsidRPr="009A12FF" w14:paraId="054EC929" w14:textId="77777777" w:rsidTr="00B97619">
        <w:trPr>
          <w:cantSplit/>
        </w:trPr>
        <w:tc>
          <w:tcPr>
            <w:tcW w:w="1063" w:type="dxa"/>
          </w:tcPr>
          <w:p w14:paraId="71A15F07" w14:textId="77777777" w:rsidR="00B97619" w:rsidRPr="009A12FF" w:rsidRDefault="00B97619">
            <w:pPr>
              <w:ind w:right="72"/>
              <w:jc w:val="both"/>
              <w:rPr>
                <w:rFonts w:ascii="Arial" w:hAnsi="Arial" w:cs="Arial"/>
                <w:lang w:val="de-DE"/>
              </w:rPr>
            </w:pPr>
            <w:r>
              <w:rPr>
                <w:rFonts w:ascii="Arial" w:hAnsi="Arial" w:cs="Arial"/>
                <w:lang w:val="de-DE"/>
              </w:rPr>
              <w:t>Art. 22</w:t>
            </w:r>
          </w:p>
        </w:tc>
        <w:tc>
          <w:tcPr>
            <w:tcW w:w="3525" w:type="dxa"/>
          </w:tcPr>
          <w:p w14:paraId="56C77166" w14:textId="77777777" w:rsidR="00B97619" w:rsidRPr="009A12FF" w:rsidRDefault="00B97619" w:rsidP="000A141C">
            <w:pPr>
              <w:ind w:left="72" w:right="113"/>
              <w:jc w:val="both"/>
              <w:rPr>
                <w:rFonts w:ascii="Arial" w:hAnsi="Arial" w:cs="Arial"/>
                <w:lang w:val="de-DE"/>
              </w:rPr>
            </w:pPr>
            <w:r w:rsidRPr="009A12FF">
              <w:rPr>
                <w:rFonts w:ascii="Arial" w:hAnsi="Arial" w:cs="Arial"/>
                <w:lang w:val="de-DE"/>
              </w:rPr>
              <w:t>Vorschusszahlungen</w:t>
            </w:r>
          </w:p>
          <w:p w14:paraId="3C563896" w14:textId="77777777" w:rsidR="00B97619" w:rsidRPr="009A12FF" w:rsidRDefault="00B97619" w:rsidP="000A141C">
            <w:pPr>
              <w:ind w:left="72" w:right="113"/>
              <w:jc w:val="both"/>
              <w:rPr>
                <w:rFonts w:ascii="Arial" w:hAnsi="Arial" w:cs="Arial"/>
                <w:lang w:val="de-DE"/>
              </w:rPr>
            </w:pPr>
          </w:p>
        </w:tc>
        <w:tc>
          <w:tcPr>
            <w:tcW w:w="585" w:type="dxa"/>
          </w:tcPr>
          <w:p w14:paraId="52C5A6DC" w14:textId="77777777" w:rsidR="00B97619" w:rsidRPr="009A12FF" w:rsidRDefault="00B97619">
            <w:pPr>
              <w:ind w:right="284"/>
              <w:jc w:val="right"/>
              <w:rPr>
                <w:rFonts w:ascii="Arial" w:hAnsi="Arial" w:cs="Arial"/>
                <w:lang w:val="de-DE"/>
              </w:rPr>
            </w:pPr>
          </w:p>
        </w:tc>
        <w:tc>
          <w:tcPr>
            <w:tcW w:w="1116" w:type="dxa"/>
            <w:tcBorders>
              <w:left w:val="single" w:sz="6" w:space="0" w:color="auto"/>
            </w:tcBorders>
          </w:tcPr>
          <w:p w14:paraId="039F33FF" w14:textId="77777777" w:rsidR="00B97619" w:rsidRPr="009A12FF" w:rsidRDefault="00B97619" w:rsidP="00B97619">
            <w:pPr>
              <w:ind w:left="72" w:right="53"/>
              <w:jc w:val="both"/>
              <w:rPr>
                <w:rFonts w:ascii="Arial" w:hAnsi="Arial" w:cs="Arial"/>
                <w:lang w:val="de-DE"/>
              </w:rPr>
            </w:pPr>
            <w:r>
              <w:rPr>
                <w:rFonts w:ascii="Arial" w:hAnsi="Arial" w:cs="Arial"/>
                <w:lang w:val="de-DE"/>
              </w:rPr>
              <w:t>Art. 22</w:t>
            </w:r>
          </w:p>
        </w:tc>
        <w:tc>
          <w:tcPr>
            <w:tcW w:w="3366" w:type="dxa"/>
          </w:tcPr>
          <w:p w14:paraId="0D9A6A99" w14:textId="77777777" w:rsidR="00B97619" w:rsidRPr="009A12FF" w:rsidRDefault="00B97619">
            <w:pPr>
              <w:ind w:left="71"/>
              <w:jc w:val="both"/>
              <w:rPr>
                <w:rFonts w:ascii="Arial" w:hAnsi="Arial" w:cs="Arial"/>
                <w:lang w:val="de-DE"/>
              </w:rPr>
            </w:pPr>
            <w:proofErr w:type="spellStart"/>
            <w:r w:rsidRPr="009A12FF">
              <w:rPr>
                <w:rFonts w:ascii="Arial" w:hAnsi="Arial" w:cs="Arial"/>
                <w:lang w:val="de-DE"/>
              </w:rPr>
              <w:t>Anticipazione</w:t>
            </w:r>
            <w:proofErr w:type="spellEnd"/>
            <w:r w:rsidRPr="009A12FF">
              <w:rPr>
                <w:rFonts w:ascii="Arial" w:hAnsi="Arial" w:cs="Arial"/>
                <w:lang w:val="de-DE"/>
              </w:rPr>
              <w:t xml:space="preserve"> del </w:t>
            </w:r>
            <w:proofErr w:type="spellStart"/>
            <w:r w:rsidRPr="009A12FF">
              <w:rPr>
                <w:rFonts w:ascii="Arial" w:hAnsi="Arial" w:cs="Arial"/>
                <w:lang w:val="de-DE"/>
              </w:rPr>
              <w:t>prezzo</w:t>
            </w:r>
            <w:proofErr w:type="spellEnd"/>
          </w:p>
        </w:tc>
        <w:tc>
          <w:tcPr>
            <w:tcW w:w="480" w:type="dxa"/>
          </w:tcPr>
          <w:p w14:paraId="77F82275" w14:textId="77777777" w:rsidR="00B97619" w:rsidRPr="009A12FF" w:rsidRDefault="00B97619">
            <w:pPr>
              <w:ind w:right="284"/>
              <w:jc w:val="right"/>
              <w:rPr>
                <w:rFonts w:ascii="Arial" w:hAnsi="Arial" w:cs="Arial"/>
                <w:lang w:val="de-DE"/>
              </w:rPr>
            </w:pPr>
          </w:p>
        </w:tc>
      </w:tr>
      <w:tr w:rsidR="00B97619" w:rsidRPr="009A12FF" w14:paraId="323E511E" w14:textId="77777777" w:rsidTr="00B97619">
        <w:trPr>
          <w:cantSplit/>
        </w:trPr>
        <w:tc>
          <w:tcPr>
            <w:tcW w:w="1063" w:type="dxa"/>
          </w:tcPr>
          <w:p w14:paraId="3A87D7AD" w14:textId="77777777" w:rsidR="00B97619" w:rsidRPr="009A12FF" w:rsidRDefault="00B97619">
            <w:pPr>
              <w:ind w:right="72"/>
              <w:jc w:val="both"/>
              <w:rPr>
                <w:rFonts w:ascii="Arial" w:hAnsi="Arial" w:cs="Arial"/>
                <w:lang w:val="de-DE"/>
              </w:rPr>
            </w:pPr>
            <w:r w:rsidRPr="009A12FF">
              <w:rPr>
                <w:rFonts w:ascii="Arial" w:hAnsi="Arial" w:cs="Arial"/>
                <w:lang w:val="de-DE"/>
              </w:rPr>
              <w:t>Art. 23</w:t>
            </w:r>
          </w:p>
        </w:tc>
        <w:tc>
          <w:tcPr>
            <w:tcW w:w="3525" w:type="dxa"/>
          </w:tcPr>
          <w:p w14:paraId="0869E104" w14:textId="77777777" w:rsidR="00B97619" w:rsidRPr="009A12FF" w:rsidRDefault="00B97619">
            <w:pPr>
              <w:ind w:left="72" w:right="113"/>
              <w:jc w:val="both"/>
              <w:rPr>
                <w:rFonts w:ascii="Arial" w:hAnsi="Arial" w:cs="Arial"/>
                <w:lang w:val="de-DE"/>
              </w:rPr>
            </w:pPr>
            <w:r w:rsidRPr="009A12FF">
              <w:rPr>
                <w:rFonts w:ascii="Arial" w:hAnsi="Arial" w:cs="Arial"/>
                <w:lang w:val="de-DE"/>
              </w:rPr>
              <w:t>Endabrechnung</w:t>
            </w:r>
          </w:p>
          <w:p w14:paraId="60EA0FC6" w14:textId="77777777" w:rsidR="00B97619" w:rsidRPr="009A12FF" w:rsidRDefault="00B97619">
            <w:pPr>
              <w:ind w:left="72"/>
              <w:jc w:val="both"/>
              <w:rPr>
                <w:rFonts w:ascii="Arial" w:hAnsi="Arial" w:cs="Arial"/>
                <w:lang w:val="de-DE"/>
              </w:rPr>
            </w:pPr>
          </w:p>
        </w:tc>
        <w:tc>
          <w:tcPr>
            <w:tcW w:w="585" w:type="dxa"/>
          </w:tcPr>
          <w:p w14:paraId="0E6BF70C" w14:textId="77777777" w:rsidR="00B97619" w:rsidRPr="009A12FF" w:rsidRDefault="00B97619">
            <w:pPr>
              <w:ind w:right="284"/>
              <w:jc w:val="right"/>
              <w:rPr>
                <w:rFonts w:ascii="Arial" w:hAnsi="Arial" w:cs="Arial"/>
                <w:lang w:val="de-DE"/>
              </w:rPr>
            </w:pPr>
          </w:p>
        </w:tc>
        <w:tc>
          <w:tcPr>
            <w:tcW w:w="1116" w:type="dxa"/>
            <w:tcBorders>
              <w:left w:val="single" w:sz="6" w:space="0" w:color="auto"/>
            </w:tcBorders>
          </w:tcPr>
          <w:p w14:paraId="5EF15236" w14:textId="77777777" w:rsidR="00B97619" w:rsidRPr="009A12FF" w:rsidRDefault="00B97619" w:rsidP="00B97619">
            <w:pPr>
              <w:ind w:left="72" w:right="53"/>
              <w:jc w:val="both"/>
              <w:rPr>
                <w:rFonts w:ascii="Arial" w:hAnsi="Arial" w:cs="Arial"/>
                <w:lang w:val="de-DE"/>
              </w:rPr>
            </w:pPr>
            <w:r w:rsidRPr="009A12FF">
              <w:rPr>
                <w:rFonts w:ascii="Arial" w:hAnsi="Arial" w:cs="Arial"/>
                <w:lang w:val="de-DE"/>
              </w:rPr>
              <w:t>Art. 23</w:t>
            </w:r>
          </w:p>
        </w:tc>
        <w:tc>
          <w:tcPr>
            <w:tcW w:w="3366" w:type="dxa"/>
          </w:tcPr>
          <w:p w14:paraId="6AEBCD10" w14:textId="77777777" w:rsidR="00B97619" w:rsidRPr="009A12FF" w:rsidRDefault="00B97619">
            <w:pPr>
              <w:ind w:left="71"/>
              <w:jc w:val="both"/>
              <w:rPr>
                <w:rFonts w:ascii="Arial" w:hAnsi="Arial" w:cs="Arial"/>
                <w:lang w:val="de-DE"/>
              </w:rPr>
            </w:pPr>
            <w:proofErr w:type="spellStart"/>
            <w:r w:rsidRPr="009A12FF">
              <w:rPr>
                <w:rFonts w:ascii="Arial" w:hAnsi="Arial" w:cs="Arial"/>
                <w:lang w:val="de-DE"/>
              </w:rPr>
              <w:t>Conto</w:t>
            </w:r>
            <w:proofErr w:type="spellEnd"/>
            <w:r w:rsidRPr="009A12FF">
              <w:rPr>
                <w:rFonts w:ascii="Arial" w:hAnsi="Arial" w:cs="Arial"/>
                <w:lang w:val="de-DE"/>
              </w:rPr>
              <w:t xml:space="preserve"> finale</w:t>
            </w:r>
          </w:p>
        </w:tc>
        <w:tc>
          <w:tcPr>
            <w:tcW w:w="480" w:type="dxa"/>
          </w:tcPr>
          <w:p w14:paraId="7326CAC8" w14:textId="77777777" w:rsidR="00B97619" w:rsidRPr="009A12FF" w:rsidRDefault="00B97619">
            <w:pPr>
              <w:ind w:right="284"/>
              <w:jc w:val="right"/>
              <w:rPr>
                <w:rFonts w:ascii="Arial" w:hAnsi="Arial" w:cs="Arial"/>
                <w:lang w:val="de-DE"/>
              </w:rPr>
            </w:pPr>
          </w:p>
        </w:tc>
      </w:tr>
      <w:tr w:rsidR="00B97619" w:rsidRPr="009A12FF" w14:paraId="50E32465" w14:textId="77777777" w:rsidTr="00B97619">
        <w:trPr>
          <w:cantSplit/>
        </w:trPr>
        <w:tc>
          <w:tcPr>
            <w:tcW w:w="1063" w:type="dxa"/>
          </w:tcPr>
          <w:p w14:paraId="1BBACC7C" w14:textId="77777777" w:rsidR="00B97619" w:rsidRPr="009A12FF" w:rsidRDefault="00B97619">
            <w:pPr>
              <w:ind w:right="72"/>
              <w:jc w:val="both"/>
              <w:rPr>
                <w:rFonts w:ascii="Arial" w:hAnsi="Arial" w:cs="Arial"/>
                <w:lang w:val="de-DE"/>
              </w:rPr>
            </w:pPr>
            <w:r w:rsidRPr="009A12FF">
              <w:rPr>
                <w:rFonts w:ascii="Arial" w:hAnsi="Arial" w:cs="Arial"/>
                <w:lang w:val="de-DE"/>
              </w:rPr>
              <w:t>Art. 24</w:t>
            </w:r>
          </w:p>
        </w:tc>
        <w:tc>
          <w:tcPr>
            <w:tcW w:w="3525" w:type="dxa"/>
          </w:tcPr>
          <w:p w14:paraId="684369B1" w14:textId="77777777" w:rsidR="00B97619" w:rsidRPr="009A12FF" w:rsidRDefault="00B97619">
            <w:pPr>
              <w:ind w:left="72" w:right="113"/>
              <w:jc w:val="both"/>
              <w:rPr>
                <w:rFonts w:ascii="Arial" w:hAnsi="Arial" w:cs="Arial"/>
                <w:lang w:val="de-DE"/>
              </w:rPr>
            </w:pPr>
            <w:r w:rsidRPr="009A12FF">
              <w:rPr>
                <w:rFonts w:ascii="Arial" w:hAnsi="Arial" w:cs="Arial"/>
                <w:lang w:val="de-DE"/>
              </w:rPr>
              <w:t>Abnahme</w:t>
            </w:r>
          </w:p>
          <w:p w14:paraId="7D3A916D" w14:textId="77777777" w:rsidR="00B97619" w:rsidRPr="009A12FF" w:rsidRDefault="00B97619">
            <w:pPr>
              <w:ind w:left="72"/>
              <w:jc w:val="both"/>
              <w:rPr>
                <w:rFonts w:ascii="Arial" w:hAnsi="Arial" w:cs="Arial"/>
                <w:lang w:val="de-DE"/>
              </w:rPr>
            </w:pPr>
          </w:p>
        </w:tc>
        <w:tc>
          <w:tcPr>
            <w:tcW w:w="585" w:type="dxa"/>
          </w:tcPr>
          <w:p w14:paraId="4AE9F28A" w14:textId="77777777" w:rsidR="00B97619" w:rsidRPr="009A12FF" w:rsidRDefault="00B97619">
            <w:pPr>
              <w:ind w:right="284"/>
              <w:jc w:val="right"/>
              <w:rPr>
                <w:rFonts w:ascii="Arial" w:hAnsi="Arial" w:cs="Arial"/>
                <w:lang w:val="de-DE"/>
              </w:rPr>
            </w:pPr>
          </w:p>
        </w:tc>
        <w:tc>
          <w:tcPr>
            <w:tcW w:w="1116" w:type="dxa"/>
            <w:tcBorders>
              <w:left w:val="single" w:sz="6" w:space="0" w:color="auto"/>
            </w:tcBorders>
          </w:tcPr>
          <w:p w14:paraId="0C0A805D" w14:textId="77777777" w:rsidR="00B97619" w:rsidRPr="009A12FF" w:rsidRDefault="00B97619" w:rsidP="00B97619">
            <w:pPr>
              <w:ind w:left="72" w:right="53"/>
              <w:jc w:val="both"/>
              <w:rPr>
                <w:rFonts w:ascii="Arial" w:hAnsi="Arial" w:cs="Arial"/>
                <w:lang w:val="de-DE"/>
              </w:rPr>
            </w:pPr>
            <w:r w:rsidRPr="009A12FF">
              <w:rPr>
                <w:rFonts w:ascii="Arial" w:hAnsi="Arial" w:cs="Arial"/>
                <w:lang w:val="de-DE"/>
              </w:rPr>
              <w:t>Art. 24</w:t>
            </w:r>
          </w:p>
        </w:tc>
        <w:tc>
          <w:tcPr>
            <w:tcW w:w="3366" w:type="dxa"/>
          </w:tcPr>
          <w:p w14:paraId="09EB164D" w14:textId="77777777" w:rsidR="00B97619" w:rsidRPr="009A12FF" w:rsidRDefault="00B97619">
            <w:pPr>
              <w:ind w:left="71"/>
              <w:jc w:val="both"/>
              <w:rPr>
                <w:rFonts w:ascii="Arial" w:hAnsi="Arial" w:cs="Arial"/>
                <w:lang w:val="de-DE"/>
              </w:rPr>
            </w:pPr>
            <w:proofErr w:type="spellStart"/>
            <w:r w:rsidRPr="009A12FF">
              <w:rPr>
                <w:rFonts w:ascii="Arial" w:hAnsi="Arial" w:cs="Arial"/>
                <w:lang w:val="de-DE"/>
              </w:rPr>
              <w:t>Collaudo</w:t>
            </w:r>
            <w:proofErr w:type="spellEnd"/>
          </w:p>
        </w:tc>
        <w:tc>
          <w:tcPr>
            <w:tcW w:w="480" w:type="dxa"/>
          </w:tcPr>
          <w:p w14:paraId="1AC34963" w14:textId="77777777" w:rsidR="00B97619" w:rsidRPr="009A12FF" w:rsidRDefault="00B97619">
            <w:pPr>
              <w:ind w:right="284"/>
              <w:jc w:val="right"/>
              <w:rPr>
                <w:rFonts w:ascii="Arial" w:hAnsi="Arial" w:cs="Arial"/>
                <w:lang w:val="de-DE"/>
              </w:rPr>
            </w:pPr>
          </w:p>
        </w:tc>
      </w:tr>
      <w:tr w:rsidR="00B97619" w:rsidRPr="009A12FF" w14:paraId="77A23454" w14:textId="77777777" w:rsidTr="00B97619">
        <w:trPr>
          <w:cantSplit/>
        </w:trPr>
        <w:tc>
          <w:tcPr>
            <w:tcW w:w="1063" w:type="dxa"/>
          </w:tcPr>
          <w:p w14:paraId="34F810D5" w14:textId="77777777" w:rsidR="00B97619" w:rsidRPr="009A12FF" w:rsidRDefault="00B97619">
            <w:pPr>
              <w:ind w:right="72"/>
              <w:jc w:val="both"/>
              <w:rPr>
                <w:rFonts w:ascii="Arial" w:hAnsi="Arial" w:cs="Arial"/>
                <w:lang w:val="de-DE"/>
              </w:rPr>
            </w:pPr>
            <w:r w:rsidRPr="009A12FF">
              <w:rPr>
                <w:rFonts w:ascii="Arial" w:hAnsi="Arial" w:cs="Arial"/>
                <w:lang w:val="de-DE"/>
              </w:rPr>
              <w:t>Art. 25</w:t>
            </w:r>
          </w:p>
        </w:tc>
        <w:tc>
          <w:tcPr>
            <w:tcW w:w="3525" w:type="dxa"/>
          </w:tcPr>
          <w:p w14:paraId="2BAA8290" w14:textId="77777777" w:rsidR="00B97619" w:rsidRPr="009A12FF" w:rsidRDefault="00B97619" w:rsidP="008E68FF">
            <w:pPr>
              <w:ind w:left="72" w:right="113"/>
              <w:rPr>
                <w:rFonts w:ascii="Arial" w:hAnsi="Arial" w:cs="Arial"/>
                <w:lang w:val="de-DE"/>
              </w:rPr>
            </w:pPr>
            <w:r w:rsidRPr="009A12FF">
              <w:rPr>
                <w:rFonts w:ascii="Arial" w:hAnsi="Arial" w:cs="Arial"/>
                <w:lang w:val="de-DE"/>
              </w:rPr>
              <w:t>Verschiedene Pflichten und Verbindlichkeiten zu Lasten des Auftragnehmers</w:t>
            </w:r>
          </w:p>
          <w:p w14:paraId="475F9738" w14:textId="77777777" w:rsidR="00B97619" w:rsidRPr="009A12FF" w:rsidRDefault="00B97619">
            <w:pPr>
              <w:ind w:left="72"/>
              <w:jc w:val="both"/>
              <w:rPr>
                <w:rFonts w:ascii="Arial" w:hAnsi="Arial" w:cs="Arial"/>
                <w:lang w:val="de-DE"/>
              </w:rPr>
            </w:pPr>
          </w:p>
        </w:tc>
        <w:tc>
          <w:tcPr>
            <w:tcW w:w="585" w:type="dxa"/>
          </w:tcPr>
          <w:p w14:paraId="39390F11" w14:textId="77777777" w:rsidR="00B97619" w:rsidRPr="009A12FF" w:rsidRDefault="00B97619">
            <w:pPr>
              <w:ind w:right="284"/>
              <w:jc w:val="right"/>
              <w:rPr>
                <w:rFonts w:ascii="Arial" w:hAnsi="Arial" w:cs="Arial"/>
                <w:lang w:val="de-DE"/>
              </w:rPr>
            </w:pPr>
          </w:p>
        </w:tc>
        <w:tc>
          <w:tcPr>
            <w:tcW w:w="1116" w:type="dxa"/>
            <w:tcBorders>
              <w:left w:val="single" w:sz="6" w:space="0" w:color="auto"/>
            </w:tcBorders>
          </w:tcPr>
          <w:p w14:paraId="5D03E334" w14:textId="77777777" w:rsidR="00B97619" w:rsidRPr="009A12FF" w:rsidRDefault="00B97619" w:rsidP="00B97619">
            <w:pPr>
              <w:ind w:left="72" w:right="53"/>
              <w:jc w:val="both"/>
              <w:rPr>
                <w:rFonts w:ascii="Arial" w:hAnsi="Arial" w:cs="Arial"/>
              </w:rPr>
            </w:pPr>
            <w:r w:rsidRPr="009A12FF">
              <w:rPr>
                <w:rFonts w:ascii="Arial" w:hAnsi="Arial" w:cs="Arial"/>
              </w:rPr>
              <w:t>Art. 25</w:t>
            </w:r>
          </w:p>
        </w:tc>
        <w:tc>
          <w:tcPr>
            <w:tcW w:w="3366" w:type="dxa"/>
          </w:tcPr>
          <w:p w14:paraId="79302E89" w14:textId="77777777" w:rsidR="00B97619" w:rsidRPr="009A12FF" w:rsidRDefault="00B97619">
            <w:pPr>
              <w:ind w:left="71"/>
              <w:jc w:val="both"/>
              <w:rPr>
                <w:rFonts w:ascii="Arial" w:hAnsi="Arial" w:cs="Arial"/>
              </w:rPr>
            </w:pPr>
            <w:r w:rsidRPr="009A12FF">
              <w:rPr>
                <w:rFonts w:ascii="Arial" w:hAnsi="Arial" w:cs="Arial"/>
              </w:rPr>
              <w:t>Oneri e obblighi diversi a carico dell'appaltatore</w:t>
            </w:r>
          </w:p>
        </w:tc>
        <w:tc>
          <w:tcPr>
            <w:tcW w:w="480" w:type="dxa"/>
          </w:tcPr>
          <w:p w14:paraId="48762625" w14:textId="77777777" w:rsidR="00B97619" w:rsidRPr="009A12FF" w:rsidRDefault="00B97619">
            <w:pPr>
              <w:ind w:right="284"/>
              <w:jc w:val="right"/>
              <w:rPr>
                <w:rFonts w:ascii="Arial" w:hAnsi="Arial" w:cs="Arial"/>
              </w:rPr>
            </w:pPr>
          </w:p>
        </w:tc>
      </w:tr>
      <w:tr w:rsidR="00B97619" w:rsidRPr="009A12FF" w14:paraId="676E55E0" w14:textId="77777777" w:rsidTr="00B97619">
        <w:trPr>
          <w:cantSplit/>
        </w:trPr>
        <w:tc>
          <w:tcPr>
            <w:tcW w:w="1063" w:type="dxa"/>
          </w:tcPr>
          <w:p w14:paraId="24BE6105" w14:textId="77777777" w:rsidR="00B97619" w:rsidRPr="006F4D84" w:rsidRDefault="00B97619">
            <w:pPr>
              <w:ind w:right="72"/>
              <w:jc w:val="both"/>
              <w:rPr>
                <w:rFonts w:ascii="Arial" w:hAnsi="Arial" w:cs="Arial"/>
                <w:lang w:val="de-DE"/>
              </w:rPr>
            </w:pPr>
            <w:r w:rsidRPr="006F4D84">
              <w:rPr>
                <w:rFonts w:ascii="Arial" w:hAnsi="Arial" w:cs="Arial"/>
                <w:lang w:val="de-DE"/>
              </w:rPr>
              <w:t>Art. 26</w:t>
            </w:r>
          </w:p>
        </w:tc>
        <w:tc>
          <w:tcPr>
            <w:tcW w:w="3525" w:type="dxa"/>
          </w:tcPr>
          <w:p w14:paraId="369CC2E0" w14:textId="77777777" w:rsidR="00B97619" w:rsidRPr="006F4D84" w:rsidRDefault="00C25B20">
            <w:pPr>
              <w:ind w:left="72" w:right="113"/>
              <w:jc w:val="both"/>
              <w:rPr>
                <w:rFonts w:ascii="Arial" w:hAnsi="Arial" w:cs="Arial"/>
                <w:strike/>
                <w:lang w:val="de-DE"/>
              </w:rPr>
            </w:pPr>
            <w:r w:rsidRPr="006F4D84">
              <w:rPr>
                <w:rFonts w:ascii="Arial" w:hAnsi="Arial" w:cs="Arial"/>
                <w:lang w:val="de-DE"/>
              </w:rPr>
              <w:t>Konkurs oder Vertragsaufhebung</w:t>
            </w:r>
          </w:p>
          <w:p w14:paraId="36ECDED9" w14:textId="77777777" w:rsidR="00B97619" w:rsidRPr="006F4D84" w:rsidRDefault="00B97619">
            <w:pPr>
              <w:ind w:left="72"/>
              <w:jc w:val="both"/>
              <w:rPr>
                <w:rFonts w:ascii="Arial" w:hAnsi="Arial" w:cs="Arial"/>
                <w:strike/>
                <w:lang w:val="de-DE"/>
              </w:rPr>
            </w:pPr>
          </w:p>
        </w:tc>
        <w:tc>
          <w:tcPr>
            <w:tcW w:w="585" w:type="dxa"/>
          </w:tcPr>
          <w:p w14:paraId="382DEBA5" w14:textId="77777777" w:rsidR="00B97619" w:rsidRPr="006F4D84" w:rsidRDefault="00B97619">
            <w:pPr>
              <w:ind w:right="284"/>
              <w:jc w:val="right"/>
              <w:rPr>
                <w:rFonts w:ascii="Arial" w:hAnsi="Arial" w:cs="Arial"/>
                <w:strike/>
                <w:lang w:val="de-DE"/>
              </w:rPr>
            </w:pPr>
          </w:p>
        </w:tc>
        <w:tc>
          <w:tcPr>
            <w:tcW w:w="1116" w:type="dxa"/>
            <w:tcBorders>
              <w:left w:val="single" w:sz="6" w:space="0" w:color="auto"/>
            </w:tcBorders>
          </w:tcPr>
          <w:p w14:paraId="54B5F75A" w14:textId="77777777" w:rsidR="00B97619" w:rsidRPr="006F4D84" w:rsidRDefault="00B97619" w:rsidP="00B97619">
            <w:pPr>
              <w:ind w:left="72" w:right="53"/>
              <w:jc w:val="both"/>
              <w:rPr>
                <w:rFonts w:ascii="Arial" w:hAnsi="Arial" w:cs="Arial"/>
              </w:rPr>
            </w:pPr>
            <w:r w:rsidRPr="006F4D84">
              <w:rPr>
                <w:rFonts w:ascii="Arial" w:hAnsi="Arial" w:cs="Arial"/>
              </w:rPr>
              <w:t>Art. 26</w:t>
            </w:r>
          </w:p>
        </w:tc>
        <w:tc>
          <w:tcPr>
            <w:tcW w:w="3366" w:type="dxa"/>
          </w:tcPr>
          <w:p w14:paraId="63DF0C70" w14:textId="77777777" w:rsidR="00C25B20" w:rsidRPr="006F4D84" w:rsidRDefault="00C25B20">
            <w:pPr>
              <w:ind w:left="71"/>
              <w:jc w:val="both"/>
              <w:rPr>
                <w:rFonts w:ascii="Arial" w:hAnsi="Arial" w:cs="Arial"/>
              </w:rPr>
            </w:pPr>
            <w:r w:rsidRPr="006F4D84">
              <w:rPr>
                <w:rFonts w:ascii="Arial" w:hAnsi="Arial" w:cs="Arial"/>
              </w:rPr>
              <w:t>Fallimento o risoluzione</w:t>
            </w:r>
          </w:p>
        </w:tc>
        <w:tc>
          <w:tcPr>
            <w:tcW w:w="480" w:type="dxa"/>
          </w:tcPr>
          <w:p w14:paraId="7EED0F3B" w14:textId="77777777" w:rsidR="00B97619" w:rsidRPr="009A12FF" w:rsidRDefault="00B97619">
            <w:pPr>
              <w:ind w:right="284"/>
              <w:jc w:val="right"/>
              <w:rPr>
                <w:rFonts w:ascii="Arial" w:hAnsi="Arial" w:cs="Arial"/>
              </w:rPr>
            </w:pPr>
          </w:p>
        </w:tc>
      </w:tr>
      <w:tr w:rsidR="00537DCC" w:rsidRPr="009A12FF" w14:paraId="512B66E7" w14:textId="77777777" w:rsidTr="00B97619">
        <w:trPr>
          <w:cantSplit/>
        </w:trPr>
        <w:tc>
          <w:tcPr>
            <w:tcW w:w="1063" w:type="dxa"/>
          </w:tcPr>
          <w:p w14:paraId="0EE14D91" w14:textId="77777777" w:rsidR="00537DCC" w:rsidRPr="00413E83" w:rsidRDefault="00537DCC">
            <w:pPr>
              <w:ind w:right="72"/>
              <w:jc w:val="both"/>
              <w:rPr>
                <w:rFonts w:ascii="Arial" w:hAnsi="Arial" w:cs="Arial"/>
                <w:lang w:val="de-DE"/>
              </w:rPr>
            </w:pPr>
            <w:r w:rsidRPr="00413E83">
              <w:rPr>
                <w:rFonts w:ascii="Arial" w:hAnsi="Arial" w:cs="Arial"/>
                <w:lang w:val="de-DE"/>
              </w:rPr>
              <w:t>Art. 26bis</w:t>
            </w:r>
          </w:p>
        </w:tc>
        <w:tc>
          <w:tcPr>
            <w:tcW w:w="3525" w:type="dxa"/>
          </w:tcPr>
          <w:p w14:paraId="74696952" w14:textId="77777777" w:rsidR="00537DCC" w:rsidRPr="00413E83" w:rsidRDefault="00537DCC">
            <w:pPr>
              <w:ind w:left="72" w:right="113"/>
              <w:jc w:val="both"/>
              <w:rPr>
                <w:rFonts w:ascii="Arial" w:hAnsi="Arial" w:cs="Arial"/>
                <w:lang w:val="de-DE"/>
              </w:rPr>
            </w:pPr>
            <w:r w:rsidRPr="00413E83">
              <w:rPr>
                <w:rFonts w:ascii="Arial" w:hAnsi="Arial" w:cs="Arial"/>
                <w:lang w:val="de-DE"/>
              </w:rPr>
              <w:t xml:space="preserve">Subjektive Abänderungen </w:t>
            </w:r>
          </w:p>
        </w:tc>
        <w:tc>
          <w:tcPr>
            <w:tcW w:w="585" w:type="dxa"/>
          </w:tcPr>
          <w:p w14:paraId="0AFA7118" w14:textId="77777777" w:rsidR="00537DCC" w:rsidRPr="00413E83" w:rsidRDefault="00537DCC">
            <w:pPr>
              <w:ind w:right="284"/>
              <w:jc w:val="right"/>
              <w:rPr>
                <w:rFonts w:ascii="Arial" w:hAnsi="Arial" w:cs="Arial"/>
                <w:lang w:val="de-DE"/>
              </w:rPr>
            </w:pPr>
          </w:p>
        </w:tc>
        <w:tc>
          <w:tcPr>
            <w:tcW w:w="1116" w:type="dxa"/>
            <w:tcBorders>
              <w:left w:val="single" w:sz="6" w:space="0" w:color="auto"/>
            </w:tcBorders>
          </w:tcPr>
          <w:p w14:paraId="44D15466" w14:textId="77777777" w:rsidR="00537DCC" w:rsidRPr="00413E83" w:rsidRDefault="00537DCC" w:rsidP="00B97619">
            <w:pPr>
              <w:ind w:left="72" w:right="53"/>
              <w:jc w:val="both"/>
              <w:rPr>
                <w:rFonts w:ascii="Arial" w:hAnsi="Arial" w:cs="Arial"/>
                <w:lang w:val="de-DE"/>
              </w:rPr>
            </w:pPr>
            <w:r w:rsidRPr="00413E83">
              <w:rPr>
                <w:rFonts w:ascii="Arial" w:hAnsi="Arial" w:cs="Arial"/>
                <w:lang w:val="de-DE"/>
              </w:rPr>
              <w:t>Art. 26bis</w:t>
            </w:r>
          </w:p>
        </w:tc>
        <w:tc>
          <w:tcPr>
            <w:tcW w:w="3366" w:type="dxa"/>
          </w:tcPr>
          <w:p w14:paraId="2D9FAD1D" w14:textId="77777777" w:rsidR="00537DCC" w:rsidRPr="00413E83" w:rsidRDefault="00537DCC">
            <w:pPr>
              <w:ind w:left="71"/>
              <w:jc w:val="both"/>
              <w:rPr>
                <w:rFonts w:ascii="Arial" w:hAnsi="Arial" w:cs="Arial"/>
                <w:lang w:val="de-DE"/>
              </w:rPr>
            </w:pPr>
            <w:proofErr w:type="spellStart"/>
            <w:r w:rsidRPr="00413E83">
              <w:rPr>
                <w:rFonts w:ascii="Arial" w:hAnsi="Arial" w:cs="Arial"/>
                <w:lang w:val="de-DE"/>
              </w:rPr>
              <w:t>Modificazioni</w:t>
            </w:r>
            <w:proofErr w:type="spellEnd"/>
            <w:r w:rsidRPr="00413E83">
              <w:rPr>
                <w:rFonts w:ascii="Arial" w:hAnsi="Arial" w:cs="Arial"/>
                <w:lang w:val="de-DE"/>
              </w:rPr>
              <w:t xml:space="preserve"> </w:t>
            </w:r>
            <w:proofErr w:type="spellStart"/>
            <w:r w:rsidRPr="00413E83">
              <w:rPr>
                <w:rFonts w:ascii="Arial" w:hAnsi="Arial" w:cs="Arial"/>
                <w:lang w:val="de-DE"/>
              </w:rPr>
              <w:t>soggettive</w:t>
            </w:r>
            <w:proofErr w:type="spellEnd"/>
          </w:p>
          <w:p w14:paraId="61C10621" w14:textId="77777777" w:rsidR="00537DCC" w:rsidRPr="00413E83" w:rsidRDefault="00537DCC">
            <w:pPr>
              <w:ind w:left="71"/>
              <w:jc w:val="both"/>
              <w:rPr>
                <w:rFonts w:ascii="Arial" w:hAnsi="Arial" w:cs="Arial"/>
                <w:lang w:val="de-DE"/>
              </w:rPr>
            </w:pPr>
          </w:p>
        </w:tc>
        <w:tc>
          <w:tcPr>
            <w:tcW w:w="480" w:type="dxa"/>
          </w:tcPr>
          <w:p w14:paraId="4514FC9A" w14:textId="77777777" w:rsidR="00537DCC" w:rsidRPr="009A12FF" w:rsidRDefault="00537DCC">
            <w:pPr>
              <w:ind w:right="284"/>
              <w:jc w:val="right"/>
              <w:rPr>
                <w:rFonts w:ascii="Arial" w:hAnsi="Arial" w:cs="Arial"/>
              </w:rPr>
            </w:pPr>
          </w:p>
        </w:tc>
      </w:tr>
      <w:tr w:rsidR="00B97619" w:rsidRPr="009A12FF" w14:paraId="5EE4CEB9" w14:textId="77777777" w:rsidTr="00B97619">
        <w:trPr>
          <w:cantSplit/>
        </w:trPr>
        <w:tc>
          <w:tcPr>
            <w:tcW w:w="1063" w:type="dxa"/>
          </w:tcPr>
          <w:p w14:paraId="09178649" w14:textId="77777777" w:rsidR="00B97619" w:rsidRPr="009A12FF" w:rsidRDefault="00B97619">
            <w:pPr>
              <w:ind w:right="72"/>
              <w:jc w:val="both"/>
              <w:rPr>
                <w:rFonts w:ascii="Arial" w:hAnsi="Arial" w:cs="Arial"/>
                <w:lang w:val="de-DE"/>
              </w:rPr>
            </w:pPr>
            <w:r w:rsidRPr="009A12FF">
              <w:rPr>
                <w:rFonts w:ascii="Arial" w:hAnsi="Arial" w:cs="Arial"/>
                <w:lang w:val="de-DE"/>
              </w:rPr>
              <w:t>Art. 27</w:t>
            </w:r>
          </w:p>
        </w:tc>
        <w:tc>
          <w:tcPr>
            <w:tcW w:w="3525" w:type="dxa"/>
          </w:tcPr>
          <w:p w14:paraId="6687543E" w14:textId="77777777" w:rsidR="00B97619" w:rsidRPr="009A12FF" w:rsidRDefault="00B97619" w:rsidP="00AB3BB9">
            <w:pPr>
              <w:ind w:left="72" w:right="113"/>
              <w:rPr>
                <w:rFonts w:ascii="Arial" w:hAnsi="Arial" w:cs="Arial"/>
                <w:lang w:val="de-DE"/>
              </w:rPr>
            </w:pPr>
            <w:r w:rsidRPr="009A12FF">
              <w:rPr>
                <w:rFonts w:ascii="Arial" w:hAnsi="Arial" w:cs="Arial"/>
                <w:lang w:val="de-DE"/>
              </w:rPr>
              <w:t>Vertragspreise und verschiedene Verpflichtungen des Auftragnehmers</w:t>
            </w:r>
          </w:p>
          <w:p w14:paraId="70B7B16D" w14:textId="77777777" w:rsidR="00B97619" w:rsidRPr="009A12FF" w:rsidRDefault="00B97619">
            <w:pPr>
              <w:ind w:left="72" w:right="113"/>
              <w:jc w:val="both"/>
              <w:rPr>
                <w:rFonts w:ascii="Arial" w:hAnsi="Arial" w:cs="Arial"/>
                <w:lang w:val="de-DE"/>
              </w:rPr>
            </w:pPr>
          </w:p>
        </w:tc>
        <w:tc>
          <w:tcPr>
            <w:tcW w:w="585" w:type="dxa"/>
          </w:tcPr>
          <w:p w14:paraId="521E99CF" w14:textId="77777777" w:rsidR="00B97619" w:rsidRPr="009A12FF" w:rsidRDefault="00B97619">
            <w:pPr>
              <w:ind w:right="284"/>
              <w:jc w:val="right"/>
              <w:rPr>
                <w:rFonts w:ascii="Arial" w:hAnsi="Arial" w:cs="Arial"/>
                <w:lang w:val="de-DE"/>
              </w:rPr>
            </w:pPr>
          </w:p>
        </w:tc>
        <w:tc>
          <w:tcPr>
            <w:tcW w:w="1116" w:type="dxa"/>
            <w:tcBorders>
              <w:left w:val="single" w:sz="6" w:space="0" w:color="auto"/>
            </w:tcBorders>
          </w:tcPr>
          <w:p w14:paraId="7AFF73BC" w14:textId="77777777" w:rsidR="00B97619" w:rsidRPr="009A12FF" w:rsidRDefault="00B97619" w:rsidP="00B97619">
            <w:pPr>
              <w:ind w:left="72" w:right="53"/>
              <w:jc w:val="both"/>
              <w:rPr>
                <w:rFonts w:ascii="Arial" w:hAnsi="Arial" w:cs="Arial"/>
              </w:rPr>
            </w:pPr>
            <w:r w:rsidRPr="009A12FF">
              <w:rPr>
                <w:rFonts w:ascii="Arial" w:hAnsi="Arial" w:cs="Arial"/>
              </w:rPr>
              <w:t>Art. 27</w:t>
            </w:r>
          </w:p>
        </w:tc>
        <w:tc>
          <w:tcPr>
            <w:tcW w:w="3366" w:type="dxa"/>
          </w:tcPr>
          <w:p w14:paraId="3507F5D3" w14:textId="77777777" w:rsidR="00B97619" w:rsidRPr="009A12FF" w:rsidRDefault="00B97619" w:rsidP="00AB3BB9">
            <w:pPr>
              <w:ind w:left="71"/>
              <w:rPr>
                <w:rFonts w:ascii="Arial" w:hAnsi="Arial" w:cs="Arial"/>
              </w:rPr>
            </w:pPr>
            <w:r w:rsidRPr="009A12FF">
              <w:rPr>
                <w:rFonts w:ascii="Arial" w:hAnsi="Arial" w:cs="Arial"/>
              </w:rPr>
              <w:t>Prezzi d'appalto ed oneri vari dell'appaltatore</w:t>
            </w:r>
          </w:p>
        </w:tc>
        <w:tc>
          <w:tcPr>
            <w:tcW w:w="480" w:type="dxa"/>
          </w:tcPr>
          <w:p w14:paraId="0D6E6351" w14:textId="77777777" w:rsidR="00B97619" w:rsidRPr="009A12FF" w:rsidRDefault="00B97619">
            <w:pPr>
              <w:ind w:right="284"/>
              <w:jc w:val="right"/>
              <w:rPr>
                <w:rFonts w:ascii="Arial" w:hAnsi="Arial" w:cs="Arial"/>
              </w:rPr>
            </w:pPr>
          </w:p>
        </w:tc>
      </w:tr>
      <w:tr w:rsidR="00B97619" w:rsidRPr="009A12FF" w14:paraId="43F80A7A" w14:textId="77777777" w:rsidTr="00B97619">
        <w:trPr>
          <w:cantSplit/>
        </w:trPr>
        <w:tc>
          <w:tcPr>
            <w:tcW w:w="1063" w:type="dxa"/>
          </w:tcPr>
          <w:p w14:paraId="0ADB872C" w14:textId="77777777" w:rsidR="00B97619" w:rsidRPr="009A12FF" w:rsidRDefault="00B97619">
            <w:pPr>
              <w:ind w:right="72"/>
              <w:jc w:val="both"/>
              <w:rPr>
                <w:rFonts w:ascii="Arial" w:hAnsi="Arial" w:cs="Arial"/>
                <w:lang w:val="de-DE"/>
              </w:rPr>
            </w:pPr>
            <w:r w:rsidRPr="009A12FF">
              <w:rPr>
                <w:rFonts w:ascii="Arial" w:hAnsi="Arial" w:cs="Arial"/>
                <w:lang w:val="de-DE"/>
              </w:rPr>
              <w:t>Art. 28</w:t>
            </w:r>
          </w:p>
        </w:tc>
        <w:tc>
          <w:tcPr>
            <w:tcW w:w="3525" w:type="dxa"/>
          </w:tcPr>
          <w:p w14:paraId="22DD4F0B" w14:textId="77777777" w:rsidR="00B97619" w:rsidRPr="009A12FF" w:rsidRDefault="00B97619" w:rsidP="00AB3BB9">
            <w:pPr>
              <w:ind w:left="72" w:right="113"/>
              <w:rPr>
                <w:rFonts w:ascii="Arial" w:hAnsi="Arial" w:cs="Arial"/>
                <w:lang w:val="de-DE"/>
              </w:rPr>
            </w:pPr>
            <w:r w:rsidRPr="009A12FF">
              <w:rPr>
                <w:rFonts w:ascii="Arial" w:hAnsi="Arial" w:cs="Arial"/>
                <w:lang w:val="de-DE"/>
              </w:rPr>
              <w:t>Sicherheits- und Koordinierungsplan</w:t>
            </w:r>
          </w:p>
        </w:tc>
        <w:tc>
          <w:tcPr>
            <w:tcW w:w="585" w:type="dxa"/>
          </w:tcPr>
          <w:p w14:paraId="1F2E2B58" w14:textId="77777777" w:rsidR="00B97619" w:rsidRPr="009A12FF" w:rsidRDefault="00B97619">
            <w:pPr>
              <w:ind w:left="113" w:right="284"/>
              <w:jc w:val="right"/>
              <w:rPr>
                <w:rFonts w:ascii="Arial" w:hAnsi="Arial" w:cs="Arial"/>
              </w:rPr>
            </w:pPr>
          </w:p>
        </w:tc>
        <w:tc>
          <w:tcPr>
            <w:tcW w:w="1116" w:type="dxa"/>
            <w:tcBorders>
              <w:left w:val="single" w:sz="6" w:space="0" w:color="auto"/>
            </w:tcBorders>
          </w:tcPr>
          <w:p w14:paraId="49419A59" w14:textId="77777777" w:rsidR="00B97619" w:rsidRPr="009A12FF" w:rsidRDefault="00B97619" w:rsidP="00B97619">
            <w:pPr>
              <w:ind w:left="72" w:right="53"/>
              <w:jc w:val="both"/>
              <w:rPr>
                <w:rFonts w:ascii="Arial" w:hAnsi="Arial" w:cs="Arial"/>
              </w:rPr>
            </w:pPr>
            <w:r w:rsidRPr="009A12FF">
              <w:rPr>
                <w:rFonts w:ascii="Arial" w:hAnsi="Arial" w:cs="Arial"/>
              </w:rPr>
              <w:t>Art. 28</w:t>
            </w:r>
          </w:p>
        </w:tc>
        <w:tc>
          <w:tcPr>
            <w:tcW w:w="3366" w:type="dxa"/>
          </w:tcPr>
          <w:p w14:paraId="74CB17D4" w14:textId="77777777" w:rsidR="00B97619" w:rsidRPr="009A12FF" w:rsidRDefault="00B97619" w:rsidP="00AB3BB9">
            <w:pPr>
              <w:ind w:left="71" w:right="113"/>
              <w:rPr>
                <w:rFonts w:ascii="Arial" w:hAnsi="Arial" w:cs="Arial"/>
              </w:rPr>
            </w:pPr>
            <w:r w:rsidRPr="009A12FF">
              <w:rPr>
                <w:rFonts w:ascii="Arial" w:hAnsi="Arial" w:cs="Arial"/>
              </w:rPr>
              <w:t>Piano di sicurezza e di coordinamento</w:t>
            </w:r>
          </w:p>
          <w:p w14:paraId="2E5E1581" w14:textId="77777777" w:rsidR="00B97619" w:rsidRPr="009A12FF" w:rsidRDefault="00B97619">
            <w:pPr>
              <w:ind w:left="71" w:right="113"/>
              <w:jc w:val="both"/>
              <w:rPr>
                <w:rFonts w:ascii="Arial" w:hAnsi="Arial" w:cs="Arial"/>
              </w:rPr>
            </w:pPr>
          </w:p>
        </w:tc>
        <w:tc>
          <w:tcPr>
            <w:tcW w:w="480" w:type="dxa"/>
          </w:tcPr>
          <w:p w14:paraId="6A6BC882" w14:textId="77777777" w:rsidR="00B97619" w:rsidRPr="009A12FF" w:rsidRDefault="00B97619">
            <w:pPr>
              <w:ind w:left="113" w:right="284"/>
              <w:jc w:val="right"/>
              <w:rPr>
                <w:rFonts w:ascii="Arial" w:hAnsi="Arial" w:cs="Arial"/>
              </w:rPr>
            </w:pPr>
          </w:p>
        </w:tc>
      </w:tr>
      <w:tr w:rsidR="00B97619" w:rsidRPr="009A12FF" w14:paraId="7D64F1EC" w14:textId="77777777" w:rsidTr="00B97619">
        <w:trPr>
          <w:cantSplit/>
        </w:trPr>
        <w:tc>
          <w:tcPr>
            <w:tcW w:w="1063" w:type="dxa"/>
          </w:tcPr>
          <w:p w14:paraId="1DB6CFB3" w14:textId="77777777" w:rsidR="00B97619" w:rsidRPr="009A12FF" w:rsidRDefault="00B97619">
            <w:pPr>
              <w:ind w:right="72"/>
              <w:jc w:val="both"/>
              <w:rPr>
                <w:rFonts w:ascii="Arial" w:hAnsi="Arial" w:cs="Arial"/>
                <w:lang w:val="de-DE"/>
              </w:rPr>
            </w:pPr>
            <w:r w:rsidRPr="009A12FF">
              <w:rPr>
                <w:rFonts w:ascii="Arial" w:hAnsi="Arial" w:cs="Arial"/>
                <w:lang w:val="de-DE"/>
              </w:rPr>
              <w:t>Art. 29</w:t>
            </w:r>
          </w:p>
        </w:tc>
        <w:tc>
          <w:tcPr>
            <w:tcW w:w="3525" w:type="dxa"/>
          </w:tcPr>
          <w:p w14:paraId="094AD6A7" w14:textId="77777777" w:rsidR="00B97619" w:rsidRPr="009A12FF" w:rsidRDefault="00B97619">
            <w:pPr>
              <w:ind w:left="72" w:right="113"/>
              <w:jc w:val="both"/>
              <w:rPr>
                <w:rFonts w:ascii="Arial" w:hAnsi="Arial" w:cs="Arial"/>
                <w:lang w:val="de-DE"/>
              </w:rPr>
            </w:pPr>
            <w:r w:rsidRPr="009A12FF">
              <w:rPr>
                <w:rFonts w:ascii="Arial" w:hAnsi="Arial" w:cs="Arial"/>
                <w:lang w:val="de-DE"/>
              </w:rPr>
              <w:t>Auskünfte</w:t>
            </w:r>
          </w:p>
          <w:p w14:paraId="1719893B" w14:textId="77777777" w:rsidR="00B97619" w:rsidRPr="009A12FF" w:rsidRDefault="00B97619">
            <w:pPr>
              <w:ind w:left="72" w:right="113"/>
              <w:jc w:val="both"/>
              <w:rPr>
                <w:rFonts w:ascii="Arial" w:hAnsi="Arial" w:cs="Arial"/>
                <w:lang w:val="de-DE"/>
              </w:rPr>
            </w:pPr>
          </w:p>
        </w:tc>
        <w:tc>
          <w:tcPr>
            <w:tcW w:w="585" w:type="dxa"/>
          </w:tcPr>
          <w:p w14:paraId="49B257A0" w14:textId="77777777" w:rsidR="00B97619" w:rsidRPr="009A12FF" w:rsidRDefault="00B97619">
            <w:pPr>
              <w:ind w:left="113" w:right="284"/>
              <w:jc w:val="right"/>
              <w:rPr>
                <w:rFonts w:ascii="Arial" w:hAnsi="Arial" w:cs="Arial"/>
                <w:lang w:val="de-DE"/>
              </w:rPr>
            </w:pPr>
          </w:p>
        </w:tc>
        <w:tc>
          <w:tcPr>
            <w:tcW w:w="1116" w:type="dxa"/>
            <w:tcBorders>
              <w:left w:val="single" w:sz="6" w:space="0" w:color="auto"/>
            </w:tcBorders>
          </w:tcPr>
          <w:p w14:paraId="59D881FF" w14:textId="77777777" w:rsidR="00B97619" w:rsidRPr="009A12FF" w:rsidRDefault="00B97619" w:rsidP="00B97619">
            <w:pPr>
              <w:ind w:left="72" w:right="53"/>
              <w:jc w:val="both"/>
              <w:rPr>
                <w:rFonts w:ascii="Arial" w:hAnsi="Arial" w:cs="Arial"/>
                <w:lang w:val="de-DE"/>
              </w:rPr>
            </w:pPr>
            <w:r w:rsidRPr="009A12FF">
              <w:rPr>
                <w:rFonts w:ascii="Arial" w:hAnsi="Arial" w:cs="Arial"/>
                <w:lang w:val="de-DE"/>
              </w:rPr>
              <w:t>Art. 29</w:t>
            </w:r>
          </w:p>
        </w:tc>
        <w:tc>
          <w:tcPr>
            <w:tcW w:w="3366" w:type="dxa"/>
          </w:tcPr>
          <w:p w14:paraId="61FFEA8D" w14:textId="77777777" w:rsidR="00B97619" w:rsidRPr="00D21A6C" w:rsidRDefault="00B97619">
            <w:pPr>
              <w:ind w:left="71" w:right="113"/>
              <w:jc w:val="both"/>
              <w:rPr>
                <w:rFonts w:ascii="Arial" w:hAnsi="Arial" w:cs="Arial"/>
              </w:rPr>
            </w:pPr>
            <w:r w:rsidRPr="00D21A6C">
              <w:rPr>
                <w:rFonts w:ascii="Arial" w:hAnsi="Arial" w:cs="Arial"/>
              </w:rPr>
              <w:t>Informazioni</w:t>
            </w:r>
          </w:p>
        </w:tc>
        <w:tc>
          <w:tcPr>
            <w:tcW w:w="480" w:type="dxa"/>
          </w:tcPr>
          <w:p w14:paraId="31D61809" w14:textId="77777777" w:rsidR="00B97619" w:rsidRPr="009A12FF" w:rsidRDefault="00B97619">
            <w:pPr>
              <w:ind w:left="113" w:right="284"/>
              <w:jc w:val="right"/>
              <w:rPr>
                <w:rFonts w:ascii="Arial" w:hAnsi="Arial" w:cs="Arial"/>
                <w:lang w:val="de-DE"/>
              </w:rPr>
            </w:pPr>
          </w:p>
        </w:tc>
      </w:tr>
      <w:tr w:rsidR="00B97619" w:rsidRPr="009A12FF" w14:paraId="12458493" w14:textId="77777777" w:rsidTr="00B97619">
        <w:trPr>
          <w:cantSplit/>
        </w:trPr>
        <w:tc>
          <w:tcPr>
            <w:tcW w:w="1063" w:type="dxa"/>
          </w:tcPr>
          <w:p w14:paraId="24A1F714" w14:textId="77777777" w:rsidR="00B97619" w:rsidRPr="009A12FF" w:rsidRDefault="00B97619">
            <w:pPr>
              <w:ind w:right="72"/>
              <w:jc w:val="both"/>
              <w:rPr>
                <w:rFonts w:ascii="Arial" w:hAnsi="Arial" w:cs="Arial"/>
                <w:lang w:val="de-DE"/>
              </w:rPr>
            </w:pPr>
            <w:r w:rsidRPr="009A12FF">
              <w:rPr>
                <w:rFonts w:ascii="Arial" w:hAnsi="Arial" w:cs="Arial"/>
                <w:lang w:val="de-DE"/>
              </w:rPr>
              <w:t>Art. 30</w:t>
            </w:r>
          </w:p>
        </w:tc>
        <w:tc>
          <w:tcPr>
            <w:tcW w:w="3525" w:type="dxa"/>
          </w:tcPr>
          <w:p w14:paraId="749075FB" w14:textId="77777777" w:rsidR="00B97619" w:rsidRPr="009A12FF" w:rsidRDefault="000E5255">
            <w:pPr>
              <w:ind w:left="72" w:right="113"/>
              <w:jc w:val="both"/>
              <w:rPr>
                <w:rFonts w:ascii="Arial" w:hAnsi="Arial" w:cs="Arial"/>
                <w:lang w:val="de-DE"/>
              </w:rPr>
            </w:pPr>
            <w:r>
              <w:rPr>
                <w:rFonts w:ascii="Arial" w:hAnsi="Arial" w:cs="Arial"/>
                <w:lang w:val="de-DE"/>
              </w:rPr>
              <w:t>Besondere Bedingungen</w:t>
            </w:r>
          </w:p>
          <w:p w14:paraId="650B1578" w14:textId="77777777" w:rsidR="00B97619" w:rsidRPr="009A12FF" w:rsidRDefault="00B97619">
            <w:pPr>
              <w:ind w:left="72" w:right="113"/>
              <w:jc w:val="both"/>
              <w:rPr>
                <w:rFonts w:ascii="Arial" w:hAnsi="Arial" w:cs="Arial"/>
                <w:lang w:val="de-DE"/>
              </w:rPr>
            </w:pPr>
          </w:p>
        </w:tc>
        <w:tc>
          <w:tcPr>
            <w:tcW w:w="585" w:type="dxa"/>
          </w:tcPr>
          <w:p w14:paraId="75437D06" w14:textId="77777777" w:rsidR="00B97619" w:rsidRPr="009A12FF" w:rsidRDefault="00B97619">
            <w:pPr>
              <w:ind w:left="113" w:right="284"/>
              <w:jc w:val="right"/>
              <w:rPr>
                <w:rFonts w:ascii="Arial" w:hAnsi="Arial" w:cs="Arial"/>
                <w:lang w:val="de-DE"/>
              </w:rPr>
            </w:pPr>
          </w:p>
        </w:tc>
        <w:tc>
          <w:tcPr>
            <w:tcW w:w="1116" w:type="dxa"/>
            <w:tcBorders>
              <w:left w:val="single" w:sz="6" w:space="0" w:color="auto"/>
            </w:tcBorders>
          </w:tcPr>
          <w:p w14:paraId="3920469E" w14:textId="77777777" w:rsidR="00B97619" w:rsidRPr="009A12FF" w:rsidRDefault="00B97619" w:rsidP="00B97619">
            <w:pPr>
              <w:ind w:left="72" w:right="53"/>
              <w:jc w:val="both"/>
              <w:rPr>
                <w:rFonts w:ascii="Arial" w:hAnsi="Arial" w:cs="Arial"/>
              </w:rPr>
            </w:pPr>
            <w:r w:rsidRPr="009A12FF">
              <w:rPr>
                <w:rFonts w:ascii="Arial" w:hAnsi="Arial" w:cs="Arial"/>
              </w:rPr>
              <w:t>Art. 30</w:t>
            </w:r>
          </w:p>
        </w:tc>
        <w:tc>
          <w:tcPr>
            <w:tcW w:w="3366" w:type="dxa"/>
          </w:tcPr>
          <w:p w14:paraId="2641E38E" w14:textId="77777777" w:rsidR="00B97619" w:rsidRPr="009A12FF" w:rsidRDefault="000E5255">
            <w:pPr>
              <w:ind w:left="71" w:right="113"/>
              <w:jc w:val="both"/>
              <w:rPr>
                <w:rFonts w:ascii="Arial" w:hAnsi="Arial" w:cs="Arial"/>
              </w:rPr>
            </w:pPr>
            <w:r>
              <w:rPr>
                <w:rFonts w:ascii="Arial" w:hAnsi="Arial" w:cs="Arial"/>
              </w:rPr>
              <w:t>Condizioni particolari</w:t>
            </w:r>
          </w:p>
        </w:tc>
        <w:tc>
          <w:tcPr>
            <w:tcW w:w="480" w:type="dxa"/>
          </w:tcPr>
          <w:p w14:paraId="48C3955A" w14:textId="77777777" w:rsidR="00B97619" w:rsidRPr="009A12FF" w:rsidRDefault="00B97619">
            <w:pPr>
              <w:ind w:left="113" w:right="284"/>
              <w:jc w:val="right"/>
              <w:rPr>
                <w:rFonts w:ascii="Arial" w:hAnsi="Arial" w:cs="Arial"/>
              </w:rPr>
            </w:pPr>
          </w:p>
        </w:tc>
      </w:tr>
      <w:tr w:rsidR="00B97619" w:rsidRPr="009A12FF" w14:paraId="0913B490" w14:textId="77777777" w:rsidTr="00B97619">
        <w:trPr>
          <w:cantSplit/>
        </w:trPr>
        <w:tc>
          <w:tcPr>
            <w:tcW w:w="4588" w:type="dxa"/>
            <w:gridSpan w:val="2"/>
          </w:tcPr>
          <w:p w14:paraId="0FFBBDF1" w14:textId="77777777" w:rsidR="00B97619" w:rsidRPr="009A12FF" w:rsidRDefault="00B97619">
            <w:pPr>
              <w:ind w:right="72"/>
              <w:jc w:val="both"/>
              <w:rPr>
                <w:rFonts w:ascii="Arial" w:hAnsi="Arial" w:cs="Arial"/>
              </w:rPr>
            </w:pPr>
          </w:p>
        </w:tc>
        <w:tc>
          <w:tcPr>
            <w:tcW w:w="585" w:type="dxa"/>
          </w:tcPr>
          <w:p w14:paraId="47B2856A" w14:textId="77777777" w:rsidR="00B97619" w:rsidRPr="009A12FF" w:rsidRDefault="00B97619">
            <w:pPr>
              <w:ind w:right="72"/>
              <w:jc w:val="both"/>
              <w:rPr>
                <w:rFonts w:ascii="Arial" w:hAnsi="Arial" w:cs="Arial"/>
              </w:rPr>
            </w:pPr>
          </w:p>
        </w:tc>
        <w:tc>
          <w:tcPr>
            <w:tcW w:w="4482" w:type="dxa"/>
            <w:gridSpan w:val="2"/>
            <w:tcBorders>
              <w:left w:val="single" w:sz="6" w:space="0" w:color="auto"/>
            </w:tcBorders>
          </w:tcPr>
          <w:p w14:paraId="26B51C8F" w14:textId="77777777" w:rsidR="00B97619" w:rsidRPr="009A12FF" w:rsidRDefault="00B97619">
            <w:pPr>
              <w:ind w:left="284" w:right="113"/>
              <w:jc w:val="both"/>
              <w:rPr>
                <w:rFonts w:ascii="Arial" w:hAnsi="Arial" w:cs="Arial"/>
              </w:rPr>
            </w:pPr>
          </w:p>
        </w:tc>
        <w:tc>
          <w:tcPr>
            <w:tcW w:w="480" w:type="dxa"/>
          </w:tcPr>
          <w:p w14:paraId="0D1566C1" w14:textId="77777777" w:rsidR="00B97619" w:rsidRPr="009A12FF" w:rsidRDefault="00B97619">
            <w:pPr>
              <w:ind w:right="72"/>
              <w:jc w:val="both"/>
              <w:rPr>
                <w:rFonts w:ascii="Arial" w:hAnsi="Arial" w:cs="Arial"/>
              </w:rPr>
            </w:pPr>
          </w:p>
        </w:tc>
      </w:tr>
    </w:tbl>
    <w:p w14:paraId="54029F80" w14:textId="77777777" w:rsidR="00D20E98" w:rsidRPr="009A12FF" w:rsidRDefault="00D20E98">
      <w:pPr>
        <w:ind w:left="113" w:right="113"/>
        <w:jc w:val="both"/>
        <w:rPr>
          <w:rFonts w:ascii="Arial" w:hAnsi="Arial" w:cs="Arial"/>
        </w:rPr>
      </w:pPr>
    </w:p>
    <w:p w14:paraId="03ADCB45" w14:textId="77777777" w:rsidR="00D20E98" w:rsidRPr="009A12FF" w:rsidRDefault="00D20E98">
      <w:pPr>
        <w:ind w:left="113" w:right="113"/>
        <w:jc w:val="both"/>
        <w:rPr>
          <w:rFonts w:ascii="Arial" w:hAnsi="Arial" w:cs="Arial"/>
        </w:rPr>
      </w:pPr>
    </w:p>
    <w:p w14:paraId="3D5BBA68" w14:textId="77777777" w:rsidR="00D20E98" w:rsidRPr="009A12FF" w:rsidRDefault="00D20E98">
      <w:pPr>
        <w:ind w:left="473" w:right="113"/>
        <w:rPr>
          <w:rFonts w:ascii="Arial" w:hAnsi="Arial" w:cs="Arial"/>
        </w:rPr>
      </w:pPr>
      <w:r w:rsidRPr="009A12FF">
        <w:rPr>
          <w:rFonts w:ascii="Arial" w:hAnsi="Arial" w:cs="Arial"/>
        </w:rPr>
        <w:br w:type="page"/>
      </w:r>
    </w:p>
    <w:tbl>
      <w:tblPr>
        <w:tblW w:w="10144" w:type="dxa"/>
        <w:tblInd w:w="62" w:type="dxa"/>
        <w:tblLayout w:type="fixed"/>
        <w:tblCellMar>
          <w:left w:w="70" w:type="dxa"/>
          <w:right w:w="70" w:type="dxa"/>
        </w:tblCellMar>
        <w:tblLook w:val="0000" w:firstRow="0" w:lastRow="0" w:firstColumn="0" w:lastColumn="0" w:noHBand="0" w:noVBand="0"/>
      </w:tblPr>
      <w:tblGrid>
        <w:gridCol w:w="5182"/>
        <w:gridCol w:w="4962"/>
      </w:tblGrid>
      <w:tr w:rsidR="00D20E98" w:rsidRPr="009A12FF" w14:paraId="56D3040D" w14:textId="77777777" w:rsidTr="0098681C">
        <w:trPr>
          <w:trHeight w:val="391"/>
        </w:trPr>
        <w:tc>
          <w:tcPr>
            <w:tcW w:w="5182" w:type="dxa"/>
          </w:tcPr>
          <w:p w14:paraId="030B054C" w14:textId="77777777" w:rsidR="004A0608" w:rsidRDefault="004A0608" w:rsidP="0047647A">
            <w:pPr>
              <w:widowControl w:val="0"/>
              <w:ind w:left="113" w:right="566"/>
              <w:jc w:val="center"/>
              <w:rPr>
                <w:rFonts w:ascii="Arial" w:hAnsi="Arial" w:cs="Arial"/>
                <w:b/>
                <w:u w:val="single"/>
              </w:rPr>
            </w:pPr>
          </w:p>
          <w:p w14:paraId="58D6DC18" w14:textId="77777777" w:rsidR="00D20E98" w:rsidRPr="00DE5D42" w:rsidRDefault="0047647A" w:rsidP="0047647A">
            <w:pPr>
              <w:widowControl w:val="0"/>
              <w:ind w:left="113" w:right="566"/>
              <w:jc w:val="center"/>
              <w:rPr>
                <w:rFonts w:ascii="Arial" w:hAnsi="Arial" w:cs="Arial"/>
                <w:b/>
                <w:u w:val="single"/>
              </w:rPr>
            </w:pPr>
            <w:proofErr w:type="spellStart"/>
            <w:r w:rsidRPr="00DE5D42">
              <w:rPr>
                <w:rFonts w:ascii="Arial" w:hAnsi="Arial" w:cs="Arial"/>
                <w:b/>
                <w:u w:val="single"/>
              </w:rPr>
              <w:t>Vorbemerkung</w:t>
            </w:r>
            <w:proofErr w:type="spellEnd"/>
          </w:p>
        </w:tc>
        <w:tc>
          <w:tcPr>
            <w:tcW w:w="4962" w:type="dxa"/>
          </w:tcPr>
          <w:p w14:paraId="45C67A5C" w14:textId="77777777" w:rsidR="004A0608" w:rsidRDefault="004A0608">
            <w:pPr>
              <w:widowControl w:val="0"/>
              <w:ind w:left="113" w:right="566"/>
              <w:jc w:val="center"/>
              <w:rPr>
                <w:rFonts w:ascii="Arial" w:hAnsi="Arial" w:cs="Arial"/>
                <w:b/>
                <w:u w:val="single"/>
              </w:rPr>
            </w:pPr>
          </w:p>
          <w:p w14:paraId="6A50ECA4" w14:textId="77777777" w:rsidR="00D20E98" w:rsidRDefault="005A6F1A">
            <w:pPr>
              <w:widowControl w:val="0"/>
              <w:ind w:left="113" w:right="566"/>
              <w:jc w:val="center"/>
              <w:rPr>
                <w:rFonts w:ascii="Arial" w:hAnsi="Arial" w:cs="Arial"/>
                <w:b/>
                <w:u w:val="single"/>
              </w:rPr>
            </w:pPr>
            <w:r w:rsidRPr="00DE5D42">
              <w:rPr>
                <w:rFonts w:ascii="Arial" w:hAnsi="Arial" w:cs="Arial"/>
                <w:b/>
                <w:u w:val="single"/>
              </w:rPr>
              <w:t>Premessa</w:t>
            </w:r>
          </w:p>
          <w:p w14:paraId="3D934BE2" w14:textId="77777777" w:rsidR="004A0608" w:rsidRPr="00DE5D42" w:rsidRDefault="004A0608">
            <w:pPr>
              <w:widowControl w:val="0"/>
              <w:ind w:left="113" w:right="566"/>
              <w:jc w:val="center"/>
              <w:rPr>
                <w:rFonts w:ascii="Arial" w:hAnsi="Arial" w:cs="Arial"/>
                <w:b/>
                <w:u w:val="single"/>
              </w:rPr>
            </w:pPr>
          </w:p>
        </w:tc>
      </w:tr>
      <w:tr w:rsidR="005A6F1A" w:rsidRPr="009A12FF" w14:paraId="32B94AE5" w14:textId="77777777" w:rsidTr="0098681C">
        <w:tc>
          <w:tcPr>
            <w:tcW w:w="5182" w:type="dxa"/>
          </w:tcPr>
          <w:p w14:paraId="784F5696" w14:textId="77777777" w:rsidR="005A6F1A" w:rsidRPr="00DE5D42" w:rsidRDefault="008B2BE8" w:rsidP="008B2BE8">
            <w:pPr>
              <w:widowControl w:val="0"/>
              <w:ind w:left="113" w:right="566"/>
              <w:jc w:val="both"/>
              <w:rPr>
                <w:rFonts w:ascii="Arial" w:hAnsi="Arial" w:cs="Arial"/>
                <w:lang w:val="de-DE"/>
              </w:rPr>
            </w:pPr>
            <w:r w:rsidRPr="00DE5D42">
              <w:rPr>
                <w:rFonts w:ascii="Arial" w:hAnsi="Arial" w:cs="Arial"/>
                <w:lang w:val="de-DE"/>
              </w:rPr>
              <w:t xml:space="preserve">Die besonderen Vertragsbedingungen für öffentliche Bauarbeiten Teil I </w:t>
            </w:r>
            <w:r w:rsidR="008F1CA4" w:rsidRPr="00DE5D42">
              <w:rPr>
                <w:rFonts w:ascii="Arial" w:hAnsi="Arial" w:cs="Arial"/>
                <w:lang w:val="de-DE"/>
              </w:rPr>
              <w:t xml:space="preserve">entspricht einem Vertragsentwurf </w:t>
            </w:r>
            <w:r w:rsidR="00C16E61" w:rsidRPr="00DE5D42">
              <w:rPr>
                <w:rFonts w:ascii="Arial" w:hAnsi="Arial" w:cs="Arial"/>
                <w:lang w:val="de-DE"/>
              </w:rPr>
              <w:t>und es</w:t>
            </w:r>
            <w:r w:rsidR="008F1CA4" w:rsidRPr="00DE5D42">
              <w:rPr>
                <w:rFonts w:ascii="Arial" w:hAnsi="Arial" w:cs="Arial"/>
                <w:lang w:val="de-DE"/>
              </w:rPr>
              <w:t xml:space="preserve"> </w:t>
            </w:r>
            <w:r w:rsidR="00C16E61" w:rsidRPr="00DE5D42">
              <w:rPr>
                <w:rFonts w:ascii="Arial" w:hAnsi="Arial" w:cs="Arial"/>
                <w:lang w:val="de-DE"/>
              </w:rPr>
              <w:t>beinhaltet</w:t>
            </w:r>
            <w:r w:rsidR="0047647A" w:rsidRPr="00DE5D42">
              <w:rPr>
                <w:rFonts w:ascii="Arial" w:hAnsi="Arial" w:cs="Arial"/>
                <w:lang w:val="de-DE"/>
              </w:rPr>
              <w:t xml:space="preserve"> alle </w:t>
            </w:r>
            <w:r w:rsidR="00F452FD" w:rsidRPr="00DE5D42">
              <w:rPr>
                <w:rFonts w:ascii="Arial" w:hAnsi="Arial" w:cs="Arial"/>
                <w:lang w:val="de-DE"/>
              </w:rPr>
              <w:t>Elemente</w:t>
            </w:r>
            <w:r w:rsidR="008F1CA4" w:rsidRPr="00DE5D42">
              <w:rPr>
                <w:rFonts w:ascii="Arial" w:hAnsi="Arial" w:cs="Arial"/>
                <w:lang w:val="de-DE"/>
              </w:rPr>
              <w:t xml:space="preserve"> gemäß Art. 43 DPR 207/2010.</w:t>
            </w:r>
          </w:p>
          <w:p w14:paraId="16B9BFF7" w14:textId="77777777" w:rsidR="00794AC3" w:rsidRPr="004F665B" w:rsidRDefault="00794AC3" w:rsidP="00F452FD">
            <w:pPr>
              <w:widowControl w:val="0"/>
              <w:ind w:left="113" w:right="566"/>
              <w:jc w:val="both"/>
              <w:rPr>
                <w:rFonts w:ascii="Arial" w:hAnsi="Arial" w:cs="Arial"/>
                <w:b/>
                <w:strike/>
                <w:color w:val="FF0000"/>
                <w:u w:val="single"/>
                <w:lang w:val="de-DE"/>
              </w:rPr>
            </w:pPr>
          </w:p>
        </w:tc>
        <w:tc>
          <w:tcPr>
            <w:tcW w:w="4962" w:type="dxa"/>
          </w:tcPr>
          <w:p w14:paraId="6F0629CA" w14:textId="77777777" w:rsidR="00F92772" w:rsidRDefault="008B2BE8" w:rsidP="00F92772">
            <w:pPr>
              <w:widowControl w:val="0"/>
              <w:ind w:left="113" w:right="285"/>
              <w:jc w:val="both"/>
              <w:rPr>
                <w:rFonts w:ascii="Arial" w:hAnsi="Arial" w:cs="Arial"/>
              </w:rPr>
            </w:pPr>
            <w:r w:rsidRPr="00DE5D42">
              <w:rPr>
                <w:rFonts w:ascii="Arial" w:hAnsi="Arial" w:cs="Arial"/>
              </w:rPr>
              <w:t>Il capitolato speciale d’appalto per opere pubbliche part</w:t>
            </w:r>
            <w:r w:rsidR="00F452FD" w:rsidRPr="00DE5D42">
              <w:rPr>
                <w:rFonts w:ascii="Arial" w:hAnsi="Arial" w:cs="Arial"/>
              </w:rPr>
              <w:t>e</w:t>
            </w:r>
            <w:r w:rsidRPr="00DE5D42">
              <w:rPr>
                <w:rFonts w:ascii="Arial" w:hAnsi="Arial" w:cs="Arial"/>
              </w:rPr>
              <w:t xml:space="preserve"> I </w:t>
            </w:r>
            <w:r w:rsidR="0047647A" w:rsidRPr="00DE5D42">
              <w:rPr>
                <w:rFonts w:ascii="Arial" w:hAnsi="Arial" w:cs="Arial"/>
              </w:rPr>
              <w:t>equivale</w:t>
            </w:r>
            <w:r w:rsidR="008F1CA4" w:rsidRPr="00DE5D42">
              <w:rPr>
                <w:rFonts w:ascii="Arial" w:hAnsi="Arial" w:cs="Arial"/>
              </w:rPr>
              <w:t xml:space="preserve"> ad uno schema di contratto e ne</w:t>
            </w:r>
            <w:r w:rsidRPr="00DE5D42">
              <w:rPr>
                <w:rFonts w:ascii="Arial" w:hAnsi="Arial" w:cs="Arial"/>
              </w:rPr>
              <w:t xml:space="preserve"> contiene tutti elementi </w:t>
            </w:r>
            <w:r w:rsidR="008F1CA4" w:rsidRPr="00DE5D42">
              <w:rPr>
                <w:rFonts w:ascii="Arial" w:hAnsi="Arial" w:cs="Arial"/>
              </w:rPr>
              <w:t>ai sensi</w:t>
            </w:r>
            <w:r w:rsidR="00F452FD" w:rsidRPr="00DE5D42">
              <w:rPr>
                <w:rFonts w:ascii="Arial" w:hAnsi="Arial" w:cs="Arial"/>
              </w:rPr>
              <w:t xml:space="preserve"> </w:t>
            </w:r>
            <w:r w:rsidR="008F1CA4" w:rsidRPr="00DE5D42">
              <w:rPr>
                <w:rFonts w:ascii="Arial" w:hAnsi="Arial" w:cs="Arial"/>
              </w:rPr>
              <w:t>de</w:t>
            </w:r>
            <w:r w:rsidR="00306479">
              <w:rPr>
                <w:rFonts w:ascii="Arial" w:hAnsi="Arial" w:cs="Arial"/>
              </w:rPr>
              <w:t>ll’</w:t>
            </w:r>
            <w:r w:rsidR="00F452FD" w:rsidRPr="00DE5D42">
              <w:rPr>
                <w:rFonts w:ascii="Arial" w:hAnsi="Arial" w:cs="Arial"/>
              </w:rPr>
              <w:t>art. 43 DPR 207/2010</w:t>
            </w:r>
            <w:r w:rsidR="008F1CA4" w:rsidRPr="00DE5D42">
              <w:rPr>
                <w:rFonts w:ascii="Arial" w:hAnsi="Arial" w:cs="Arial"/>
              </w:rPr>
              <w:t>.</w:t>
            </w:r>
            <w:r w:rsidR="00F92772">
              <w:rPr>
                <w:rFonts w:ascii="Arial" w:hAnsi="Arial" w:cs="Arial"/>
              </w:rPr>
              <w:t xml:space="preserve"> </w:t>
            </w:r>
          </w:p>
          <w:p w14:paraId="5A7E1A06" w14:textId="77777777" w:rsidR="005A6F1A" w:rsidRPr="00DE5D42" w:rsidRDefault="005A6F1A" w:rsidP="00413E83">
            <w:pPr>
              <w:widowControl w:val="0"/>
              <w:ind w:left="113" w:right="285"/>
              <w:jc w:val="both"/>
              <w:rPr>
                <w:rFonts w:ascii="Arial" w:hAnsi="Arial" w:cs="Arial"/>
                <w:b/>
                <w:u w:val="single"/>
              </w:rPr>
            </w:pPr>
          </w:p>
        </w:tc>
      </w:tr>
      <w:tr w:rsidR="005A6F1A" w:rsidRPr="009A12FF" w14:paraId="2DF15652" w14:textId="77777777" w:rsidTr="0098681C">
        <w:tc>
          <w:tcPr>
            <w:tcW w:w="5182" w:type="dxa"/>
          </w:tcPr>
          <w:p w14:paraId="097B108E" w14:textId="77777777" w:rsidR="004A0608" w:rsidRPr="0071248B" w:rsidRDefault="004A0608" w:rsidP="005A6F1A">
            <w:pPr>
              <w:widowControl w:val="0"/>
              <w:tabs>
                <w:tab w:val="left" w:pos="7797"/>
              </w:tabs>
              <w:ind w:left="113" w:right="567"/>
              <w:jc w:val="center"/>
              <w:rPr>
                <w:rFonts w:ascii="Arial" w:hAnsi="Arial" w:cs="Arial"/>
                <w:b/>
              </w:rPr>
            </w:pPr>
          </w:p>
          <w:p w14:paraId="5136D780" w14:textId="77777777" w:rsidR="005A6F1A" w:rsidRPr="009A12FF" w:rsidRDefault="005A6F1A" w:rsidP="005A6F1A">
            <w:pPr>
              <w:widowControl w:val="0"/>
              <w:tabs>
                <w:tab w:val="left" w:pos="7797"/>
              </w:tabs>
              <w:ind w:left="113" w:right="567"/>
              <w:jc w:val="center"/>
              <w:rPr>
                <w:rFonts w:ascii="Arial" w:hAnsi="Arial" w:cs="Arial"/>
                <w:b/>
                <w:lang w:val="de-DE"/>
              </w:rPr>
            </w:pPr>
            <w:r w:rsidRPr="009A12FF">
              <w:rPr>
                <w:rFonts w:ascii="Arial" w:hAnsi="Arial" w:cs="Arial"/>
                <w:b/>
                <w:lang w:val="de-DE"/>
              </w:rPr>
              <w:t>ART. 1</w:t>
            </w:r>
          </w:p>
          <w:p w14:paraId="3FF62104" w14:textId="77777777" w:rsidR="005A6F1A" w:rsidRPr="009A12FF" w:rsidRDefault="005A6F1A" w:rsidP="005A6F1A">
            <w:pPr>
              <w:widowControl w:val="0"/>
              <w:tabs>
                <w:tab w:val="left" w:pos="7797"/>
              </w:tabs>
              <w:ind w:left="113" w:right="567"/>
              <w:jc w:val="center"/>
              <w:rPr>
                <w:rFonts w:ascii="Arial" w:hAnsi="Arial" w:cs="Arial"/>
                <w:lang w:val="de-DE"/>
              </w:rPr>
            </w:pPr>
            <w:r w:rsidRPr="009A12FF">
              <w:rPr>
                <w:rFonts w:ascii="Arial" w:hAnsi="Arial" w:cs="Arial"/>
                <w:b/>
                <w:lang w:val="de-DE"/>
              </w:rPr>
              <w:t>GEGENSTAND DES BAUAUFTRAGES</w:t>
            </w:r>
          </w:p>
          <w:p w14:paraId="605D7649" w14:textId="77777777" w:rsidR="005A6F1A" w:rsidRPr="009A12FF" w:rsidRDefault="005A6F1A">
            <w:pPr>
              <w:widowControl w:val="0"/>
              <w:tabs>
                <w:tab w:val="left" w:pos="7797"/>
              </w:tabs>
              <w:ind w:left="113" w:right="567"/>
              <w:jc w:val="center"/>
              <w:rPr>
                <w:rFonts w:ascii="Arial" w:hAnsi="Arial" w:cs="Arial"/>
                <w:b/>
                <w:lang w:val="de-DE"/>
              </w:rPr>
            </w:pPr>
          </w:p>
        </w:tc>
        <w:tc>
          <w:tcPr>
            <w:tcW w:w="4962" w:type="dxa"/>
          </w:tcPr>
          <w:p w14:paraId="7C8FB492" w14:textId="77777777" w:rsidR="004A0608" w:rsidRDefault="004A0608" w:rsidP="005A6F1A">
            <w:pPr>
              <w:widowControl w:val="0"/>
              <w:ind w:left="113" w:right="566"/>
              <w:jc w:val="center"/>
              <w:rPr>
                <w:rFonts w:ascii="Arial" w:hAnsi="Arial" w:cs="Arial"/>
                <w:b/>
              </w:rPr>
            </w:pPr>
          </w:p>
          <w:p w14:paraId="300F2E04" w14:textId="77777777" w:rsidR="005A6F1A" w:rsidRPr="009A12FF" w:rsidRDefault="005A6F1A" w:rsidP="005A6F1A">
            <w:pPr>
              <w:widowControl w:val="0"/>
              <w:ind w:left="113" w:right="566"/>
              <w:jc w:val="center"/>
              <w:rPr>
                <w:rFonts w:ascii="Arial" w:hAnsi="Arial" w:cs="Arial"/>
                <w:b/>
              </w:rPr>
            </w:pPr>
            <w:r w:rsidRPr="009A12FF">
              <w:rPr>
                <w:rFonts w:ascii="Arial" w:hAnsi="Arial" w:cs="Arial"/>
                <w:b/>
              </w:rPr>
              <w:t>ART. 1</w:t>
            </w:r>
          </w:p>
          <w:p w14:paraId="5165155C" w14:textId="77777777" w:rsidR="005A6F1A" w:rsidRPr="009A12FF" w:rsidRDefault="005A6F1A" w:rsidP="005A6F1A">
            <w:pPr>
              <w:widowControl w:val="0"/>
              <w:ind w:left="113" w:right="566"/>
              <w:jc w:val="center"/>
              <w:rPr>
                <w:rFonts w:ascii="Arial" w:hAnsi="Arial" w:cs="Arial"/>
                <w:b/>
              </w:rPr>
            </w:pPr>
            <w:r w:rsidRPr="009A12FF">
              <w:rPr>
                <w:rFonts w:ascii="Arial" w:hAnsi="Arial" w:cs="Arial"/>
                <w:b/>
              </w:rPr>
              <w:t>OGGETTO DELL'APPALTO</w:t>
            </w:r>
          </w:p>
        </w:tc>
      </w:tr>
      <w:tr w:rsidR="00D20E98" w:rsidRPr="009A12FF" w14:paraId="24A8577C" w14:textId="77777777" w:rsidTr="0098681C">
        <w:tc>
          <w:tcPr>
            <w:tcW w:w="5182" w:type="dxa"/>
          </w:tcPr>
          <w:p w14:paraId="1E8950D9" w14:textId="77777777" w:rsidR="00D20E98" w:rsidRPr="009A12FF" w:rsidRDefault="00D20E98" w:rsidP="00811FCF">
            <w:pPr>
              <w:widowControl w:val="0"/>
              <w:numPr>
                <w:ilvl w:val="0"/>
                <w:numId w:val="21"/>
              </w:numPr>
              <w:tabs>
                <w:tab w:val="clear" w:pos="360"/>
                <w:tab w:val="left" w:pos="567"/>
              </w:tabs>
              <w:ind w:left="567" w:right="567" w:hanging="283"/>
              <w:jc w:val="both"/>
              <w:rPr>
                <w:rFonts w:ascii="Arial" w:hAnsi="Arial" w:cs="Arial"/>
                <w:lang w:val="de-DE"/>
              </w:rPr>
            </w:pPr>
            <w:r w:rsidRPr="009A12FF">
              <w:rPr>
                <w:rFonts w:ascii="Arial" w:hAnsi="Arial" w:cs="Arial"/>
                <w:lang w:val="de-DE"/>
              </w:rPr>
              <w:t>Gegenstand des Bauauftrages ist die Ausführung aller Arbe</w:t>
            </w:r>
            <w:r w:rsidR="00145A29">
              <w:rPr>
                <w:rFonts w:ascii="Arial" w:hAnsi="Arial" w:cs="Arial"/>
                <w:lang w:val="de-DE"/>
              </w:rPr>
              <w:t>iten und Leistungen, die im Artikel</w:t>
            </w:r>
            <w:r w:rsidRPr="009A12FF">
              <w:rPr>
                <w:rFonts w:ascii="Arial" w:hAnsi="Arial" w:cs="Arial"/>
                <w:lang w:val="de-DE"/>
              </w:rPr>
              <w:t xml:space="preserve"> 2 angeführt werden.</w:t>
            </w:r>
          </w:p>
          <w:p w14:paraId="14EF4C22" w14:textId="77777777" w:rsidR="00D20E98" w:rsidRPr="009A12FF" w:rsidRDefault="00D20E98">
            <w:pPr>
              <w:widowControl w:val="0"/>
              <w:tabs>
                <w:tab w:val="left" w:pos="7797"/>
              </w:tabs>
              <w:ind w:right="567"/>
              <w:jc w:val="both"/>
              <w:rPr>
                <w:rFonts w:ascii="Arial" w:hAnsi="Arial" w:cs="Arial"/>
                <w:b/>
                <w:lang w:val="de-DE"/>
              </w:rPr>
            </w:pPr>
          </w:p>
        </w:tc>
        <w:tc>
          <w:tcPr>
            <w:tcW w:w="4962" w:type="dxa"/>
          </w:tcPr>
          <w:p w14:paraId="3B4869C7" w14:textId="77777777" w:rsidR="00D20E98" w:rsidRPr="009A12FF" w:rsidRDefault="00D20E98" w:rsidP="00756BC2">
            <w:pPr>
              <w:widowControl w:val="0"/>
              <w:numPr>
                <w:ilvl w:val="0"/>
                <w:numId w:val="3"/>
              </w:numPr>
              <w:tabs>
                <w:tab w:val="clear" w:pos="720"/>
                <w:tab w:val="left" w:pos="497"/>
              </w:tabs>
              <w:ind w:left="497" w:right="427" w:hanging="283"/>
              <w:jc w:val="both"/>
              <w:rPr>
                <w:rFonts w:ascii="Arial" w:hAnsi="Arial" w:cs="Arial"/>
              </w:rPr>
            </w:pPr>
            <w:r w:rsidRPr="009A12FF">
              <w:rPr>
                <w:rFonts w:ascii="Arial" w:hAnsi="Arial" w:cs="Arial"/>
              </w:rPr>
              <w:t xml:space="preserve">L'appalto ha per oggetto l'esecuzione di tutte le opere e provviste elencate all'articolo 2. </w:t>
            </w:r>
          </w:p>
          <w:p w14:paraId="640EBE53" w14:textId="77777777" w:rsidR="00D20E98" w:rsidRPr="009A12FF" w:rsidRDefault="00D20E98">
            <w:pPr>
              <w:widowControl w:val="0"/>
              <w:tabs>
                <w:tab w:val="left" w:pos="781"/>
              </w:tabs>
              <w:ind w:left="214" w:right="566" w:firstLine="283"/>
              <w:jc w:val="both"/>
              <w:rPr>
                <w:rFonts w:ascii="Arial" w:hAnsi="Arial" w:cs="Arial"/>
                <w:b/>
              </w:rPr>
            </w:pPr>
          </w:p>
        </w:tc>
      </w:tr>
      <w:tr w:rsidR="00D20E98" w:rsidRPr="009A12FF" w14:paraId="0212133F" w14:textId="77777777" w:rsidTr="0098681C">
        <w:tc>
          <w:tcPr>
            <w:tcW w:w="5182" w:type="dxa"/>
          </w:tcPr>
          <w:p w14:paraId="69310803" w14:textId="77777777" w:rsidR="004A0608" w:rsidRPr="0071248B" w:rsidRDefault="004A0608">
            <w:pPr>
              <w:widowControl w:val="0"/>
              <w:tabs>
                <w:tab w:val="left" w:pos="7797"/>
              </w:tabs>
              <w:ind w:right="567"/>
              <w:jc w:val="center"/>
              <w:rPr>
                <w:rFonts w:ascii="Arial" w:hAnsi="Arial" w:cs="Arial"/>
                <w:b/>
              </w:rPr>
            </w:pPr>
          </w:p>
          <w:p w14:paraId="190D3E5F" w14:textId="77777777" w:rsidR="00D20E98" w:rsidRPr="009A12FF" w:rsidRDefault="00D20E98">
            <w:pPr>
              <w:widowControl w:val="0"/>
              <w:tabs>
                <w:tab w:val="left" w:pos="7797"/>
              </w:tabs>
              <w:ind w:right="567"/>
              <w:jc w:val="center"/>
              <w:rPr>
                <w:rFonts w:ascii="Arial" w:hAnsi="Arial" w:cs="Arial"/>
                <w:b/>
                <w:lang w:val="de-DE"/>
              </w:rPr>
            </w:pPr>
            <w:r w:rsidRPr="009A12FF">
              <w:rPr>
                <w:rFonts w:ascii="Arial" w:hAnsi="Arial" w:cs="Arial"/>
                <w:b/>
                <w:lang w:val="de-DE"/>
              </w:rPr>
              <w:t xml:space="preserve">ART. 2 </w:t>
            </w:r>
          </w:p>
          <w:p w14:paraId="2C1E8FD7" w14:textId="77777777" w:rsidR="00D20E98" w:rsidRDefault="00D20E98">
            <w:pPr>
              <w:widowControl w:val="0"/>
              <w:tabs>
                <w:tab w:val="left" w:pos="7797"/>
              </w:tabs>
              <w:ind w:right="567"/>
              <w:jc w:val="center"/>
              <w:rPr>
                <w:rFonts w:ascii="Arial" w:hAnsi="Arial" w:cs="Arial"/>
                <w:b/>
                <w:lang w:val="de-DE"/>
              </w:rPr>
            </w:pPr>
            <w:r w:rsidRPr="009A12FF">
              <w:rPr>
                <w:rFonts w:ascii="Arial" w:hAnsi="Arial" w:cs="Arial"/>
                <w:b/>
                <w:lang w:val="de-DE"/>
              </w:rPr>
              <w:t>BETRAG DES BAUAUFTRAGES</w:t>
            </w:r>
          </w:p>
          <w:p w14:paraId="2B80EFF7" w14:textId="77777777" w:rsidR="004A0608" w:rsidRPr="009A12FF" w:rsidRDefault="004A0608">
            <w:pPr>
              <w:widowControl w:val="0"/>
              <w:tabs>
                <w:tab w:val="left" w:pos="7797"/>
              </w:tabs>
              <w:ind w:right="567"/>
              <w:jc w:val="center"/>
              <w:rPr>
                <w:rFonts w:ascii="Arial" w:hAnsi="Arial" w:cs="Arial"/>
                <w:b/>
                <w:u w:val="single"/>
                <w:lang w:val="de-DE"/>
              </w:rPr>
            </w:pPr>
          </w:p>
        </w:tc>
        <w:tc>
          <w:tcPr>
            <w:tcW w:w="4962" w:type="dxa"/>
          </w:tcPr>
          <w:p w14:paraId="0C82ADCD" w14:textId="77777777" w:rsidR="004A0608" w:rsidRDefault="004A0608">
            <w:pPr>
              <w:widowControl w:val="0"/>
              <w:ind w:left="175" w:right="566"/>
              <w:jc w:val="center"/>
              <w:rPr>
                <w:rFonts w:ascii="Arial" w:hAnsi="Arial" w:cs="Arial"/>
                <w:b/>
              </w:rPr>
            </w:pPr>
          </w:p>
          <w:p w14:paraId="0C524780" w14:textId="77777777" w:rsidR="00D20E98" w:rsidRPr="009A12FF" w:rsidRDefault="00D20E98">
            <w:pPr>
              <w:widowControl w:val="0"/>
              <w:ind w:left="175" w:right="566"/>
              <w:jc w:val="center"/>
              <w:rPr>
                <w:rFonts w:ascii="Arial" w:hAnsi="Arial" w:cs="Arial"/>
                <w:u w:val="single"/>
              </w:rPr>
            </w:pPr>
            <w:r w:rsidRPr="009A12FF">
              <w:rPr>
                <w:rFonts w:ascii="Arial" w:hAnsi="Arial" w:cs="Arial"/>
                <w:b/>
              </w:rPr>
              <w:t xml:space="preserve">ART. 2 </w:t>
            </w:r>
          </w:p>
          <w:p w14:paraId="4B8DAB8D" w14:textId="77777777" w:rsidR="00D20E98" w:rsidRPr="009A12FF" w:rsidRDefault="00D20E98">
            <w:pPr>
              <w:widowControl w:val="0"/>
              <w:ind w:left="175" w:right="566"/>
              <w:jc w:val="center"/>
              <w:rPr>
                <w:rFonts w:ascii="Arial" w:hAnsi="Arial" w:cs="Arial"/>
                <w:b/>
              </w:rPr>
            </w:pPr>
            <w:r w:rsidRPr="009A12FF">
              <w:rPr>
                <w:rFonts w:ascii="Arial" w:hAnsi="Arial" w:cs="Arial"/>
                <w:b/>
              </w:rPr>
              <w:t>AMMONTARE DELL'APPALTO</w:t>
            </w:r>
          </w:p>
          <w:p w14:paraId="14FB26F4" w14:textId="77777777" w:rsidR="00D20E98" w:rsidRPr="009A12FF" w:rsidRDefault="00D20E98">
            <w:pPr>
              <w:widowControl w:val="0"/>
              <w:ind w:left="175" w:right="566"/>
              <w:jc w:val="center"/>
              <w:rPr>
                <w:rFonts w:ascii="Arial" w:hAnsi="Arial" w:cs="Arial"/>
                <w:b/>
              </w:rPr>
            </w:pPr>
          </w:p>
        </w:tc>
      </w:tr>
      <w:tr w:rsidR="00D20E98" w:rsidRPr="009A12FF" w14:paraId="53D0B5DD" w14:textId="77777777" w:rsidTr="0098681C">
        <w:tc>
          <w:tcPr>
            <w:tcW w:w="5182" w:type="dxa"/>
          </w:tcPr>
          <w:p w14:paraId="0A78F8A2" w14:textId="77777777" w:rsidR="00D20E98" w:rsidRPr="009A12FF" w:rsidRDefault="00D20E98" w:rsidP="00811FCF">
            <w:pPr>
              <w:widowControl w:val="0"/>
              <w:numPr>
                <w:ilvl w:val="0"/>
                <w:numId w:val="20"/>
              </w:numPr>
              <w:tabs>
                <w:tab w:val="clear" w:pos="360"/>
                <w:tab w:val="left" w:pos="567"/>
              </w:tabs>
              <w:ind w:left="567" w:right="567" w:hanging="283"/>
              <w:jc w:val="both"/>
              <w:rPr>
                <w:rFonts w:ascii="Arial" w:hAnsi="Arial" w:cs="Arial"/>
                <w:lang w:val="de-DE"/>
              </w:rPr>
            </w:pPr>
            <w:r w:rsidRPr="009A12FF">
              <w:rPr>
                <w:rFonts w:ascii="Arial" w:hAnsi="Arial" w:cs="Arial"/>
                <w:lang w:val="de-DE"/>
              </w:rPr>
              <w:t>Der Gesamtbetrag der Arbeiten der im Bauauftrag enthaltenen Arbeiten und Leistungen, we</w:t>
            </w:r>
            <w:r w:rsidR="00306479">
              <w:rPr>
                <w:rFonts w:ascii="Arial" w:hAnsi="Arial" w:cs="Arial"/>
                <w:lang w:val="de-DE"/>
              </w:rPr>
              <w:t xml:space="preserve">lche nach </w:t>
            </w:r>
            <w:proofErr w:type="spellStart"/>
            <w:r w:rsidR="00306479">
              <w:rPr>
                <w:rFonts w:ascii="Arial" w:hAnsi="Arial" w:cs="Arial"/>
                <w:lang w:val="de-DE"/>
              </w:rPr>
              <w:t>Aufmass</w:t>
            </w:r>
            <w:proofErr w:type="spellEnd"/>
            <w:r w:rsidR="00306479">
              <w:rPr>
                <w:rFonts w:ascii="Arial" w:hAnsi="Arial" w:cs="Arial"/>
                <w:lang w:val="de-DE"/>
              </w:rPr>
              <w:t xml:space="preserve"> bzw. pauschal</w:t>
            </w:r>
            <w:r w:rsidR="00FA3D39">
              <w:rPr>
                <w:rFonts w:ascii="Arial" w:hAnsi="Arial" w:cs="Arial"/>
                <w:lang w:val="de-DE"/>
              </w:rPr>
              <w:t xml:space="preserve"> bzw. teils pauschal, teils nach </w:t>
            </w:r>
            <w:proofErr w:type="spellStart"/>
            <w:r w:rsidR="00FA3D39">
              <w:rPr>
                <w:rFonts w:ascii="Arial" w:hAnsi="Arial" w:cs="Arial"/>
                <w:lang w:val="de-DE"/>
              </w:rPr>
              <w:t>Aufmass</w:t>
            </w:r>
            <w:proofErr w:type="spellEnd"/>
            <w:r w:rsidR="00FA3D39">
              <w:rPr>
                <w:rFonts w:ascii="Arial" w:hAnsi="Arial" w:cs="Arial"/>
                <w:lang w:val="de-DE"/>
              </w:rPr>
              <w:t xml:space="preserve"> </w:t>
            </w:r>
            <w:r w:rsidRPr="009A12FF">
              <w:rPr>
                <w:rFonts w:ascii="Arial" w:hAnsi="Arial" w:cs="Arial"/>
                <w:lang w:val="de-DE"/>
              </w:rPr>
              <w:t xml:space="preserve">vergütet werden, beläuft sich voraussichtlich auf </w:t>
            </w:r>
          </w:p>
          <w:p w14:paraId="5DE720CA" w14:textId="77777777" w:rsidR="00D20E98" w:rsidRPr="00FB1EAA" w:rsidRDefault="00D20E98" w:rsidP="007D4920">
            <w:pPr>
              <w:widowControl w:val="0"/>
              <w:tabs>
                <w:tab w:val="left" w:pos="993"/>
              </w:tabs>
              <w:ind w:left="567" w:right="284"/>
              <w:jc w:val="both"/>
              <w:rPr>
                <w:rFonts w:ascii="Arial" w:hAnsi="Arial" w:cs="Arial"/>
                <w:b/>
                <w:i/>
                <w:lang w:val="de-DE"/>
              </w:rPr>
            </w:pPr>
            <w:r w:rsidRPr="00FB1EAA">
              <w:rPr>
                <w:rFonts w:ascii="Arial" w:hAnsi="Arial" w:cs="Arial"/>
                <w:b/>
                <w:i/>
                <w:lang w:val="de-DE"/>
              </w:rPr>
              <w:t xml:space="preserve">siehe </w:t>
            </w:r>
            <w:r w:rsidR="00F05FF3" w:rsidRPr="00FB1EAA">
              <w:rPr>
                <w:rFonts w:ascii="Arial" w:hAnsi="Arial" w:cs="Arial"/>
                <w:b/>
                <w:i/>
                <w:lang w:val="de-DE"/>
              </w:rPr>
              <w:t>besondere Vertragsbedingungen Teil II</w:t>
            </w:r>
          </w:p>
          <w:p w14:paraId="06E1D03A" w14:textId="77777777" w:rsidR="00D20E98" w:rsidRPr="009A12FF" w:rsidRDefault="00D20E98">
            <w:pPr>
              <w:widowControl w:val="0"/>
              <w:tabs>
                <w:tab w:val="left" w:pos="7797"/>
              </w:tabs>
              <w:ind w:left="567" w:right="567"/>
              <w:jc w:val="both"/>
              <w:rPr>
                <w:rFonts w:ascii="Arial" w:hAnsi="Arial" w:cs="Arial"/>
                <w:lang w:val="de-DE"/>
              </w:rPr>
            </w:pPr>
          </w:p>
          <w:p w14:paraId="1FFDE603" w14:textId="77777777" w:rsidR="00D20E98" w:rsidRPr="009A12FF" w:rsidRDefault="00D20E98">
            <w:pPr>
              <w:widowControl w:val="0"/>
              <w:tabs>
                <w:tab w:val="left" w:pos="7797"/>
              </w:tabs>
              <w:ind w:left="567" w:right="567"/>
              <w:jc w:val="both"/>
              <w:rPr>
                <w:rFonts w:ascii="Arial" w:hAnsi="Arial" w:cs="Arial"/>
                <w:lang w:val="de-DE"/>
              </w:rPr>
            </w:pPr>
            <w:r w:rsidRPr="009A12FF">
              <w:rPr>
                <w:rFonts w:ascii="Arial" w:hAnsi="Arial" w:cs="Arial"/>
                <w:lang w:val="de-DE"/>
              </w:rPr>
              <w:t>wie aus der Aufstellung ersichtlich:</w:t>
            </w:r>
          </w:p>
          <w:p w14:paraId="6A6DC99E" w14:textId="77777777" w:rsidR="00D20E98" w:rsidRPr="00FB1EAA" w:rsidRDefault="00D20E98" w:rsidP="007D4920">
            <w:pPr>
              <w:widowControl w:val="0"/>
              <w:tabs>
                <w:tab w:val="left" w:pos="993"/>
              </w:tabs>
              <w:ind w:left="567" w:right="284"/>
              <w:jc w:val="both"/>
              <w:rPr>
                <w:rFonts w:ascii="Arial" w:hAnsi="Arial" w:cs="Arial"/>
                <w:b/>
                <w:i/>
                <w:lang w:val="de-DE"/>
              </w:rPr>
            </w:pPr>
            <w:r w:rsidRPr="00FB1EAA">
              <w:rPr>
                <w:rFonts w:ascii="Arial" w:hAnsi="Arial" w:cs="Arial"/>
                <w:b/>
                <w:i/>
                <w:lang w:val="de-DE"/>
              </w:rPr>
              <w:t xml:space="preserve">siehe </w:t>
            </w:r>
            <w:r w:rsidR="00F05FF3" w:rsidRPr="00FB1EAA">
              <w:rPr>
                <w:rFonts w:ascii="Arial" w:hAnsi="Arial" w:cs="Arial"/>
                <w:b/>
                <w:i/>
                <w:lang w:val="de-DE"/>
              </w:rPr>
              <w:t>besondere Vertragsbedingungen Teil II</w:t>
            </w:r>
          </w:p>
          <w:p w14:paraId="10DCAC03" w14:textId="77777777" w:rsidR="00D20E98" w:rsidRPr="009A12FF" w:rsidRDefault="00D20E98">
            <w:pPr>
              <w:widowControl w:val="0"/>
              <w:tabs>
                <w:tab w:val="left" w:pos="7797"/>
              </w:tabs>
              <w:ind w:right="567"/>
              <w:jc w:val="both"/>
              <w:rPr>
                <w:rFonts w:ascii="Arial" w:hAnsi="Arial" w:cs="Arial"/>
                <w:b/>
                <w:lang w:val="de-DE"/>
              </w:rPr>
            </w:pPr>
          </w:p>
        </w:tc>
        <w:tc>
          <w:tcPr>
            <w:tcW w:w="4962" w:type="dxa"/>
          </w:tcPr>
          <w:p w14:paraId="7CBF9AFF" w14:textId="77777777" w:rsidR="00D20E98" w:rsidRPr="009A12FF" w:rsidRDefault="00D20E98" w:rsidP="00756BC2">
            <w:pPr>
              <w:widowControl w:val="0"/>
              <w:numPr>
                <w:ilvl w:val="0"/>
                <w:numId w:val="4"/>
              </w:numPr>
              <w:tabs>
                <w:tab w:val="clear" w:pos="360"/>
                <w:tab w:val="left" w:pos="497"/>
              </w:tabs>
              <w:ind w:left="497" w:right="427" w:hanging="283"/>
              <w:jc w:val="both"/>
              <w:rPr>
                <w:rFonts w:ascii="Arial" w:hAnsi="Arial" w:cs="Arial"/>
              </w:rPr>
            </w:pPr>
            <w:r w:rsidRPr="009A12FF">
              <w:rPr>
                <w:rFonts w:ascii="Arial" w:hAnsi="Arial" w:cs="Arial"/>
              </w:rPr>
              <w:t>L'importo complessivo dei lavori ed oneri compensati a misura rispettivamente a corpo</w:t>
            </w:r>
            <w:r w:rsidR="00FA3D39">
              <w:rPr>
                <w:rFonts w:ascii="Arial" w:hAnsi="Arial" w:cs="Arial"/>
              </w:rPr>
              <w:t xml:space="preserve"> rispettivamente parte a corpo e parte a misura</w:t>
            </w:r>
            <w:r w:rsidRPr="009A12FF">
              <w:rPr>
                <w:rFonts w:ascii="Arial" w:hAnsi="Arial" w:cs="Arial"/>
              </w:rPr>
              <w:t xml:space="preserve">, compresi nell'appalto, ammonta presuntivamente a </w:t>
            </w:r>
          </w:p>
          <w:p w14:paraId="5DAA1368" w14:textId="77777777" w:rsidR="00D20E98" w:rsidRPr="00FB1EAA" w:rsidRDefault="00D20E98">
            <w:pPr>
              <w:widowControl w:val="0"/>
              <w:ind w:left="497" w:right="427"/>
              <w:jc w:val="both"/>
              <w:rPr>
                <w:rFonts w:ascii="Arial" w:hAnsi="Arial" w:cs="Arial"/>
                <w:b/>
                <w:i/>
              </w:rPr>
            </w:pPr>
            <w:r w:rsidRPr="00FB1EAA">
              <w:rPr>
                <w:rFonts w:ascii="Arial" w:hAnsi="Arial" w:cs="Arial"/>
                <w:b/>
                <w:i/>
              </w:rPr>
              <w:t xml:space="preserve">vedi </w:t>
            </w:r>
            <w:r w:rsidR="00F05FF3" w:rsidRPr="00FB1EAA">
              <w:rPr>
                <w:rFonts w:ascii="Arial" w:hAnsi="Arial" w:cs="Arial"/>
                <w:b/>
                <w:i/>
              </w:rPr>
              <w:t>capitolato speciale parte II.</w:t>
            </w:r>
          </w:p>
          <w:p w14:paraId="60B776D6" w14:textId="77777777" w:rsidR="00D20E98" w:rsidRPr="009A12FF" w:rsidRDefault="00D20E98">
            <w:pPr>
              <w:widowControl w:val="0"/>
              <w:ind w:left="284" w:right="427"/>
              <w:jc w:val="both"/>
              <w:rPr>
                <w:rFonts w:ascii="Arial" w:hAnsi="Arial" w:cs="Arial"/>
              </w:rPr>
            </w:pPr>
          </w:p>
          <w:p w14:paraId="7956EBD2" w14:textId="77777777" w:rsidR="00D20E98" w:rsidRPr="009A12FF" w:rsidRDefault="00D20E98">
            <w:pPr>
              <w:widowControl w:val="0"/>
              <w:ind w:left="497" w:right="427"/>
              <w:jc w:val="both"/>
              <w:rPr>
                <w:rFonts w:ascii="Arial" w:hAnsi="Arial" w:cs="Arial"/>
              </w:rPr>
            </w:pPr>
          </w:p>
          <w:p w14:paraId="16A1CFB4" w14:textId="77777777" w:rsidR="00D20E98" w:rsidRPr="009A12FF" w:rsidRDefault="00D20E98">
            <w:pPr>
              <w:widowControl w:val="0"/>
              <w:ind w:left="497" w:right="427"/>
              <w:jc w:val="both"/>
              <w:rPr>
                <w:rFonts w:ascii="Arial" w:hAnsi="Arial" w:cs="Arial"/>
              </w:rPr>
            </w:pPr>
            <w:r w:rsidRPr="009A12FF">
              <w:rPr>
                <w:rFonts w:ascii="Arial" w:hAnsi="Arial" w:cs="Arial"/>
              </w:rPr>
              <w:t>come risulta nel prospetto:</w:t>
            </w:r>
          </w:p>
          <w:p w14:paraId="58A9DBF8" w14:textId="77777777" w:rsidR="00D20E98" w:rsidRPr="00FB1EAA" w:rsidRDefault="00D20E98">
            <w:pPr>
              <w:widowControl w:val="0"/>
              <w:ind w:left="497" w:right="427"/>
              <w:jc w:val="both"/>
              <w:rPr>
                <w:rFonts w:ascii="Arial" w:hAnsi="Arial" w:cs="Arial"/>
                <w:b/>
                <w:i/>
              </w:rPr>
            </w:pPr>
            <w:r w:rsidRPr="00FB1EAA">
              <w:rPr>
                <w:rFonts w:ascii="Arial" w:hAnsi="Arial" w:cs="Arial"/>
                <w:b/>
                <w:i/>
              </w:rPr>
              <w:t xml:space="preserve">vedi </w:t>
            </w:r>
            <w:r w:rsidR="00F05FF3" w:rsidRPr="00FB1EAA">
              <w:rPr>
                <w:rFonts w:ascii="Arial" w:hAnsi="Arial" w:cs="Arial"/>
                <w:b/>
                <w:i/>
              </w:rPr>
              <w:t>capitolato speciale parte II</w:t>
            </w:r>
          </w:p>
          <w:p w14:paraId="0768A00D" w14:textId="77777777" w:rsidR="00D20E98" w:rsidRPr="009A12FF" w:rsidRDefault="00D20E98">
            <w:pPr>
              <w:widowControl w:val="0"/>
              <w:ind w:right="427"/>
              <w:jc w:val="both"/>
              <w:rPr>
                <w:rFonts w:ascii="Arial" w:hAnsi="Arial" w:cs="Arial"/>
                <w:b/>
              </w:rPr>
            </w:pPr>
          </w:p>
        </w:tc>
      </w:tr>
      <w:tr w:rsidR="00D20E98" w:rsidRPr="009A12FF" w14:paraId="49C5EC9D" w14:textId="77777777" w:rsidTr="0098681C">
        <w:tc>
          <w:tcPr>
            <w:tcW w:w="5182" w:type="dxa"/>
          </w:tcPr>
          <w:p w14:paraId="08DDC065" w14:textId="77777777" w:rsidR="00D20E98" w:rsidRPr="009A12FF" w:rsidRDefault="00D20E98">
            <w:pPr>
              <w:pStyle w:val="rientro"/>
              <w:widowControl w:val="0"/>
              <w:tabs>
                <w:tab w:val="clear" w:pos="0"/>
                <w:tab w:val="clear" w:pos="7797"/>
                <w:tab w:val="left" w:pos="502"/>
              </w:tabs>
              <w:ind w:left="502" w:hanging="218"/>
              <w:rPr>
                <w:rFonts w:ascii="Arial" w:hAnsi="Arial" w:cs="Arial"/>
                <w:lang w:eastAsia="it-IT"/>
              </w:rPr>
            </w:pPr>
            <w:r w:rsidRPr="009A12FF">
              <w:rPr>
                <w:rFonts w:ascii="Arial" w:hAnsi="Arial" w:cs="Arial"/>
                <w:lang w:eastAsia="it-IT"/>
              </w:rPr>
              <w:t>2.</w:t>
            </w:r>
            <w:r w:rsidRPr="009A12FF">
              <w:rPr>
                <w:rFonts w:ascii="Arial" w:hAnsi="Arial" w:cs="Arial"/>
                <w:lang w:eastAsia="it-IT"/>
              </w:rPr>
              <w:tab/>
              <w:t>Die Schätzung der Pauschalarbeiten ist in der detaillierten Beschreibung der eigentlichen Arbeiten angeführt, sowie aus den Plänen und aus jeder anderen Projektanlage ersichtlich. Die vereinbarte Vergütung für die Pauschalarbeiten bleibt fix und unveränderlich, ohne dass irgendwelche Veränderung an Mengen und Quali</w:t>
            </w:r>
            <w:r w:rsidR="00306479">
              <w:rPr>
                <w:rFonts w:ascii="Arial" w:hAnsi="Arial" w:cs="Arial"/>
                <w:lang w:eastAsia="it-IT"/>
              </w:rPr>
              <w:t xml:space="preserve">tät der Leistungen seitens der </w:t>
            </w:r>
            <w:r w:rsidRPr="009A12FF">
              <w:rPr>
                <w:rFonts w:ascii="Arial" w:hAnsi="Arial" w:cs="Arial"/>
                <w:lang w:eastAsia="it-IT"/>
              </w:rPr>
              <w:t>Vertragsparteien gefordert werden kann.</w:t>
            </w:r>
          </w:p>
          <w:p w14:paraId="3E2AA5C1" w14:textId="77777777" w:rsidR="00D20E98" w:rsidRPr="009A12FF" w:rsidRDefault="00D20E98">
            <w:pPr>
              <w:pStyle w:val="rientro"/>
              <w:widowControl w:val="0"/>
              <w:tabs>
                <w:tab w:val="clear" w:pos="0"/>
                <w:tab w:val="clear" w:pos="7797"/>
                <w:tab w:val="left" w:pos="502"/>
              </w:tabs>
              <w:ind w:left="502" w:hanging="218"/>
              <w:rPr>
                <w:rFonts w:ascii="Arial" w:hAnsi="Arial" w:cs="Arial"/>
                <w:lang w:eastAsia="it-IT"/>
              </w:rPr>
            </w:pPr>
          </w:p>
        </w:tc>
        <w:tc>
          <w:tcPr>
            <w:tcW w:w="4962" w:type="dxa"/>
          </w:tcPr>
          <w:p w14:paraId="0525A666" w14:textId="77777777" w:rsidR="00D20E98" w:rsidRPr="009A12FF" w:rsidRDefault="00D20E98">
            <w:pPr>
              <w:widowControl w:val="0"/>
              <w:autoSpaceDE w:val="0"/>
              <w:autoSpaceDN w:val="0"/>
              <w:adjustRightInd w:val="0"/>
              <w:ind w:left="567" w:right="427" w:hanging="283"/>
              <w:jc w:val="both"/>
              <w:rPr>
                <w:rFonts w:ascii="Arial" w:hAnsi="Arial" w:cs="Arial"/>
                <w:lang w:eastAsia="it-IT"/>
              </w:rPr>
            </w:pPr>
            <w:r w:rsidRPr="009A12FF">
              <w:rPr>
                <w:rFonts w:ascii="Arial" w:hAnsi="Arial" w:cs="Arial"/>
                <w:lang w:eastAsia="it-IT"/>
              </w:rPr>
              <w:t>2.</w:t>
            </w:r>
            <w:r w:rsidRPr="009A12FF">
              <w:rPr>
                <w:rFonts w:ascii="Arial" w:hAnsi="Arial" w:cs="Arial"/>
                <w:lang w:eastAsia="it-IT"/>
              </w:rPr>
              <w:tab/>
              <w:t>La valutazione dei lavori a corpo è effettuata secondo le specificazioni date nella descrizione dei lavori stessi, nonché secondo le risultanze degli elaborati grafici e di ogni altro allegato progettuale; il corrispettivo convenuto per i lavori a corpo resta fisso e invariabile senza che possa essere invocata dalle parti contraenti alcuna modifica delle quantità e delle qualità delle prestazioni.</w:t>
            </w:r>
          </w:p>
          <w:p w14:paraId="106D3CE6" w14:textId="77777777" w:rsidR="00D20E98" w:rsidRPr="009A12FF" w:rsidRDefault="00D20E98">
            <w:pPr>
              <w:widowControl w:val="0"/>
              <w:autoSpaceDE w:val="0"/>
              <w:autoSpaceDN w:val="0"/>
              <w:adjustRightInd w:val="0"/>
              <w:ind w:left="567" w:right="427" w:hanging="283"/>
              <w:jc w:val="both"/>
              <w:rPr>
                <w:rFonts w:ascii="Arial" w:hAnsi="Arial" w:cs="Arial"/>
                <w:lang w:eastAsia="it-IT"/>
              </w:rPr>
            </w:pPr>
          </w:p>
        </w:tc>
      </w:tr>
      <w:tr w:rsidR="00D20E98" w:rsidRPr="009A12FF" w14:paraId="0D0243F2" w14:textId="77777777" w:rsidTr="0098681C">
        <w:tc>
          <w:tcPr>
            <w:tcW w:w="5182" w:type="dxa"/>
          </w:tcPr>
          <w:p w14:paraId="4913318E" w14:textId="77777777" w:rsidR="00D20E98" w:rsidRDefault="00D20E98">
            <w:pPr>
              <w:pStyle w:val="rientro"/>
              <w:widowControl w:val="0"/>
              <w:tabs>
                <w:tab w:val="clear" w:pos="0"/>
                <w:tab w:val="clear" w:pos="7797"/>
              </w:tabs>
              <w:ind w:left="502" w:hanging="218"/>
              <w:rPr>
                <w:rFonts w:ascii="Arial" w:hAnsi="Arial" w:cs="Arial"/>
                <w:lang w:eastAsia="it-IT"/>
              </w:rPr>
            </w:pPr>
            <w:r w:rsidRPr="009A12FF">
              <w:rPr>
                <w:rFonts w:ascii="Arial" w:hAnsi="Arial" w:cs="Arial"/>
                <w:lang w:eastAsia="it-IT"/>
              </w:rPr>
              <w:t>3.</w:t>
            </w:r>
            <w:r w:rsidRPr="009A12FF">
              <w:rPr>
                <w:rFonts w:ascii="Arial" w:hAnsi="Arial" w:cs="Arial"/>
                <w:lang w:eastAsia="it-IT"/>
              </w:rPr>
              <w:tab/>
              <w:t xml:space="preserve">In der Vergütung für die Ausführung der Pauschalarbeiten gilt immer jede erforderliche Ausgabe als mitberechnet, die notwendig ist, um das Bauwerk vollkommen und laut den Voraussetzungen der </w:t>
            </w:r>
            <w:r w:rsidR="00B56205" w:rsidRPr="009A12FF">
              <w:rPr>
                <w:rFonts w:ascii="Arial" w:hAnsi="Arial" w:cs="Arial"/>
                <w:lang w:eastAsia="it-IT"/>
              </w:rPr>
              <w:t xml:space="preserve">besonderen </w:t>
            </w:r>
            <w:r w:rsidR="008C5EDA" w:rsidRPr="009A12FF">
              <w:rPr>
                <w:rFonts w:ascii="Arial" w:hAnsi="Arial" w:cs="Arial"/>
                <w:lang w:eastAsia="it-IT"/>
              </w:rPr>
              <w:t>Vertragsbe</w:t>
            </w:r>
            <w:r w:rsidRPr="009A12FF">
              <w:rPr>
                <w:rFonts w:ascii="Arial" w:hAnsi="Arial" w:cs="Arial"/>
                <w:lang w:eastAsia="it-IT"/>
              </w:rPr>
              <w:t xml:space="preserve">dingungen sowie der anderen Planungsdokumente herzustellen. </w:t>
            </w:r>
          </w:p>
          <w:p w14:paraId="0060EB5B" w14:textId="77777777" w:rsidR="00CF0FF5" w:rsidRPr="009A12FF" w:rsidRDefault="00CF0FF5">
            <w:pPr>
              <w:pStyle w:val="rientro"/>
              <w:widowControl w:val="0"/>
              <w:tabs>
                <w:tab w:val="clear" w:pos="0"/>
                <w:tab w:val="clear" w:pos="7797"/>
              </w:tabs>
              <w:ind w:left="502" w:hanging="218"/>
              <w:rPr>
                <w:rFonts w:ascii="Arial" w:hAnsi="Arial" w:cs="Arial"/>
                <w:lang w:eastAsia="it-IT"/>
              </w:rPr>
            </w:pPr>
          </w:p>
        </w:tc>
        <w:tc>
          <w:tcPr>
            <w:tcW w:w="4962" w:type="dxa"/>
          </w:tcPr>
          <w:p w14:paraId="2131C293" w14:textId="77777777" w:rsidR="00D20E98" w:rsidRPr="009A12FF" w:rsidRDefault="00D20E98">
            <w:pPr>
              <w:widowControl w:val="0"/>
              <w:autoSpaceDE w:val="0"/>
              <w:autoSpaceDN w:val="0"/>
              <w:adjustRightInd w:val="0"/>
              <w:ind w:left="567" w:right="427" w:hanging="283"/>
              <w:jc w:val="both"/>
              <w:rPr>
                <w:rFonts w:ascii="Arial" w:hAnsi="Arial" w:cs="Arial"/>
                <w:lang w:eastAsia="it-IT"/>
              </w:rPr>
            </w:pPr>
            <w:r w:rsidRPr="009A12FF">
              <w:rPr>
                <w:rFonts w:ascii="Arial" w:hAnsi="Arial" w:cs="Arial"/>
                <w:lang w:eastAsia="it-IT"/>
              </w:rPr>
              <w:t>3.</w:t>
            </w:r>
            <w:r w:rsidRPr="009A12FF">
              <w:rPr>
                <w:rFonts w:ascii="Arial" w:hAnsi="Arial" w:cs="Arial"/>
                <w:lang w:eastAsia="it-IT"/>
              </w:rPr>
              <w:tab/>
              <w:t xml:space="preserve">Nel corrispettivo per l’esecuzione dei lavori a corpo s’intende sempre compresa ogni spesa occorrente per dare l’opera compiuta alle condizioni stabilite dal capitolato </w:t>
            </w:r>
            <w:r w:rsidR="00B56205" w:rsidRPr="009A12FF">
              <w:rPr>
                <w:rFonts w:ascii="Arial" w:hAnsi="Arial" w:cs="Arial"/>
                <w:lang w:eastAsia="it-IT"/>
              </w:rPr>
              <w:t xml:space="preserve">speciale </w:t>
            </w:r>
            <w:r w:rsidRPr="009A12FF">
              <w:rPr>
                <w:rFonts w:ascii="Arial" w:hAnsi="Arial" w:cs="Arial"/>
                <w:lang w:eastAsia="it-IT"/>
              </w:rPr>
              <w:t xml:space="preserve">d’appalto e dai documenti progettuali. </w:t>
            </w:r>
          </w:p>
        </w:tc>
      </w:tr>
      <w:tr w:rsidR="004A0608" w:rsidRPr="009A12FF" w14:paraId="748D417C" w14:textId="77777777" w:rsidTr="0098681C">
        <w:tc>
          <w:tcPr>
            <w:tcW w:w="5182" w:type="dxa"/>
          </w:tcPr>
          <w:p w14:paraId="2AF541CE" w14:textId="77777777" w:rsidR="004A0608" w:rsidRDefault="004A0608" w:rsidP="004A0608">
            <w:pPr>
              <w:pStyle w:val="rientro"/>
              <w:widowControl w:val="0"/>
              <w:tabs>
                <w:tab w:val="clear" w:pos="0"/>
                <w:tab w:val="clear" w:pos="7797"/>
              </w:tabs>
              <w:ind w:left="502" w:firstLine="5"/>
              <w:rPr>
                <w:rFonts w:ascii="Arial" w:hAnsi="Arial" w:cs="Arial"/>
                <w:lang w:eastAsia="it-IT"/>
              </w:rPr>
            </w:pPr>
            <w:r w:rsidRPr="009A12FF">
              <w:rPr>
                <w:rFonts w:ascii="Arial" w:hAnsi="Arial" w:cs="Arial"/>
                <w:lang w:eastAsia="it-IT"/>
              </w:rPr>
              <w:lastRenderedPageBreak/>
              <w:t>Daher kann keine Vergütung für Arbeiten, Lieferungen und Leistungen gefordert werden, welche nicht deutlich in den Beschreibungen der Pauschalarbeiten angeführt sind, aber aus den grafischen Unterlagen ersichtlich sind oder, obwohl in den Beschreibungen der Pauschalarbeiten verzeichnet, nicht aus den grafischen Unterlagen feststellbar sind. Außerdem ist keine zusätzliche Vergütung für Arbeiten, Lieferungen und Leistungen notwendig, welche technisch und an und für sich für die Zweckmäßigkeit, für die Vollständigkeit und richtige Ausführung des ausgeschriebenen Bauwerkes unerlässlich sind.</w:t>
            </w:r>
          </w:p>
          <w:p w14:paraId="1DEA39BB" w14:textId="77777777" w:rsidR="004A0608" w:rsidRPr="009A12FF" w:rsidRDefault="004A0608" w:rsidP="004A0608">
            <w:pPr>
              <w:pStyle w:val="rientro"/>
              <w:widowControl w:val="0"/>
              <w:tabs>
                <w:tab w:val="clear" w:pos="0"/>
                <w:tab w:val="clear" w:pos="7797"/>
              </w:tabs>
              <w:ind w:left="502" w:firstLine="5"/>
              <w:rPr>
                <w:rFonts w:ascii="Arial" w:hAnsi="Arial" w:cs="Arial"/>
                <w:lang w:eastAsia="it-IT"/>
              </w:rPr>
            </w:pPr>
          </w:p>
        </w:tc>
        <w:tc>
          <w:tcPr>
            <w:tcW w:w="4962" w:type="dxa"/>
          </w:tcPr>
          <w:p w14:paraId="3DB56FC2" w14:textId="77777777" w:rsidR="004A0608" w:rsidRPr="009A12FF" w:rsidRDefault="004A0608" w:rsidP="004A0608">
            <w:pPr>
              <w:widowControl w:val="0"/>
              <w:autoSpaceDE w:val="0"/>
              <w:autoSpaceDN w:val="0"/>
              <w:adjustRightInd w:val="0"/>
              <w:ind w:left="562" w:right="427"/>
              <w:jc w:val="both"/>
              <w:rPr>
                <w:rFonts w:ascii="Arial" w:hAnsi="Arial" w:cs="Arial"/>
                <w:lang w:eastAsia="it-IT"/>
              </w:rPr>
            </w:pPr>
            <w:r w:rsidRPr="009A12FF">
              <w:rPr>
                <w:rFonts w:ascii="Arial" w:hAnsi="Arial" w:cs="Arial"/>
                <w:lang w:eastAsia="it-IT"/>
              </w:rPr>
              <w:t>Pertanto nessun compenso può essere richiesto per lavori, forniture e prestazioni che, ancorché non esplicitamente specificati nella descrizione dei lavori a corpo siano rilevabili dagli elaborati grafici, ovvero pur specificati nella descrizione dei lavori a corpo non siano rilevabili dagli elaborati grafici. Inoltre nessun compenso è dovuto per lavori, forniture e prestazioni che siano tecnicamente e intrinsecamente indispensabili alla funzionalità, completezza e corretta realizzazione dell’opera appaltata.</w:t>
            </w:r>
          </w:p>
        </w:tc>
      </w:tr>
      <w:tr w:rsidR="00D20E98" w:rsidRPr="009A12FF" w14:paraId="2544543B" w14:textId="77777777" w:rsidTr="0098681C">
        <w:tc>
          <w:tcPr>
            <w:tcW w:w="5182" w:type="dxa"/>
          </w:tcPr>
          <w:p w14:paraId="6A163458" w14:textId="77777777" w:rsidR="00D20E98" w:rsidRPr="009A12FF" w:rsidRDefault="00D20E98" w:rsidP="00CF0FF5">
            <w:pPr>
              <w:pStyle w:val="rientro"/>
              <w:widowControl w:val="0"/>
              <w:tabs>
                <w:tab w:val="clear" w:pos="0"/>
                <w:tab w:val="clear" w:pos="7797"/>
              </w:tabs>
              <w:ind w:left="502" w:hanging="218"/>
              <w:rPr>
                <w:rFonts w:ascii="Arial" w:hAnsi="Arial" w:cs="Arial"/>
              </w:rPr>
            </w:pPr>
            <w:r w:rsidRPr="009A12FF">
              <w:rPr>
                <w:rFonts w:ascii="Arial" w:hAnsi="Arial" w:cs="Arial"/>
              </w:rPr>
              <w:t>4.</w:t>
            </w:r>
            <w:r w:rsidRPr="009A12FF">
              <w:rPr>
                <w:rFonts w:ascii="Arial" w:hAnsi="Arial" w:cs="Arial"/>
              </w:rPr>
              <w:tab/>
              <w:t>Die Beträge der Pauschalleistungen und</w:t>
            </w:r>
            <w:r w:rsidR="00BD7446">
              <w:rPr>
                <w:rFonts w:ascii="Arial" w:hAnsi="Arial" w:cs="Arial"/>
              </w:rPr>
              <w:t xml:space="preserve"> </w:t>
            </w:r>
            <w:r w:rsidRPr="009A12FF">
              <w:rPr>
                <w:rFonts w:ascii="Arial" w:hAnsi="Arial" w:cs="Arial"/>
              </w:rPr>
              <w:t>/oder Leistungen auf Maß, wie aus der Aufstellung ersichtlich, sind als homogene Leistungen zum Zweck der Änderungs</w:t>
            </w:r>
            <w:r w:rsidR="009635EC">
              <w:rPr>
                <w:rFonts w:ascii="Arial" w:hAnsi="Arial" w:cs="Arial"/>
              </w:rPr>
              <w:t>-</w:t>
            </w:r>
            <w:r w:rsidR="004A5E9B">
              <w:rPr>
                <w:rFonts w:ascii="Arial" w:hAnsi="Arial" w:cs="Arial"/>
              </w:rPr>
              <w:t>p</w:t>
            </w:r>
            <w:r w:rsidRPr="009A12FF">
              <w:rPr>
                <w:rFonts w:ascii="Arial" w:hAnsi="Arial" w:cs="Arial"/>
              </w:rPr>
              <w:t xml:space="preserve">rojekte laut Art. 43, Absatz 8, D.P.R. 207/10 (in der Folge „Verordnung“ genannt) zu betrachten und sind voraussichtliche Beträge. Diese homogenen Leistungen können infolge von angeordneten Abänderungen – sofern diese keine wesentliche Änderung der Natur der vergebenen Bauarbeiten bedingt – in den entsprechenden Mengen bis zu einem Fünftel nach oben als auch nach unten schwanken, und zwar absolut als auch in den gegenseitigen Verhältnissen, ohne dass dem Auftragnehmer Vergütungen, die nicht in den vorliegenden </w:t>
            </w:r>
            <w:r w:rsidR="00B56205" w:rsidRPr="009A12FF">
              <w:rPr>
                <w:rFonts w:ascii="Arial" w:hAnsi="Arial" w:cs="Arial"/>
              </w:rPr>
              <w:t xml:space="preserve">besonderen </w:t>
            </w:r>
            <w:r w:rsidRPr="009A12FF">
              <w:rPr>
                <w:rFonts w:ascii="Arial" w:hAnsi="Arial" w:cs="Arial"/>
              </w:rPr>
              <w:t>Ver</w:t>
            </w:r>
            <w:r w:rsidR="008C5EDA" w:rsidRPr="009A12FF">
              <w:rPr>
                <w:rFonts w:ascii="Arial" w:hAnsi="Arial" w:cs="Arial"/>
              </w:rPr>
              <w:t>trags</w:t>
            </w:r>
            <w:r w:rsidR="00751CD7">
              <w:rPr>
                <w:rFonts w:ascii="Arial" w:hAnsi="Arial" w:cs="Arial"/>
              </w:rPr>
              <w:t>-</w:t>
            </w:r>
            <w:r w:rsidR="008C5EDA" w:rsidRPr="009A12FF">
              <w:rPr>
                <w:rFonts w:ascii="Arial" w:hAnsi="Arial" w:cs="Arial"/>
              </w:rPr>
              <w:t>be</w:t>
            </w:r>
            <w:r w:rsidRPr="009A12FF">
              <w:rPr>
                <w:rFonts w:ascii="Arial" w:hAnsi="Arial" w:cs="Arial"/>
              </w:rPr>
              <w:t>dingungen vorgesehen sind, sowie zusätzliche Entschädigungen, oder andere Preise, als jene die im Preisverzeichnis, welches dem Vertrag beigelegt is</w:t>
            </w:r>
            <w:r w:rsidR="00A766A1">
              <w:rPr>
                <w:rFonts w:ascii="Arial" w:hAnsi="Arial" w:cs="Arial"/>
              </w:rPr>
              <w:t>t, aufscheinen, dafür zustehen, wie im Artikel 106</w:t>
            </w:r>
            <w:r w:rsidR="0050699B">
              <w:rPr>
                <w:rFonts w:ascii="Arial" w:hAnsi="Arial" w:cs="Arial"/>
              </w:rPr>
              <w:t>,</w:t>
            </w:r>
            <w:r w:rsidR="00A766A1">
              <w:rPr>
                <w:rFonts w:ascii="Arial" w:hAnsi="Arial" w:cs="Arial"/>
              </w:rPr>
              <w:t xml:space="preserve"> Abs. 12 des </w:t>
            </w:r>
            <w:proofErr w:type="spellStart"/>
            <w:r w:rsidR="00A766A1">
              <w:rPr>
                <w:rFonts w:ascii="Arial" w:hAnsi="Arial" w:cs="Arial"/>
              </w:rPr>
              <w:t>GvD</w:t>
            </w:r>
            <w:proofErr w:type="spellEnd"/>
            <w:r w:rsidR="00A766A1">
              <w:rPr>
                <w:rFonts w:ascii="Arial" w:hAnsi="Arial" w:cs="Arial"/>
              </w:rPr>
              <w:t xml:space="preserve"> 50/2016 angegeben.</w:t>
            </w:r>
          </w:p>
          <w:p w14:paraId="70E30F5F" w14:textId="77777777" w:rsidR="00D20E98" w:rsidRPr="009A12FF" w:rsidRDefault="00D20E98">
            <w:pPr>
              <w:pStyle w:val="rientro"/>
              <w:widowControl w:val="0"/>
              <w:tabs>
                <w:tab w:val="clear" w:pos="0"/>
                <w:tab w:val="clear" w:pos="7797"/>
                <w:tab w:val="left" w:pos="637"/>
                <w:tab w:val="left" w:pos="851"/>
              </w:tabs>
              <w:ind w:left="637" w:hanging="353"/>
              <w:rPr>
                <w:rFonts w:ascii="Arial" w:hAnsi="Arial" w:cs="Arial"/>
              </w:rPr>
            </w:pPr>
          </w:p>
        </w:tc>
        <w:tc>
          <w:tcPr>
            <w:tcW w:w="4962" w:type="dxa"/>
          </w:tcPr>
          <w:p w14:paraId="51D1B5EF" w14:textId="77777777" w:rsidR="00D20E98" w:rsidRPr="009A12FF" w:rsidRDefault="00D20E98">
            <w:pPr>
              <w:pStyle w:val="rientro"/>
              <w:widowControl w:val="0"/>
              <w:tabs>
                <w:tab w:val="clear" w:pos="0"/>
                <w:tab w:val="clear" w:pos="7797"/>
                <w:tab w:val="left" w:pos="567"/>
              </w:tabs>
              <w:ind w:left="567" w:right="427" w:hanging="283"/>
              <w:rPr>
                <w:rFonts w:ascii="Arial" w:hAnsi="Arial" w:cs="Arial"/>
                <w:lang w:val="it-IT"/>
              </w:rPr>
            </w:pPr>
            <w:r w:rsidRPr="009A12FF">
              <w:rPr>
                <w:rFonts w:ascii="Arial" w:hAnsi="Arial" w:cs="Arial"/>
                <w:lang w:val="it-IT"/>
              </w:rPr>
              <w:t>4.</w:t>
            </w:r>
            <w:r w:rsidRPr="009A12FF">
              <w:rPr>
                <w:rFonts w:ascii="Arial" w:hAnsi="Arial" w:cs="Arial"/>
                <w:lang w:val="it-IT"/>
              </w:rPr>
              <w:tab/>
              <w:t>Gli importi delle lavorazioni, a corpo e/o a misura, di cui al prospetto sono omogenei ai fini delle varianti</w:t>
            </w:r>
            <w:r w:rsidR="0050699B">
              <w:rPr>
                <w:rFonts w:ascii="Arial" w:hAnsi="Arial" w:cs="Arial"/>
                <w:lang w:val="it-IT"/>
              </w:rPr>
              <w:t xml:space="preserve"> di cui all’art. 43, comma 8,</w:t>
            </w:r>
            <w:r w:rsidRPr="009A12FF">
              <w:rPr>
                <w:rFonts w:ascii="Arial" w:hAnsi="Arial" w:cs="Arial"/>
                <w:lang w:val="it-IT"/>
              </w:rPr>
              <w:t xml:space="preserve"> DPR 207/10 (di seguito “Regolamento”) e </w:t>
            </w:r>
            <w:r w:rsidR="00B404A9">
              <w:rPr>
                <w:rFonts w:ascii="Arial" w:hAnsi="Arial" w:cs="Arial"/>
                <w:lang w:val="it-IT"/>
              </w:rPr>
              <w:t>sono da considerarsi presuntivi.</w:t>
            </w:r>
            <w:r w:rsidRPr="009A12FF">
              <w:rPr>
                <w:rFonts w:ascii="Arial" w:hAnsi="Arial" w:cs="Arial"/>
                <w:lang w:val="it-IT"/>
              </w:rPr>
              <w:t xml:space="preserve"> </w:t>
            </w:r>
            <w:r w:rsidR="00B404A9">
              <w:rPr>
                <w:rFonts w:ascii="Arial" w:hAnsi="Arial" w:cs="Arial"/>
                <w:lang w:val="it-IT"/>
              </w:rPr>
              <w:t>P</w:t>
            </w:r>
            <w:r w:rsidRPr="009A12FF">
              <w:rPr>
                <w:rFonts w:ascii="Arial" w:hAnsi="Arial" w:cs="Arial"/>
                <w:lang w:val="it-IT"/>
              </w:rPr>
              <w:t xml:space="preserve">otranno variare tanto in più quanto in meno per effetto di variazioni ordinate nelle rispettive quantità e ciò tanto in via assoluta quanto nelle reciproche proporzioni fino alla concorrenza di un quinto dell‘importo contrattuale – purché non muti sostanzialmente la natura dei lavori compresi nell‘appalto - senza che l'appaltatore possa chiedere compensi non contemplati nel presente capitolato </w:t>
            </w:r>
            <w:r w:rsidR="00B56205" w:rsidRPr="009A12FF">
              <w:rPr>
                <w:rFonts w:ascii="Arial" w:hAnsi="Arial" w:cs="Arial"/>
                <w:lang w:val="it-IT"/>
              </w:rPr>
              <w:t xml:space="preserve">speciale </w:t>
            </w:r>
            <w:r w:rsidRPr="009A12FF">
              <w:rPr>
                <w:rFonts w:ascii="Arial" w:hAnsi="Arial" w:cs="Arial"/>
                <w:lang w:val="it-IT"/>
              </w:rPr>
              <w:t>o indennità aggiuntive o prezzi diversi da quelli indicati nell'elen</w:t>
            </w:r>
            <w:r w:rsidR="00A766A1">
              <w:rPr>
                <w:rFonts w:ascii="Arial" w:hAnsi="Arial" w:cs="Arial"/>
                <w:lang w:val="it-IT"/>
              </w:rPr>
              <w:t>co prezzi allegato al contratto, come specificato all’articolo 106, comma 12</w:t>
            </w:r>
            <w:r w:rsidR="0050699B">
              <w:rPr>
                <w:rFonts w:ascii="Arial" w:hAnsi="Arial" w:cs="Arial"/>
                <w:lang w:val="it-IT"/>
              </w:rPr>
              <w:t>,</w:t>
            </w:r>
            <w:r w:rsidR="00A766A1">
              <w:rPr>
                <w:rFonts w:ascii="Arial" w:hAnsi="Arial" w:cs="Arial"/>
                <w:lang w:val="it-IT"/>
              </w:rPr>
              <w:t xml:space="preserve"> </w:t>
            </w:r>
            <w:proofErr w:type="spellStart"/>
            <w:r w:rsidR="00B404A9">
              <w:rPr>
                <w:rFonts w:ascii="Arial" w:hAnsi="Arial" w:cs="Arial"/>
                <w:lang w:val="it-IT"/>
              </w:rPr>
              <w:t>D.Lgs.</w:t>
            </w:r>
            <w:proofErr w:type="spellEnd"/>
            <w:r w:rsidR="008B4000">
              <w:rPr>
                <w:rFonts w:ascii="Arial" w:hAnsi="Arial" w:cs="Arial"/>
                <w:lang w:val="it-IT"/>
              </w:rPr>
              <w:t xml:space="preserve"> n.</w:t>
            </w:r>
            <w:r w:rsidR="00A766A1">
              <w:rPr>
                <w:rFonts w:ascii="Arial" w:hAnsi="Arial" w:cs="Arial"/>
                <w:lang w:val="it-IT"/>
              </w:rPr>
              <w:t xml:space="preserve"> 50/2016.</w:t>
            </w:r>
          </w:p>
          <w:p w14:paraId="753D6691" w14:textId="77777777" w:rsidR="00A80EE9" w:rsidRDefault="00A80EE9">
            <w:pPr>
              <w:pStyle w:val="rientro"/>
              <w:widowControl w:val="0"/>
              <w:tabs>
                <w:tab w:val="clear" w:pos="0"/>
                <w:tab w:val="clear" w:pos="7797"/>
                <w:tab w:val="left" w:pos="567"/>
              </w:tabs>
              <w:ind w:left="284" w:right="427" w:firstLine="0"/>
              <w:rPr>
                <w:rFonts w:ascii="Arial" w:hAnsi="Arial" w:cs="Arial"/>
                <w:lang w:val="it-IT"/>
              </w:rPr>
            </w:pPr>
          </w:p>
          <w:p w14:paraId="4F94B339" w14:textId="77777777" w:rsidR="00A80EE9" w:rsidRPr="00A80EE9" w:rsidRDefault="00A80EE9" w:rsidP="00A80EE9"/>
          <w:p w14:paraId="16AC76F0" w14:textId="77777777" w:rsidR="00A80EE9" w:rsidRPr="00A80EE9" w:rsidRDefault="00A80EE9" w:rsidP="00A80EE9"/>
          <w:p w14:paraId="715B97DF" w14:textId="77777777" w:rsidR="00A80EE9" w:rsidRPr="00A80EE9" w:rsidRDefault="00A80EE9" w:rsidP="00A80EE9"/>
          <w:p w14:paraId="61DE392D" w14:textId="77777777" w:rsidR="00D20E98" w:rsidRPr="00A80EE9" w:rsidRDefault="00D20E98" w:rsidP="00A80EE9"/>
        </w:tc>
      </w:tr>
      <w:tr w:rsidR="00D20E98" w:rsidRPr="009A12FF" w14:paraId="42733BA6" w14:textId="77777777" w:rsidTr="0098681C">
        <w:tc>
          <w:tcPr>
            <w:tcW w:w="5182" w:type="dxa"/>
          </w:tcPr>
          <w:p w14:paraId="49602FF4" w14:textId="77777777" w:rsidR="00D20E98" w:rsidRPr="00E9430E" w:rsidRDefault="00D20E98" w:rsidP="00CF0FF5">
            <w:pPr>
              <w:pStyle w:val="rientro"/>
              <w:widowControl w:val="0"/>
              <w:tabs>
                <w:tab w:val="clear" w:pos="0"/>
                <w:tab w:val="clear" w:pos="7797"/>
              </w:tabs>
              <w:ind w:left="502" w:hanging="218"/>
              <w:rPr>
                <w:rFonts w:ascii="Arial" w:hAnsi="Arial" w:cs="Arial"/>
                <w:dstrike/>
              </w:rPr>
            </w:pPr>
            <w:r w:rsidRPr="009A12FF">
              <w:rPr>
                <w:rFonts w:ascii="Arial" w:hAnsi="Arial" w:cs="Arial"/>
              </w:rPr>
              <w:t>5.</w:t>
            </w:r>
            <w:r w:rsidRPr="009A12FF">
              <w:rPr>
                <w:rFonts w:ascii="Arial" w:hAnsi="Arial" w:cs="Arial"/>
              </w:rPr>
              <w:tab/>
              <w:t>Bei Über- bzw. Unterschreitung der obgenannten Grenze hat der Auftragnehmer das Recht auf Aufhebung des Vertrages oder auf Fortsetzung desselben, unter neuen mit der Verwaltung vereinbarten Bedingungen</w:t>
            </w:r>
            <w:r w:rsidR="004A0608">
              <w:rPr>
                <w:rFonts w:ascii="Arial" w:hAnsi="Arial" w:cs="Arial"/>
              </w:rPr>
              <w:t>.</w:t>
            </w:r>
          </w:p>
          <w:p w14:paraId="0A1C794A" w14:textId="77777777" w:rsidR="00D20E98" w:rsidRPr="009A12FF" w:rsidRDefault="00D20E98">
            <w:pPr>
              <w:pStyle w:val="rientro"/>
              <w:widowControl w:val="0"/>
              <w:tabs>
                <w:tab w:val="clear" w:pos="0"/>
                <w:tab w:val="clear" w:pos="7797"/>
                <w:tab w:val="left" w:pos="637"/>
                <w:tab w:val="left" w:pos="851"/>
              </w:tabs>
              <w:ind w:left="637" w:hanging="353"/>
              <w:rPr>
                <w:rFonts w:ascii="Arial" w:hAnsi="Arial" w:cs="Arial"/>
              </w:rPr>
            </w:pPr>
          </w:p>
        </w:tc>
        <w:tc>
          <w:tcPr>
            <w:tcW w:w="4962" w:type="dxa"/>
          </w:tcPr>
          <w:p w14:paraId="0165B09A" w14:textId="77777777" w:rsidR="00A80EE9" w:rsidRPr="00B404A9" w:rsidRDefault="00D20E98" w:rsidP="00B404A9">
            <w:pPr>
              <w:pStyle w:val="rientro"/>
              <w:widowControl w:val="0"/>
              <w:tabs>
                <w:tab w:val="clear" w:pos="7797"/>
                <w:tab w:val="left" w:pos="567"/>
              </w:tabs>
              <w:ind w:left="567" w:right="427" w:hanging="283"/>
              <w:rPr>
                <w:rFonts w:ascii="Arial" w:hAnsi="Arial" w:cs="Arial"/>
                <w:lang w:val="it-IT"/>
              </w:rPr>
            </w:pPr>
            <w:r w:rsidRPr="009A12FF">
              <w:rPr>
                <w:rFonts w:ascii="Arial" w:hAnsi="Arial" w:cs="Arial"/>
                <w:lang w:val="it-IT"/>
              </w:rPr>
              <w:t>5.</w:t>
            </w:r>
            <w:r w:rsidRPr="009A12FF">
              <w:rPr>
                <w:rFonts w:ascii="Arial" w:hAnsi="Arial" w:cs="Arial"/>
                <w:lang w:val="it-IT"/>
              </w:rPr>
              <w:tab/>
              <w:t>In caso di superamento del sopraccitato limite, tanto in più quanto in meno, l‘Appaltatore</w:t>
            </w:r>
            <w:r w:rsidR="00B404A9">
              <w:rPr>
                <w:rFonts w:ascii="Arial" w:hAnsi="Arial" w:cs="Arial"/>
                <w:lang w:val="it-IT"/>
              </w:rPr>
              <w:t xml:space="preserve"> può chiedere la risoluzione del </w:t>
            </w:r>
            <w:r w:rsidRPr="009A12FF">
              <w:rPr>
                <w:rFonts w:ascii="Arial" w:hAnsi="Arial" w:cs="Arial"/>
                <w:lang w:val="it-IT"/>
              </w:rPr>
              <w:t>contratto o proseguirlo alle nuove condizioni concordate con l‘Amministra</w:t>
            </w:r>
            <w:r w:rsidR="00BD2212">
              <w:rPr>
                <w:rFonts w:ascii="Arial" w:hAnsi="Arial" w:cs="Arial"/>
                <w:lang w:val="it-IT"/>
              </w:rPr>
              <w:t>-</w:t>
            </w:r>
            <w:r w:rsidRPr="009A12FF">
              <w:rPr>
                <w:rFonts w:ascii="Arial" w:hAnsi="Arial" w:cs="Arial"/>
                <w:lang w:val="it-IT"/>
              </w:rPr>
              <w:t>zione</w:t>
            </w:r>
            <w:r w:rsidR="004A0608">
              <w:rPr>
                <w:rFonts w:ascii="Arial" w:hAnsi="Arial" w:cs="Arial"/>
                <w:lang w:val="it-IT"/>
              </w:rPr>
              <w:t>.</w:t>
            </w:r>
            <w:r w:rsidRPr="009A12FF">
              <w:rPr>
                <w:rFonts w:ascii="Arial" w:hAnsi="Arial" w:cs="Arial"/>
                <w:lang w:val="it-IT"/>
              </w:rPr>
              <w:t xml:space="preserve"> </w:t>
            </w:r>
          </w:p>
          <w:p w14:paraId="3534B792" w14:textId="77777777" w:rsidR="00D20E98" w:rsidRPr="00A80EE9" w:rsidRDefault="00D20E98" w:rsidP="00A80EE9"/>
        </w:tc>
      </w:tr>
      <w:tr w:rsidR="00D20E98" w:rsidRPr="009A12FF" w14:paraId="6F76E5DF" w14:textId="77777777" w:rsidTr="0098681C">
        <w:trPr>
          <w:trHeight w:val="1046"/>
        </w:trPr>
        <w:tc>
          <w:tcPr>
            <w:tcW w:w="5182" w:type="dxa"/>
          </w:tcPr>
          <w:p w14:paraId="59C42BF4" w14:textId="77777777" w:rsidR="00D20E98" w:rsidRPr="009A12FF" w:rsidRDefault="00D20E98" w:rsidP="00CF0FF5">
            <w:pPr>
              <w:pStyle w:val="rientro"/>
              <w:widowControl w:val="0"/>
              <w:tabs>
                <w:tab w:val="clear" w:pos="0"/>
                <w:tab w:val="clear" w:pos="7797"/>
              </w:tabs>
              <w:ind w:left="502" w:hanging="218"/>
              <w:rPr>
                <w:rFonts w:ascii="Arial" w:hAnsi="Arial" w:cs="Arial"/>
              </w:rPr>
            </w:pPr>
            <w:r w:rsidRPr="009A12FF">
              <w:rPr>
                <w:rFonts w:ascii="Arial" w:hAnsi="Arial" w:cs="Arial"/>
              </w:rPr>
              <w:lastRenderedPageBreak/>
              <w:t>6.</w:t>
            </w:r>
            <w:r w:rsidRPr="009A12FF">
              <w:rPr>
                <w:rFonts w:ascii="Arial" w:hAnsi="Arial" w:cs="Arial"/>
              </w:rPr>
              <w:tab/>
              <w:t xml:space="preserve">Zum Zwecke der Bestimmung des Fünftels setzt sich die Vertragssumme aus dem Vertragspreis zuzüglich des Betrages aus Zusatzverträgen für Änderungen oder zusätzliche </w:t>
            </w:r>
            <w:r w:rsidR="00306479">
              <w:rPr>
                <w:rFonts w:ascii="Arial" w:hAnsi="Arial" w:cs="Arial"/>
              </w:rPr>
              <w:t>Bauarbeiten, falls nichts ander</w:t>
            </w:r>
            <w:r w:rsidRPr="009A12FF">
              <w:rPr>
                <w:rFonts w:ascii="Arial" w:hAnsi="Arial" w:cs="Arial"/>
              </w:rPr>
              <w:t>s vereinbart wurde, zusammen. Zum Zwecke der Bestimmung des Fünftels werden die Erhöhungen, die sich in Hinblick auf die vertraglich vorgesehenen Gründungs</w:t>
            </w:r>
            <w:r w:rsidR="009635EC">
              <w:rPr>
                <w:rFonts w:ascii="Arial" w:hAnsi="Arial" w:cs="Arial"/>
              </w:rPr>
              <w:t>-</w:t>
            </w:r>
            <w:r w:rsidRPr="009A12FF">
              <w:rPr>
                <w:rFonts w:ascii="Arial" w:hAnsi="Arial" w:cs="Arial"/>
              </w:rPr>
              <w:t>arbeiten ergeben, nicht berücksichtigt. Sollten jedoch die Änderungen gegenüber den vorgesehenen Mengen ein Fünftel der gesamten Vertragssumme überschreiten, so kann der Auftragnehmer eine angemessene Entschädigung für die Mehrarbeit fordern.</w:t>
            </w:r>
          </w:p>
          <w:p w14:paraId="55D70D4D" w14:textId="77777777" w:rsidR="00D20E98" w:rsidRPr="009A12FF" w:rsidRDefault="00D20E98">
            <w:pPr>
              <w:pStyle w:val="rientro"/>
              <w:widowControl w:val="0"/>
              <w:tabs>
                <w:tab w:val="clear" w:pos="0"/>
                <w:tab w:val="clear" w:pos="7797"/>
                <w:tab w:val="left" w:pos="637"/>
                <w:tab w:val="left" w:pos="851"/>
              </w:tabs>
              <w:ind w:left="637" w:hanging="353"/>
              <w:rPr>
                <w:rFonts w:ascii="Arial" w:hAnsi="Arial" w:cs="Arial"/>
              </w:rPr>
            </w:pPr>
          </w:p>
        </w:tc>
        <w:tc>
          <w:tcPr>
            <w:tcW w:w="4962" w:type="dxa"/>
          </w:tcPr>
          <w:p w14:paraId="36261EC3" w14:textId="77777777" w:rsidR="00D20E98" w:rsidRPr="009A12FF" w:rsidRDefault="00D20E98">
            <w:pPr>
              <w:pStyle w:val="rientro"/>
              <w:widowControl w:val="0"/>
              <w:tabs>
                <w:tab w:val="clear" w:pos="7797"/>
                <w:tab w:val="left" w:pos="567"/>
              </w:tabs>
              <w:ind w:left="567" w:right="427" w:hanging="283"/>
              <w:rPr>
                <w:rFonts w:ascii="Arial" w:hAnsi="Arial" w:cs="Arial"/>
                <w:lang w:val="it-IT"/>
              </w:rPr>
            </w:pPr>
            <w:r w:rsidRPr="009A12FF">
              <w:rPr>
                <w:rFonts w:ascii="Arial" w:hAnsi="Arial" w:cs="Arial"/>
                <w:lang w:val="it-IT"/>
              </w:rPr>
              <w:t>6.</w:t>
            </w:r>
            <w:r w:rsidRPr="009A12FF">
              <w:rPr>
                <w:rFonts w:ascii="Arial" w:hAnsi="Arial" w:cs="Arial"/>
                <w:lang w:val="it-IT"/>
              </w:rPr>
              <w:tab/>
              <w:t>Ai fini della determinazione del quinto, l’importo contrattuale è formato dalla somma risultante dal contratto, aumentata dell’importo degli atti di sottomissione per varianti o lavori suppletivi, quando non sia pattuito diversamente. Ai fini della determinazione del quinto non si tiene conto degli aumenti, rispetto alle previsioni contrattuali delle opere relative a fondazioni. Tuttavia, ove tali variazioni rispetto alle quantità previste superino il quinto dell’importo totale del contratto, l’appaltatore può chiedere un equo compenso per la parte eccedente.</w:t>
            </w:r>
          </w:p>
        </w:tc>
      </w:tr>
      <w:tr w:rsidR="00D20E98" w:rsidRPr="009A12FF" w14:paraId="286CB83E" w14:textId="77777777" w:rsidTr="0098681C">
        <w:tc>
          <w:tcPr>
            <w:tcW w:w="5182" w:type="dxa"/>
          </w:tcPr>
          <w:p w14:paraId="3F5D7D58" w14:textId="77777777" w:rsidR="00D20E98" w:rsidRPr="009A12FF" w:rsidRDefault="00D20E98" w:rsidP="00CF0FF5">
            <w:pPr>
              <w:pStyle w:val="rientro"/>
              <w:widowControl w:val="0"/>
              <w:tabs>
                <w:tab w:val="clear" w:pos="0"/>
                <w:tab w:val="clear" w:pos="7797"/>
              </w:tabs>
              <w:ind w:left="502" w:hanging="218"/>
              <w:rPr>
                <w:rFonts w:ascii="Arial" w:hAnsi="Arial" w:cs="Arial"/>
              </w:rPr>
            </w:pPr>
            <w:r w:rsidRPr="009A12FF">
              <w:rPr>
                <w:rFonts w:ascii="Arial" w:hAnsi="Arial" w:cs="Arial"/>
              </w:rPr>
              <w:t xml:space="preserve">7. </w:t>
            </w:r>
            <w:r w:rsidRPr="009A12FF">
              <w:rPr>
                <w:rFonts w:ascii="Arial" w:hAnsi="Arial" w:cs="Arial"/>
              </w:rPr>
              <w:tab/>
            </w:r>
            <w:r w:rsidR="00715FE5">
              <w:rPr>
                <w:rFonts w:ascii="Arial" w:hAnsi="Arial" w:cs="Arial"/>
              </w:rPr>
              <w:t>D</w:t>
            </w:r>
            <w:r w:rsidRPr="009A12FF">
              <w:rPr>
                <w:rFonts w:ascii="Arial" w:hAnsi="Arial" w:cs="Arial"/>
              </w:rPr>
              <w:t xml:space="preserve">em Auftragnehmer </w:t>
            </w:r>
            <w:r w:rsidR="00715FE5" w:rsidRPr="009A12FF">
              <w:rPr>
                <w:rFonts w:ascii="Arial" w:hAnsi="Arial" w:cs="Arial"/>
              </w:rPr>
              <w:t xml:space="preserve">wird </w:t>
            </w:r>
            <w:r w:rsidRPr="009A12FF">
              <w:rPr>
                <w:rFonts w:ascii="Arial" w:hAnsi="Arial" w:cs="Arial"/>
              </w:rPr>
              <w:t xml:space="preserve">eine </w:t>
            </w:r>
            <w:proofErr w:type="spellStart"/>
            <w:proofErr w:type="gramStart"/>
            <w:r w:rsidRPr="009A12FF">
              <w:rPr>
                <w:rFonts w:ascii="Arial" w:hAnsi="Arial" w:cs="Arial"/>
              </w:rPr>
              <w:t>ange</w:t>
            </w:r>
            <w:r w:rsidR="000B3297">
              <w:rPr>
                <w:rFonts w:ascii="Arial" w:hAnsi="Arial" w:cs="Arial"/>
              </w:rPr>
              <w:t>-</w:t>
            </w:r>
            <w:r w:rsidRPr="009A12FF">
              <w:rPr>
                <w:rFonts w:ascii="Arial" w:hAnsi="Arial" w:cs="Arial"/>
              </w:rPr>
              <w:t>messene</w:t>
            </w:r>
            <w:proofErr w:type="spellEnd"/>
            <w:proofErr w:type="gramEnd"/>
            <w:r w:rsidRPr="009A12FF">
              <w:rPr>
                <w:rFonts w:ascii="Arial" w:hAnsi="Arial" w:cs="Arial"/>
              </w:rPr>
              <w:t xml:space="preserve"> Entschädigung zuerkannt, die auf keinen Fall mehr als ein Fünftel des Vertragspreises ausmachen darf, falls die ordnungsgemäß angeordneten Änderungen hinsichtlich der Mengen der verschiedenen homogenen Leistungsgruppen - wie sie sich aus diesen </w:t>
            </w:r>
            <w:r w:rsidR="00B56205" w:rsidRPr="009A12FF">
              <w:rPr>
                <w:rFonts w:ascii="Arial" w:hAnsi="Arial" w:cs="Arial"/>
              </w:rPr>
              <w:t xml:space="preserve">besonderen </w:t>
            </w:r>
            <w:r w:rsidR="008C5EDA" w:rsidRPr="009A12FF">
              <w:rPr>
                <w:rFonts w:ascii="Arial" w:hAnsi="Arial" w:cs="Arial"/>
              </w:rPr>
              <w:t>Vertrags</w:t>
            </w:r>
            <w:r w:rsidR="000B3297">
              <w:rPr>
                <w:rFonts w:ascii="Arial" w:hAnsi="Arial" w:cs="Arial"/>
              </w:rPr>
              <w:t>-</w:t>
            </w:r>
            <w:r w:rsidRPr="009A12FF">
              <w:rPr>
                <w:rFonts w:ascii="Arial" w:hAnsi="Arial" w:cs="Arial"/>
              </w:rPr>
              <w:t>bedingungen ergeben - derartige Änderungen bedingen, dass damit ein bedeutender wirtschaftlicher Nachteil für den Auftragnehmer verbunden ist. Für die Entschädigung wird der Teil berücksichtigt, welcher das Fünftel der betreffenden Leistungsgruppe überschreitet.</w:t>
            </w:r>
          </w:p>
          <w:p w14:paraId="009E7104" w14:textId="77777777" w:rsidR="00D20E98" w:rsidRPr="009A12FF" w:rsidRDefault="00D20E98">
            <w:pPr>
              <w:pStyle w:val="rientro"/>
              <w:widowControl w:val="0"/>
              <w:tabs>
                <w:tab w:val="clear" w:pos="0"/>
                <w:tab w:val="clear" w:pos="7797"/>
              </w:tabs>
              <w:ind w:left="637" w:hanging="353"/>
              <w:rPr>
                <w:rFonts w:ascii="Arial" w:hAnsi="Arial" w:cs="Arial"/>
              </w:rPr>
            </w:pPr>
          </w:p>
        </w:tc>
        <w:tc>
          <w:tcPr>
            <w:tcW w:w="4962" w:type="dxa"/>
          </w:tcPr>
          <w:p w14:paraId="596243F9" w14:textId="77777777" w:rsidR="00D20E98" w:rsidRPr="009A12FF" w:rsidRDefault="00A869FF">
            <w:pPr>
              <w:pStyle w:val="rientro"/>
              <w:widowControl w:val="0"/>
              <w:tabs>
                <w:tab w:val="clear" w:pos="7797"/>
                <w:tab w:val="left" w:pos="567"/>
              </w:tabs>
              <w:ind w:left="567" w:right="427" w:hanging="283"/>
              <w:rPr>
                <w:rFonts w:ascii="Arial" w:hAnsi="Arial" w:cs="Arial"/>
                <w:lang w:val="it-IT"/>
              </w:rPr>
            </w:pPr>
            <w:r>
              <w:rPr>
                <w:rFonts w:ascii="Arial" w:hAnsi="Arial" w:cs="Arial"/>
                <w:lang w:val="it-IT"/>
              </w:rPr>
              <w:t>7.</w:t>
            </w:r>
            <w:r>
              <w:rPr>
                <w:rFonts w:ascii="Arial" w:hAnsi="Arial" w:cs="Arial"/>
                <w:lang w:val="it-IT"/>
              </w:rPr>
              <w:tab/>
              <w:t>Q</w:t>
            </w:r>
            <w:r w:rsidR="00D20E98" w:rsidRPr="009A12FF">
              <w:rPr>
                <w:rFonts w:ascii="Arial" w:hAnsi="Arial" w:cs="Arial"/>
                <w:lang w:val="it-IT"/>
              </w:rPr>
              <w:t>ualora le variazioni regolarmente ordinate comportino, nelle quantità dei vari gruppi di lavorazioni omogenee – come risultanti dal presente capitolato</w:t>
            </w:r>
            <w:r w:rsidR="00B56205" w:rsidRPr="009A12FF">
              <w:rPr>
                <w:rFonts w:ascii="Arial" w:hAnsi="Arial" w:cs="Arial"/>
                <w:lang w:val="it-IT"/>
              </w:rPr>
              <w:t xml:space="preserve"> speciale</w:t>
            </w:r>
            <w:r w:rsidR="00CF0FF5">
              <w:rPr>
                <w:rFonts w:ascii="Arial" w:hAnsi="Arial" w:cs="Arial"/>
                <w:lang w:val="it-IT"/>
              </w:rPr>
              <w:t xml:space="preserve"> </w:t>
            </w:r>
            <w:r w:rsidR="00D20E98" w:rsidRPr="009A12FF">
              <w:rPr>
                <w:rFonts w:ascii="Arial" w:hAnsi="Arial" w:cs="Arial"/>
                <w:lang w:val="it-IT"/>
              </w:rPr>
              <w:t xml:space="preserve">– modifiche tali da produrre un notevole pregiudizio economico, all‘appaltatore è riconosciuto un equo compenso sulla parte eccedente il quinto della quantità originaria del singolo gruppo di lavorazione, in misura non superiore al quinto dell‘importo appaltato. </w:t>
            </w:r>
          </w:p>
          <w:p w14:paraId="29D69707" w14:textId="77777777" w:rsidR="00D20E98" w:rsidRPr="009A12FF" w:rsidRDefault="00D20E98">
            <w:pPr>
              <w:pStyle w:val="rientro"/>
              <w:widowControl w:val="0"/>
              <w:tabs>
                <w:tab w:val="clear" w:pos="7797"/>
                <w:tab w:val="left" w:pos="567"/>
              </w:tabs>
              <w:ind w:left="567" w:right="427" w:hanging="283"/>
              <w:rPr>
                <w:rFonts w:ascii="Arial" w:hAnsi="Arial" w:cs="Arial"/>
                <w:b/>
                <w:lang w:val="it-IT"/>
              </w:rPr>
            </w:pPr>
          </w:p>
        </w:tc>
      </w:tr>
      <w:tr w:rsidR="00D20E98" w:rsidRPr="009A12FF" w14:paraId="6A568700" w14:textId="77777777" w:rsidTr="0098681C">
        <w:tc>
          <w:tcPr>
            <w:tcW w:w="5182" w:type="dxa"/>
          </w:tcPr>
          <w:p w14:paraId="6DE4EE0C" w14:textId="77777777" w:rsidR="00D20E98" w:rsidRPr="009A12FF" w:rsidRDefault="00D20E98" w:rsidP="00CF0FF5">
            <w:pPr>
              <w:pStyle w:val="rientro"/>
              <w:widowControl w:val="0"/>
              <w:tabs>
                <w:tab w:val="clear" w:pos="0"/>
                <w:tab w:val="clear" w:pos="7797"/>
              </w:tabs>
              <w:ind w:left="502" w:hanging="218"/>
              <w:rPr>
                <w:rFonts w:ascii="Arial" w:hAnsi="Arial" w:cs="Arial"/>
              </w:rPr>
            </w:pPr>
            <w:r w:rsidRPr="009A12FF">
              <w:rPr>
                <w:rFonts w:ascii="Arial" w:hAnsi="Arial" w:cs="Arial"/>
              </w:rPr>
              <w:t>8.</w:t>
            </w:r>
            <w:r w:rsidRPr="009A12FF">
              <w:rPr>
                <w:rFonts w:ascii="Arial" w:hAnsi="Arial" w:cs="Arial"/>
              </w:rPr>
              <w:tab/>
              <w:t>Bei Ausschreibungen mit dem Verfahren des Angebotes von Einheitspreisen sind die angebotenen Einheitspreise für Mehr</w:t>
            </w:r>
            <w:r w:rsidR="004A5E9B">
              <w:rPr>
                <w:rFonts w:ascii="Arial" w:hAnsi="Arial" w:cs="Arial"/>
              </w:rPr>
              <w:t>a</w:t>
            </w:r>
            <w:r w:rsidRPr="009A12FF">
              <w:rPr>
                <w:rFonts w:ascii="Arial" w:hAnsi="Arial" w:cs="Arial"/>
              </w:rPr>
              <w:t xml:space="preserve">rbeiten oder Kürzungen bis zu </w:t>
            </w:r>
            <w:r w:rsidR="00B57FD9">
              <w:rPr>
                <w:rFonts w:ascii="Arial" w:hAnsi="Arial" w:cs="Arial"/>
              </w:rPr>
              <w:t xml:space="preserve">einem </w:t>
            </w:r>
            <w:r w:rsidR="00B57FD9" w:rsidRPr="00B57FD9">
              <w:rPr>
                <w:rFonts w:ascii="Arial" w:hAnsi="Arial" w:cs="Arial"/>
              </w:rPr>
              <w:t xml:space="preserve">Fünftel </w:t>
            </w:r>
            <w:r w:rsidRPr="009A12FF">
              <w:rPr>
                <w:rFonts w:ascii="Arial" w:hAnsi="Arial" w:cs="Arial"/>
              </w:rPr>
              <w:t>des Angebotes fix und unveränderlich, auch wenn sich die entsprechenden einzelnen Mengen bei der Bauausführung ändern sollten.</w:t>
            </w:r>
          </w:p>
          <w:p w14:paraId="028D462A" w14:textId="77777777" w:rsidR="00D20E98" w:rsidRPr="009A12FF" w:rsidRDefault="00D20E98">
            <w:pPr>
              <w:pStyle w:val="rientro"/>
              <w:widowControl w:val="0"/>
              <w:tabs>
                <w:tab w:val="clear" w:pos="0"/>
                <w:tab w:val="clear" w:pos="7797"/>
              </w:tabs>
              <w:ind w:left="637" w:hanging="353"/>
              <w:rPr>
                <w:rFonts w:ascii="Arial" w:hAnsi="Arial" w:cs="Arial"/>
              </w:rPr>
            </w:pPr>
          </w:p>
        </w:tc>
        <w:tc>
          <w:tcPr>
            <w:tcW w:w="4962" w:type="dxa"/>
          </w:tcPr>
          <w:p w14:paraId="00C959DB" w14:textId="77777777" w:rsidR="00D20E98" w:rsidRPr="009A12FF" w:rsidRDefault="00D20E98">
            <w:pPr>
              <w:pStyle w:val="rientro"/>
              <w:widowControl w:val="0"/>
              <w:tabs>
                <w:tab w:val="clear" w:pos="7797"/>
                <w:tab w:val="left" w:pos="639"/>
              </w:tabs>
              <w:ind w:left="567" w:right="427" w:hanging="283"/>
              <w:rPr>
                <w:rFonts w:ascii="Arial" w:hAnsi="Arial" w:cs="Arial"/>
                <w:lang w:val="it-IT"/>
              </w:rPr>
            </w:pPr>
            <w:r w:rsidRPr="009A12FF">
              <w:rPr>
                <w:rFonts w:ascii="Arial" w:hAnsi="Arial" w:cs="Arial"/>
                <w:lang w:val="it-IT"/>
              </w:rPr>
              <w:t>8.</w:t>
            </w:r>
            <w:r w:rsidRPr="009A12FF">
              <w:rPr>
                <w:rFonts w:ascii="Arial" w:hAnsi="Arial" w:cs="Arial"/>
                <w:lang w:val="it-IT"/>
              </w:rPr>
              <w:tab/>
              <w:t>In caso d’appalti col metodo dell‘offerta prezzi unitari, i prezzi unitari offerti sono fissi ed invariab</w:t>
            </w:r>
            <w:r w:rsidR="00A460EF">
              <w:rPr>
                <w:rFonts w:ascii="Arial" w:hAnsi="Arial" w:cs="Arial"/>
                <w:lang w:val="it-IT"/>
              </w:rPr>
              <w:t>ili fino alla concorrenza di un quinto</w:t>
            </w:r>
            <w:r w:rsidRPr="009A12FF">
              <w:rPr>
                <w:rFonts w:ascii="Arial" w:hAnsi="Arial" w:cs="Arial"/>
                <w:lang w:val="it-IT"/>
              </w:rPr>
              <w:t xml:space="preserve"> in più o in meno dell'importo complessivo offerto, anche se le relative singole quantità in sede di esecuzione dei lavori dovessero mutare.</w:t>
            </w:r>
          </w:p>
          <w:p w14:paraId="4788DA90" w14:textId="77777777" w:rsidR="00D20E98" w:rsidRPr="009A12FF" w:rsidRDefault="00D20E98">
            <w:pPr>
              <w:pStyle w:val="rientro"/>
              <w:widowControl w:val="0"/>
              <w:tabs>
                <w:tab w:val="clear" w:pos="7797"/>
                <w:tab w:val="left" w:pos="639"/>
              </w:tabs>
              <w:ind w:left="567" w:right="427" w:hanging="283"/>
              <w:rPr>
                <w:rFonts w:ascii="Arial" w:hAnsi="Arial" w:cs="Arial"/>
                <w:lang w:val="it-IT"/>
              </w:rPr>
            </w:pPr>
          </w:p>
          <w:p w14:paraId="68359308" w14:textId="77777777" w:rsidR="00D20E98" w:rsidRPr="009A12FF" w:rsidRDefault="00D20E98">
            <w:pPr>
              <w:pStyle w:val="rientro"/>
              <w:widowControl w:val="0"/>
              <w:tabs>
                <w:tab w:val="clear" w:pos="7797"/>
                <w:tab w:val="left" w:pos="639"/>
              </w:tabs>
              <w:ind w:left="567" w:right="427" w:hanging="283"/>
              <w:rPr>
                <w:rFonts w:ascii="Arial" w:hAnsi="Arial" w:cs="Arial"/>
                <w:lang w:val="it-IT"/>
              </w:rPr>
            </w:pPr>
          </w:p>
        </w:tc>
      </w:tr>
      <w:tr w:rsidR="00D20E98" w:rsidRPr="0071248B" w14:paraId="25E36BA8" w14:textId="77777777" w:rsidTr="0098681C">
        <w:tc>
          <w:tcPr>
            <w:tcW w:w="5182" w:type="dxa"/>
          </w:tcPr>
          <w:p w14:paraId="1485F6D3" w14:textId="77777777" w:rsidR="00D20E98" w:rsidRPr="00392EB7" w:rsidRDefault="00D20E98" w:rsidP="00CF0FF5">
            <w:pPr>
              <w:pStyle w:val="rientro"/>
              <w:widowControl w:val="0"/>
              <w:tabs>
                <w:tab w:val="clear" w:pos="0"/>
                <w:tab w:val="clear" w:pos="7797"/>
              </w:tabs>
              <w:ind w:left="502" w:hanging="218"/>
              <w:rPr>
                <w:rFonts w:ascii="Arial" w:hAnsi="Arial" w:cs="Arial"/>
              </w:rPr>
            </w:pPr>
            <w:r w:rsidRPr="00392EB7">
              <w:rPr>
                <w:rFonts w:ascii="Arial" w:hAnsi="Arial" w:cs="Arial"/>
                <w:lang w:eastAsia="it-IT"/>
              </w:rPr>
              <w:t>9.</w:t>
            </w:r>
            <w:r w:rsidRPr="00392EB7">
              <w:rPr>
                <w:rFonts w:ascii="Arial" w:hAnsi="Arial" w:cs="Arial"/>
                <w:lang w:eastAsia="it-IT"/>
              </w:rPr>
              <w:tab/>
              <w:t xml:space="preserve">Die Änderungsprojekte im </w:t>
            </w:r>
            <w:r w:rsidRPr="00392EB7">
              <w:rPr>
                <w:rFonts w:ascii="Arial" w:hAnsi="Arial" w:cs="Arial"/>
                <w:caps/>
                <w:lang w:eastAsia="it-IT"/>
              </w:rPr>
              <w:t>l</w:t>
            </w:r>
            <w:r w:rsidRPr="00392EB7">
              <w:rPr>
                <w:rFonts w:ascii="Arial" w:hAnsi="Arial" w:cs="Arial"/>
                <w:lang w:eastAsia="it-IT"/>
              </w:rPr>
              <w:t xml:space="preserve">aufe der </w:t>
            </w:r>
            <w:r w:rsidRPr="00392EB7">
              <w:rPr>
                <w:rFonts w:ascii="Arial" w:hAnsi="Arial" w:cs="Arial"/>
              </w:rPr>
              <w:t>Bauausführung</w:t>
            </w:r>
            <w:r w:rsidRPr="00392EB7">
              <w:rPr>
                <w:rFonts w:ascii="Arial" w:hAnsi="Arial" w:cs="Arial"/>
                <w:lang w:eastAsia="it-IT"/>
              </w:rPr>
              <w:t xml:space="preserve"> sind nur dann zugelassen, falls eine der Begründungen laut </w:t>
            </w:r>
            <w:r w:rsidR="005A6F1A" w:rsidRPr="00392EB7">
              <w:rPr>
                <w:rFonts w:ascii="Arial" w:hAnsi="Arial" w:cs="Arial"/>
              </w:rPr>
              <w:t>Artikel 48</w:t>
            </w:r>
            <w:r w:rsidR="0050699B">
              <w:rPr>
                <w:rFonts w:ascii="Arial" w:hAnsi="Arial" w:cs="Arial"/>
              </w:rPr>
              <w:t>,</w:t>
            </w:r>
            <w:r w:rsidR="005A6F1A" w:rsidRPr="00392EB7">
              <w:rPr>
                <w:rFonts w:ascii="Arial" w:hAnsi="Arial" w:cs="Arial"/>
              </w:rPr>
              <w:t xml:space="preserve"> LG </w:t>
            </w:r>
            <w:r w:rsidR="00A25A0C">
              <w:rPr>
                <w:rFonts w:ascii="Arial" w:hAnsi="Arial" w:cs="Arial"/>
              </w:rPr>
              <w:t>16/</w:t>
            </w:r>
            <w:r w:rsidR="005A6F1A" w:rsidRPr="00392EB7">
              <w:rPr>
                <w:rFonts w:ascii="Arial" w:hAnsi="Arial" w:cs="Arial"/>
              </w:rPr>
              <w:t>2015.</w:t>
            </w:r>
          </w:p>
          <w:p w14:paraId="725ABEBD" w14:textId="77777777" w:rsidR="00D20E98" w:rsidRPr="00392EB7" w:rsidRDefault="00D20E98">
            <w:pPr>
              <w:pStyle w:val="rientro"/>
              <w:widowControl w:val="0"/>
              <w:tabs>
                <w:tab w:val="clear" w:pos="0"/>
                <w:tab w:val="clear" w:pos="7797"/>
              </w:tabs>
              <w:ind w:left="637" w:hanging="353"/>
              <w:rPr>
                <w:rFonts w:ascii="Arial" w:hAnsi="Arial" w:cs="Arial"/>
                <w:lang w:eastAsia="it-IT"/>
              </w:rPr>
            </w:pPr>
            <w:r w:rsidRPr="00392EB7">
              <w:rPr>
                <w:rFonts w:ascii="Arial" w:hAnsi="Arial" w:cs="Arial"/>
                <w:lang w:eastAsia="it-IT"/>
              </w:rPr>
              <w:t xml:space="preserve"> </w:t>
            </w:r>
          </w:p>
        </w:tc>
        <w:tc>
          <w:tcPr>
            <w:tcW w:w="4962" w:type="dxa"/>
          </w:tcPr>
          <w:p w14:paraId="1E543A72" w14:textId="77777777" w:rsidR="00D20E98" w:rsidRPr="0071248B" w:rsidRDefault="00D20E98">
            <w:pPr>
              <w:widowControl w:val="0"/>
              <w:autoSpaceDE w:val="0"/>
              <w:autoSpaceDN w:val="0"/>
              <w:adjustRightInd w:val="0"/>
              <w:ind w:left="567" w:right="427" w:hanging="283"/>
              <w:jc w:val="both"/>
              <w:rPr>
                <w:rFonts w:ascii="Arial" w:hAnsi="Arial" w:cs="Arial"/>
                <w:dstrike/>
              </w:rPr>
            </w:pPr>
            <w:r w:rsidRPr="00392EB7">
              <w:rPr>
                <w:rFonts w:ascii="Arial" w:hAnsi="Arial" w:cs="Arial"/>
              </w:rPr>
              <w:t>9.</w:t>
            </w:r>
            <w:r w:rsidRPr="00392EB7">
              <w:rPr>
                <w:rFonts w:ascii="Arial" w:hAnsi="Arial" w:cs="Arial"/>
              </w:rPr>
              <w:tab/>
              <w:t xml:space="preserve">Le varianti in corso d’opera sono ammesse esclusivamente quando ricorra uno dei motivi previsti dall’art. </w:t>
            </w:r>
            <w:r w:rsidR="005A6F1A" w:rsidRPr="0071248B">
              <w:rPr>
                <w:rFonts w:ascii="Arial" w:hAnsi="Arial" w:cs="Arial"/>
              </w:rPr>
              <w:t>48</w:t>
            </w:r>
            <w:r w:rsidR="0050699B" w:rsidRPr="0071248B">
              <w:rPr>
                <w:rFonts w:ascii="Arial" w:hAnsi="Arial" w:cs="Arial"/>
              </w:rPr>
              <w:t>,</w:t>
            </w:r>
            <w:r w:rsidR="005A6F1A" w:rsidRPr="0071248B">
              <w:rPr>
                <w:rFonts w:ascii="Arial" w:hAnsi="Arial" w:cs="Arial"/>
              </w:rPr>
              <w:t xml:space="preserve"> LP </w:t>
            </w:r>
            <w:r w:rsidR="00A25A0C" w:rsidRPr="0071248B">
              <w:rPr>
                <w:rFonts w:ascii="Arial" w:hAnsi="Arial" w:cs="Arial"/>
              </w:rPr>
              <w:t>16/</w:t>
            </w:r>
            <w:r w:rsidR="005A6F1A" w:rsidRPr="0071248B">
              <w:rPr>
                <w:rFonts w:ascii="Arial" w:hAnsi="Arial" w:cs="Arial"/>
              </w:rPr>
              <w:t>2015.</w:t>
            </w:r>
          </w:p>
          <w:p w14:paraId="2052DC8A" w14:textId="77777777" w:rsidR="00D20E98" w:rsidRPr="0071248B" w:rsidRDefault="00D20E98">
            <w:pPr>
              <w:widowControl w:val="0"/>
              <w:autoSpaceDE w:val="0"/>
              <w:autoSpaceDN w:val="0"/>
              <w:adjustRightInd w:val="0"/>
              <w:ind w:left="567" w:right="427" w:hanging="283"/>
              <w:jc w:val="both"/>
              <w:rPr>
                <w:rFonts w:ascii="Arial" w:hAnsi="Arial" w:cs="Arial"/>
              </w:rPr>
            </w:pPr>
          </w:p>
        </w:tc>
      </w:tr>
      <w:tr w:rsidR="00D20E98" w:rsidRPr="009A12FF" w14:paraId="143A288A" w14:textId="77777777" w:rsidTr="0098681C">
        <w:tc>
          <w:tcPr>
            <w:tcW w:w="5182" w:type="dxa"/>
          </w:tcPr>
          <w:p w14:paraId="20A5D77C" w14:textId="77777777" w:rsidR="00E93947" w:rsidRPr="00C56090" w:rsidRDefault="00D20E98" w:rsidP="004837CE">
            <w:pPr>
              <w:pStyle w:val="rientro"/>
              <w:widowControl w:val="0"/>
              <w:tabs>
                <w:tab w:val="clear" w:pos="0"/>
                <w:tab w:val="clear" w:pos="7797"/>
              </w:tabs>
              <w:ind w:left="502" w:hanging="280"/>
              <w:rPr>
                <w:rFonts w:ascii="Arial" w:hAnsi="Arial" w:cs="Arial"/>
                <w:strike/>
                <w:lang w:eastAsia="it-IT"/>
              </w:rPr>
            </w:pPr>
            <w:r w:rsidRPr="009A12FF">
              <w:rPr>
                <w:rFonts w:ascii="Arial" w:hAnsi="Arial" w:cs="Arial"/>
                <w:lang w:eastAsia="it-IT"/>
              </w:rPr>
              <w:lastRenderedPageBreak/>
              <w:t>10.</w:t>
            </w:r>
            <w:r w:rsidRPr="009A12FF">
              <w:rPr>
                <w:rFonts w:ascii="Arial" w:hAnsi="Arial" w:cs="Arial"/>
                <w:lang w:eastAsia="it-IT"/>
              </w:rPr>
              <w:tab/>
            </w:r>
            <w:r w:rsidR="004A0608">
              <w:rPr>
                <w:rFonts w:ascii="Arial" w:hAnsi="Arial" w:cs="Arial"/>
                <w:lang w:eastAsia="it-IT"/>
              </w:rPr>
              <w:t xml:space="preserve"> </w:t>
            </w:r>
            <w:r w:rsidR="00E93947" w:rsidRPr="00660009">
              <w:rPr>
                <w:rFonts w:ascii="Arial" w:hAnsi="Arial" w:cs="Arial"/>
                <w:lang w:eastAsia="it-IT"/>
              </w:rPr>
              <w:t xml:space="preserve">Bei den von den Vergabestellen vergebenen öffentlichen Bauleistungen wird keine Preisanpassung vorgenommen, noch ist Artikel 1664 Absatz 1 des Zivilgesetzbuches anzuwenden, </w:t>
            </w:r>
            <w:r w:rsidR="00E93947" w:rsidRPr="001B2DBF">
              <w:rPr>
                <w:rFonts w:ascii="Arial" w:hAnsi="Arial" w:cs="Arial"/>
                <w:strike/>
                <w:highlight w:val="cyan"/>
                <w:lang w:eastAsia="it-IT"/>
              </w:rPr>
              <w:t>vorbehaltlich</w:t>
            </w:r>
            <w:r w:rsidR="0009326E" w:rsidRPr="001B2DBF">
              <w:rPr>
                <w:rFonts w:ascii="Arial" w:hAnsi="Arial" w:cs="Arial"/>
                <w:strike/>
                <w:highlight w:val="cyan"/>
                <w:lang w:eastAsia="it-IT"/>
              </w:rPr>
              <w:t xml:space="preserve"> dessen vom Artikel 106</w:t>
            </w:r>
            <w:r w:rsidR="0050699B" w:rsidRPr="001B2DBF">
              <w:rPr>
                <w:rFonts w:ascii="Arial" w:hAnsi="Arial" w:cs="Arial"/>
                <w:strike/>
                <w:highlight w:val="cyan"/>
                <w:lang w:eastAsia="it-IT"/>
              </w:rPr>
              <w:t>,</w:t>
            </w:r>
            <w:r w:rsidR="0009326E" w:rsidRPr="001B2DBF">
              <w:rPr>
                <w:rFonts w:ascii="Arial" w:hAnsi="Arial" w:cs="Arial"/>
                <w:strike/>
                <w:highlight w:val="cyan"/>
                <w:lang w:eastAsia="it-IT"/>
              </w:rPr>
              <w:t xml:space="preserve"> </w:t>
            </w:r>
            <w:proofErr w:type="spellStart"/>
            <w:r w:rsidR="0009326E" w:rsidRPr="001B2DBF">
              <w:rPr>
                <w:rFonts w:ascii="Arial" w:hAnsi="Arial" w:cs="Arial"/>
                <w:strike/>
                <w:highlight w:val="cyan"/>
                <w:lang w:eastAsia="it-IT"/>
              </w:rPr>
              <w:t>Abs</w:t>
            </w:r>
            <w:proofErr w:type="spellEnd"/>
            <w:r w:rsidR="0009326E" w:rsidRPr="001B2DBF">
              <w:rPr>
                <w:rFonts w:ascii="Arial" w:hAnsi="Arial" w:cs="Arial"/>
                <w:strike/>
                <w:highlight w:val="cyan"/>
                <w:lang w:eastAsia="it-IT"/>
              </w:rPr>
              <w:t xml:space="preserve"> 1 Bst. a)</w:t>
            </w:r>
            <w:r w:rsidR="0050699B" w:rsidRPr="001B2DBF">
              <w:rPr>
                <w:rFonts w:ascii="Arial" w:hAnsi="Arial" w:cs="Arial"/>
                <w:strike/>
                <w:highlight w:val="cyan"/>
                <w:lang w:eastAsia="it-IT"/>
              </w:rPr>
              <w:t>,</w:t>
            </w:r>
            <w:r w:rsidR="0009326E" w:rsidRPr="001B2DBF">
              <w:rPr>
                <w:rFonts w:ascii="Arial" w:hAnsi="Arial" w:cs="Arial"/>
                <w:strike/>
                <w:highlight w:val="cyan"/>
                <w:lang w:eastAsia="it-IT"/>
              </w:rPr>
              <w:t xml:space="preserve"> vierter Abschnitt</w:t>
            </w:r>
            <w:r w:rsidR="0050699B" w:rsidRPr="001B2DBF">
              <w:rPr>
                <w:rFonts w:ascii="Arial" w:hAnsi="Arial" w:cs="Arial"/>
                <w:strike/>
                <w:highlight w:val="cyan"/>
                <w:lang w:eastAsia="it-IT"/>
              </w:rPr>
              <w:t>,</w:t>
            </w:r>
            <w:r w:rsidR="0009326E" w:rsidRPr="001B2DBF">
              <w:rPr>
                <w:rFonts w:ascii="Arial" w:hAnsi="Arial" w:cs="Arial"/>
                <w:strike/>
                <w:highlight w:val="cyan"/>
                <w:lang w:eastAsia="it-IT"/>
              </w:rPr>
              <w:t xml:space="preserve"> des </w:t>
            </w:r>
            <w:proofErr w:type="spellStart"/>
            <w:r w:rsidR="0009326E" w:rsidRPr="001B2DBF">
              <w:rPr>
                <w:rFonts w:ascii="Arial" w:hAnsi="Arial" w:cs="Arial"/>
                <w:strike/>
                <w:highlight w:val="cyan"/>
                <w:lang w:eastAsia="it-IT"/>
              </w:rPr>
              <w:t>GvD</w:t>
            </w:r>
            <w:proofErr w:type="spellEnd"/>
            <w:r w:rsidR="0009326E" w:rsidRPr="001B2DBF">
              <w:rPr>
                <w:rFonts w:ascii="Arial" w:hAnsi="Arial" w:cs="Arial"/>
                <w:strike/>
                <w:highlight w:val="cyan"/>
                <w:lang w:eastAsia="it-IT"/>
              </w:rPr>
              <w:t xml:space="preserve"> 50/2016 und der </w:t>
            </w:r>
            <w:r w:rsidR="004A5E9B" w:rsidRPr="001B2DBF">
              <w:rPr>
                <w:rFonts w:ascii="Arial" w:hAnsi="Arial" w:cs="Arial"/>
                <w:strike/>
                <w:highlight w:val="cyan"/>
                <w:lang w:eastAsia="it-IT"/>
              </w:rPr>
              <w:t>gegensätzlichen</w:t>
            </w:r>
            <w:r w:rsidR="00E93947" w:rsidRPr="001B2DBF">
              <w:rPr>
                <w:rFonts w:ascii="Arial" w:hAnsi="Arial" w:cs="Arial"/>
                <w:strike/>
                <w:highlight w:val="cyan"/>
                <w:lang w:eastAsia="it-IT"/>
              </w:rPr>
              <w:t xml:space="preserve"> Regelung im Artikel 30 der besonderen Vergabebedingungen Teil II.</w:t>
            </w:r>
          </w:p>
          <w:p w14:paraId="15488684" w14:textId="77777777" w:rsidR="00E93947" w:rsidRDefault="00E93947" w:rsidP="004837CE">
            <w:pPr>
              <w:pStyle w:val="rientro"/>
              <w:widowControl w:val="0"/>
              <w:tabs>
                <w:tab w:val="clear" w:pos="0"/>
                <w:tab w:val="clear" w:pos="7797"/>
              </w:tabs>
              <w:ind w:left="502" w:hanging="280"/>
              <w:rPr>
                <w:rFonts w:ascii="Arial" w:hAnsi="Arial" w:cs="Arial"/>
                <w:lang w:eastAsia="it-IT"/>
              </w:rPr>
            </w:pPr>
          </w:p>
          <w:p w14:paraId="1A5D40F5" w14:textId="77777777" w:rsidR="00D20E98" w:rsidRPr="009A12FF" w:rsidRDefault="00D20E98" w:rsidP="00660009">
            <w:pPr>
              <w:pStyle w:val="rientro"/>
              <w:widowControl w:val="0"/>
              <w:tabs>
                <w:tab w:val="clear" w:pos="0"/>
                <w:tab w:val="clear" w:pos="7797"/>
              </w:tabs>
              <w:ind w:left="505" w:hanging="221"/>
              <w:rPr>
                <w:rFonts w:ascii="Arial" w:hAnsi="Arial" w:cs="Arial"/>
                <w:lang w:eastAsia="it-IT"/>
              </w:rPr>
            </w:pPr>
          </w:p>
        </w:tc>
        <w:tc>
          <w:tcPr>
            <w:tcW w:w="4962" w:type="dxa"/>
          </w:tcPr>
          <w:p w14:paraId="0691CA07" w14:textId="77777777" w:rsidR="00E93947" w:rsidRPr="00C56090" w:rsidRDefault="00D20E98" w:rsidP="004837CE">
            <w:pPr>
              <w:widowControl w:val="0"/>
              <w:tabs>
                <w:tab w:val="left" w:pos="251"/>
              </w:tabs>
              <w:autoSpaceDE w:val="0"/>
              <w:autoSpaceDN w:val="0"/>
              <w:adjustRightInd w:val="0"/>
              <w:ind w:left="567" w:right="427" w:hanging="424"/>
              <w:jc w:val="both"/>
              <w:rPr>
                <w:rFonts w:ascii="Arial" w:hAnsi="Arial" w:cs="Arial"/>
                <w:strike/>
              </w:rPr>
            </w:pPr>
            <w:r w:rsidRPr="009A12FF">
              <w:rPr>
                <w:rFonts w:ascii="Arial" w:hAnsi="Arial" w:cs="Arial"/>
              </w:rPr>
              <w:t>10.</w:t>
            </w:r>
            <w:r w:rsidRPr="009A12FF">
              <w:rPr>
                <w:rFonts w:ascii="Arial" w:hAnsi="Arial" w:cs="Arial"/>
              </w:rPr>
              <w:tab/>
            </w:r>
            <w:r w:rsidR="00E93947" w:rsidRPr="00660009">
              <w:rPr>
                <w:rFonts w:ascii="Arial" w:hAnsi="Arial" w:cs="Arial"/>
              </w:rPr>
              <w:t xml:space="preserve">Per i lavori pubblici affidati dalle stazioni appaltanti non si procede alla revisione dei prezzi e non si applica il comma 1 dell’articolo 1664 del Codice Civile, </w:t>
            </w:r>
            <w:r w:rsidR="00E93947" w:rsidRPr="001B2DBF">
              <w:rPr>
                <w:rFonts w:ascii="Arial" w:hAnsi="Arial" w:cs="Arial"/>
                <w:strike/>
                <w:highlight w:val="cyan"/>
              </w:rPr>
              <w:t xml:space="preserve">salvo </w:t>
            </w:r>
            <w:r w:rsidR="0009326E" w:rsidRPr="001B2DBF">
              <w:rPr>
                <w:rFonts w:ascii="Arial" w:hAnsi="Arial" w:cs="Arial"/>
                <w:strike/>
                <w:highlight w:val="cyan"/>
              </w:rPr>
              <w:t>quanto previsto all’art. 106, comma 1 lettera a)</w:t>
            </w:r>
            <w:r w:rsidR="0050699B" w:rsidRPr="001B2DBF">
              <w:rPr>
                <w:rFonts w:ascii="Arial" w:hAnsi="Arial" w:cs="Arial"/>
                <w:strike/>
                <w:highlight w:val="cyan"/>
              </w:rPr>
              <w:t>,</w:t>
            </w:r>
            <w:r w:rsidR="0009326E" w:rsidRPr="001B2DBF">
              <w:rPr>
                <w:rFonts w:ascii="Arial" w:hAnsi="Arial" w:cs="Arial"/>
                <w:strike/>
                <w:highlight w:val="cyan"/>
              </w:rPr>
              <w:t xml:space="preserve"> quarto periodo</w:t>
            </w:r>
            <w:r w:rsidR="0050699B" w:rsidRPr="001B2DBF">
              <w:rPr>
                <w:rFonts w:ascii="Arial" w:hAnsi="Arial" w:cs="Arial"/>
                <w:strike/>
                <w:highlight w:val="cyan"/>
              </w:rPr>
              <w:t>,</w:t>
            </w:r>
            <w:r w:rsidR="0009326E" w:rsidRPr="001B2DBF">
              <w:rPr>
                <w:rFonts w:ascii="Arial" w:hAnsi="Arial" w:cs="Arial"/>
                <w:strike/>
                <w:highlight w:val="cyan"/>
              </w:rPr>
              <w:t xml:space="preserve"> del </w:t>
            </w:r>
            <w:proofErr w:type="spellStart"/>
            <w:proofErr w:type="gramStart"/>
            <w:r w:rsidR="008B4000" w:rsidRPr="001B2DBF">
              <w:rPr>
                <w:rFonts w:ascii="Arial" w:hAnsi="Arial" w:cs="Arial"/>
                <w:strike/>
                <w:highlight w:val="cyan"/>
              </w:rPr>
              <w:t>D.Lgs</w:t>
            </w:r>
            <w:proofErr w:type="gramEnd"/>
            <w:r w:rsidR="008B4000" w:rsidRPr="001B2DBF">
              <w:rPr>
                <w:rFonts w:ascii="Arial" w:hAnsi="Arial" w:cs="Arial"/>
                <w:strike/>
                <w:highlight w:val="cyan"/>
              </w:rPr>
              <w:t>.</w:t>
            </w:r>
            <w:proofErr w:type="spellEnd"/>
            <w:r w:rsidR="008B4000" w:rsidRPr="001B2DBF">
              <w:rPr>
                <w:rFonts w:ascii="Arial" w:hAnsi="Arial" w:cs="Arial"/>
                <w:strike/>
                <w:highlight w:val="cyan"/>
              </w:rPr>
              <w:t xml:space="preserve"> n.</w:t>
            </w:r>
            <w:r w:rsidR="0009326E" w:rsidRPr="001B2DBF">
              <w:rPr>
                <w:rFonts w:ascii="Arial" w:hAnsi="Arial" w:cs="Arial"/>
                <w:strike/>
                <w:highlight w:val="cyan"/>
              </w:rPr>
              <w:t xml:space="preserve"> 50/2016 e quanto </w:t>
            </w:r>
            <w:r w:rsidR="00E93947" w:rsidRPr="001B2DBF">
              <w:rPr>
                <w:rFonts w:ascii="Arial" w:hAnsi="Arial" w:cs="Arial"/>
                <w:strike/>
                <w:highlight w:val="cyan"/>
              </w:rPr>
              <w:t>contrariamente stabilito all’art. 30 del capitolato speciale parte II.</w:t>
            </w:r>
          </w:p>
          <w:p w14:paraId="22002BE9" w14:textId="77777777" w:rsidR="00E93947" w:rsidRDefault="00E93947" w:rsidP="004837CE">
            <w:pPr>
              <w:widowControl w:val="0"/>
              <w:tabs>
                <w:tab w:val="left" w:pos="251"/>
              </w:tabs>
              <w:autoSpaceDE w:val="0"/>
              <w:autoSpaceDN w:val="0"/>
              <w:adjustRightInd w:val="0"/>
              <w:ind w:left="567" w:right="427" w:hanging="424"/>
              <w:jc w:val="both"/>
              <w:rPr>
                <w:rFonts w:ascii="Arial" w:hAnsi="Arial" w:cs="Arial"/>
              </w:rPr>
            </w:pPr>
          </w:p>
          <w:p w14:paraId="7BA15A6A" w14:textId="77777777" w:rsidR="00D20E98" w:rsidRPr="009A12FF" w:rsidRDefault="00D20E98">
            <w:pPr>
              <w:widowControl w:val="0"/>
              <w:tabs>
                <w:tab w:val="left" w:pos="639"/>
              </w:tabs>
              <w:autoSpaceDE w:val="0"/>
              <w:autoSpaceDN w:val="0"/>
              <w:adjustRightInd w:val="0"/>
              <w:ind w:left="567" w:right="427"/>
              <w:jc w:val="both"/>
              <w:rPr>
                <w:rFonts w:ascii="Arial" w:hAnsi="Arial" w:cs="Arial"/>
                <w:lang w:eastAsia="it-IT"/>
              </w:rPr>
            </w:pPr>
          </w:p>
          <w:p w14:paraId="78168D5D" w14:textId="77777777" w:rsidR="00D20E98" w:rsidRPr="009A12FF" w:rsidRDefault="00D20E98">
            <w:pPr>
              <w:widowControl w:val="0"/>
              <w:tabs>
                <w:tab w:val="left" w:pos="639"/>
              </w:tabs>
              <w:autoSpaceDE w:val="0"/>
              <w:autoSpaceDN w:val="0"/>
              <w:adjustRightInd w:val="0"/>
              <w:ind w:left="567" w:right="427"/>
              <w:jc w:val="both"/>
              <w:rPr>
                <w:rFonts w:ascii="Arial" w:hAnsi="Arial" w:cs="Arial"/>
                <w:lang w:eastAsia="it-IT"/>
              </w:rPr>
            </w:pPr>
          </w:p>
        </w:tc>
      </w:tr>
      <w:tr w:rsidR="00D20E98" w:rsidRPr="009A12FF" w14:paraId="550B4DAC" w14:textId="77777777" w:rsidTr="0098681C">
        <w:tc>
          <w:tcPr>
            <w:tcW w:w="5182" w:type="dxa"/>
          </w:tcPr>
          <w:p w14:paraId="16320470" w14:textId="77777777" w:rsidR="00D20E98" w:rsidRPr="009A12FF" w:rsidRDefault="004A5B34" w:rsidP="000B3297">
            <w:pPr>
              <w:widowControl w:val="0"/>
              <w:tabs>
                <w:tab w:val="left" w:pos="7797"/>
              </w:tabs>
              <w:ind w:right="426"/>
              <w:jc w:val="center"/>
              <w:rPr>
                <w:rFonts w:ascii="Arial" w:hAnsi="Arial" w:cs="Arial"/>
                <w:b/>
                <w:u w:val="single"/>
                <w:lang w:val="de-DE"/>
              </w:rPr>
            </w:pPr>
            <w:r>
              <w:rPr>
                <w:rFonts w:ascii="Arial" w:hAnsi="Arial" w:cs="Arial"/>
                <w:b/>
                <w:lang w:val="de-DE"/>
              </w:rPr>
              <w:t>ART. 3</w:t>
            </w:r>
          </w:p>
          <w:p w14:paraId="17E0E90C" w14:textId="77777777" w:rsidR="00E21A9A" w:rsidRPr="009A12FF" w:rsidRDefault="00D20E98">
            <w:pPr>
              <w:widowControl w:val="0"/>
              <w:tabs>
                <w:tab w:val="left" w:pos="7797"/>
              </w:tabs>
              <w:ind w:left="284" w:right="567"/>
              <w:jc w:val="center"/>
              <w:rPr>
                <w:rFonts w:ascii="Arial" w:hAnsi="Arial" w:cs="Arial"/>
                <w:b/>
                <w:lang w:val="de-DE"/>
              </w:rPr>
            </w:pPr>
            <w:r w:rsidRPr="009A12FF">
              <w:rPr>
                <w:rFonts w:ascii="Arial" w:hAnsi="Arial" w:cs="Arial"/>
                <w:b/>
                <w:lang w:val="de-DE"/>
              </w:rPr>
              <w:t xml:space="preserve">ZUSAMMENFASSENDE BESCHREIBUNG </w:t>
            </w:r>
          </w:p>
          <w:p w14:paraId="2A593938" w14:textId="77777777" w:rsidR="00D20E98" w:rsidRPr="009A12FF" w:rsidRDefault="00D20E98">
            <w:pPr>
              <w:widowControl w:val="0"/>
              <w:tabs>
                <w:tab w:val="left" w:pos="7797"/>
              </w:tabs>
              <w:ind w:left="284" w:right="567"/>
              <w:jc w:val="center"/>
              <w:rPr>
                <w:rFonts w:ascii="Arial" w:hAnsi="Arial" w:cs="Arial"/>
                <w:b/>
                <w:u w:val="single"/>
                <w:lang w:val="de-DE"/>
              </w:rPr>
            </w:pPr>
            <w:r w:rsidRPr="009A12FF">
              <w:rPr>
                <w:rFonts w:ascii="Arial" w:hAnsi="Arial" w:cs="Arial"/>
                <w:b/>
                <w:lang w:val="de-DE"/>
              </w:rPr>
              <w:t>DER AUSZUFÜHRENDEN ARBEITEN</w:t>
            </w:r>
          </w:p>
        </w:tc>
        <w:tc>
          <w:tcPr>
            <w:tcW w:w="4962" w:type="dxa"/>
          </w:tcPr>
          <w:p w14:paraId="3BF4D43D" w14:textId="77777777" w:rsidR="00D20E98" w:rsidRPr="009A12FF" w:rsidRDefault="00D20E98">
            <w:pPr>
              <w:widowControl w:val="0"/>
              <w:ind w:right="427"/>
              <w:jc w:val="center"/>
              <w:rPr>
                <w:rFonts w:ascii="Arial" w:hAnsi="Arial" w:cs="Arial"/>
                <w:b/>
                <w:u w:val="single"/>
              </w:rPr>
            </w:pPr>
            <w:r w:rsidRPr="009A12FF">
              <w:rPr>
                <w:rFonts w:ascii="Arial" w:hAnsi="Arial" w:cs="Arial"/>
                <w:b/>
              </w:rPr>
              <w:t>ART. 3</w:t>
            </w:r>
          </w:p>
          <w:p w14:paraId="3A7EF929" w14:textId="77777777" w:rsidR="00D20E98" w:rsidRPr="009A12FF" w:rsidRDefault="00306479">
            <w:pPr>
              <w:widowControl w:val="0"/>
              <w:ind w:right="427"/>
              <w:jc w:val="center"/>
              <w:rPr>
                <w:rFonts w:ascii="Arial" w:hAnsi="Arial" w:cs="Arial"/>
                <w:b/>
              </w:rPr>
            </w:pPr>
            <w:r>
              <w:rPr>
                <w:rFonts w:ascii="Arial" w:hAnsi="Arial" w:cs="Arial"/>
                <w:b/>
              </w:rPr>
              <w:t xml:space="preserve">DESCRIZIONE </w:t>
            </w:r>
            <w:r w:rsidR="00D20E98" w:rsidRPr="009A12FF">
              <w:rPr>
                <w:rFonts w:ascii="Arial" w:hAnsi="Arial" w:cs="Arial"/>
                <w:b/>
              </w:rPr>
              <w:t>SOMMARIA DELLE</w:t>
            </w:r>
          </w:p>
          <w:p w14:paraId="34295AEF" w14:textId="77777777" w:rsidR="00D20E98" w:rsidRPr="009A12FF" w:rsidRDefault="00D20E98">
            <w:pPr>
              <w:widowControl w:val="0"/>
              <w:ind w:right="427"/>
              <w:jc w:val="center"/>
              <w:rPr>
                <w:rFonts w:ascii="Arial" w:hAnsi="Arial" w:cs="Arial"/>
                <w:b/>
              </w:rPr>
            </w:pPr>
            <w:r w:rsidRPr="009A12FF">
              <w:rPr>
                <w:rFonts w:ascii="Arial" w:hAnsi="Arial" w:cs="Arial"/>
                <w:b/>
              </w:rPr>
              <w:t>OPERE DA ESEGUIRE</w:t>
            </w:r>
          </w:p>
          <w:p w14:paraId="31924FC7" w14:textId="77777777" w:rsidR="00D20E98" w:rsidRPr="009A12FF" w:rsidRDefault="00D20E98">
            <w:pPr>
              <w:widowControl w:val="0"/>
              <w:ind w:right="427"/>
              <w:jc w:val="center"/>
              <w:rPr>
                <w:rFonts w:ascii="Arial" w:hAnsi="Arial" w:cs="Arial"/>
                <w:b/>
                <w:u w:val="single"/>
              </w:rPr>
            </w:pPr>
          </w:p>
        </w:tc>
      </w:tr>
      <w:tr w:rsidR="00D20E98" w:rsidRPr="009A12FF" w14:paraId="36020E94" w14:textId="77777777" w:rsidTr="0098681C">
        <w:tc>
          <w:tcPr>
            <w:tcW w:w="5182" w:type="dxa"/>
          </w:tcPr>
          <w:p w14:paraId="2DAFAB28" w14:textId="77777777" w:rsidR="00D20E98" w:rsidRPr="009A12FF" w:rsidRDefault="00D20E98" w:rsidP="00756BC2">
            <w:pPr>
              <w:widowControl w:val="0"/>
              <w:numPr>
                <w:ilvl w:val="0"/>
                <w:numId w:val="2"/>
              </w:numPr>
              <w:tabs>
                <w:tab w:val="clear" w:pos="360"/>
                <w:tab w:val="left" w:pos="567"/>
              </w:tabs>
              <w:ind w:left="567" w:right="567" w:hanging="283"/>
              <w:jc w:val="both"/>
              <w:rPr>
                <w:rFonts w:ascii="Arial" w:hAnsi="Arial" w:cs="Arial"/>
                <w:lang w:val="de-DE"/>
              </w:rPr>
            </w:pPr>
            <w:r w:rsidRPr="009A12FF">
              <w:rPr>
                <w:rFonts w:ascii="Arial" w:hAnsi="Arial" w:cs="Arial"/>
                <w:lang w:val="de-DE"/>
              </w:rPr>
              <w:t>Die Leistungen, welche Gegenstand des Vertrages sind, können vorbehaltlich genauerer Anleitungen, welche bei der Ausführung von der Bauleitung erteilt werden können, wie folgt zusammengefasst werden:</w:t>
            </w:r>
          </w:p>
          <w:p w14:paraId="4745F80B" w14:textId="77777777" w:rsidR="00D20E98" w:rsidRPr="009A12FF" w:rsidRDefault="00D20E98" w:rsidP="00AC5190">
            <w:pPr>
              <w:widowControl w:val="0"/>
              <w:tabs>
                <w:tab w:val="left" w:pos="567"/>
              </w:tabs>
              <w:ind w:left="567" w:right="284"/>
              <w:jc w:val="both"/>
              <w:rPr>
                <w:rFonts w:ascii="Arial" w:hAnsi="Arial" w:cs="Arial"/>
                <w:i/>
                <w:iCs/>
                <w:lang w:val="de-DE" w:eastAsia="it-IT"/>
              </w:rPr>
            </w:pPr>
            <w:r w:rsidRPr="00FB1EAA">
              <w:rPr>
                <w:rFonts w:ascii="Arial" w:hAnsi="Arial" w:cs="Arial"/>
                <w:b/>
                <w:i/>
                <w:iCs/>
                <w:lang w:val="de-DE" w:eastAsia="it-IT"/>
              </w:rPr>
              <w:t xml:space="preserve">siehe </w:t>
            </w:r>
            <w:r w:rsidR="00F05FF3" w:rsidRPr="00FB1EAA">
              <w:rPr>
                <w:rFonts w:ascii="Arial" w:hAnsi="Arial" w:cs="Arial"/>
                <w:b/>
                <w:i/>
                <w:iCs/>
                <w:lang w:val="de-DE" w:eastAsia="it-IT"/>
              </w:rPr>
              <w:t>besondere Vertragsbedingungen Teil II</w:t>
            </w:r>
            <w:r w:rsidRPr="009A12FF">
              <w:rPr>
                <w:rFonts w:ascii="Arial" w:hAnsi="Arial" w:cs="Arial"/>
                <w:i/>
                <w:iCs/>
                <w:lang w:val="de-DE" w:eastAsia="it-IT"/>
              </w:rPr>
              <w:t>.</w:t>
            </w:r>
          </w:p>
          <w:p w14:paraId="6249A805" w14:textId="77777777" w:rsidR="00D20E98" w:rsidRPr="009A12FF" w:rsidRDefault="00D20E98">
            <w:pPr>
              <w:widowControl w:val="0"/>
              <w:tabs>
                <w:tab w:val="left" w:pos="567"/>
              </w:tabs>
              <w:ind w:left="567" w:right="567"/>
              <w:jc w:val="both"/>
              <w:rPr>
                <w:rFonts w:ascii="Arial" w:hAnsi="Arial" w:cs="Arial"/>
                <w:lang w:val="de-DE"/>
              </w:rPr>
            </w:pPr>
          </w:p>
        </w:tc>
        <w:tc>
          <w:tcPr>
            <w:tcW w:w="4962" w:type="dxa"/>
          </w:tcPr>
          <w:p w14:paraId="3EBFA27B" w14:textId="77777777" w:rsidR="00D20E98" w:rsidRPr="009A12FF" w:rsidRDefault="00D20E98" w:rsidP="00811FCF">
            <w:pPr>
              <w:widowControl w:val="0"/>
              <w:numPr>
                <w:ilvl w:val="0"/>
                <w:numId w:val="22"/>
              </w:numPr>
              <w:tabs>
                <w:tab w:val="clear" w:pos="360"/>
                <w:tab w:val="left" w:pos="639"/>
              </w:tabs>
              <w:ind w:left="639" w:right="427" w:hanging="355"/>
              <w:jc w:val="both"/>
              <w:rPr>
                <w:rFonts w:ascii="Arial" w:hAnsi="Arial" w:cs="Arial"/>
                <w:b/>
              </w:rPr>
            </w:pPr>
            <w:r w:rsidRPr="009A12FF">
              <w:rPr>
                <w:rFonts w:ascii="Arial" w:hAnsi="Arial" w:cs="Arial"/>
              </w:rPr>
              <w:t>Le opere che formano oggetto dell'appalto possono riassumersi come appresso, salvo più precise indicazioni che all'atto esecutivo potranno essere impartite dalla direzione lavori:</w:t>
            </w:r>
          </w:p>
          <w:p w14:paraId="58C91A48" w14:textId="77777777" w:rsidR="00D20E98" w:rsidRPr="00FB1EAA" w:rsidRDefault="00D20E98">
            <w:pPr>
              <w:widowControl w:val="0"/>
              <w:tabs>
                <w:tab w:val="left" w:pos="639"/>
              </w:tabs>
              <w:ind w:left="639" w:right="427"/>
              <w:jc w:val="both"/>
              <w:rPr>
                <w:rFonts w:ascii="Arial" w:hAnsi="Arial" w:cs="Arial"/>
                <w:b/>
              </w:rPr>
            </w:pPr>
            <w:r w:rsidRPr="00FB1EAA">
              <w:rPr>
                <w:rFonts w:ascii="Arial" w:hAnsi="Arial" w:cs="Arial"/>
                <w:b/>
                <w:i/>
                <w:iCs/>
                <w:lang w:eastAsia="it-IT"/>
              </w:rPr>
              <w:t xml:space="preserve">vedi </w:t>
            </w:r>
            <w:r w:rsidR="00F05FF3" w:rsidRPr="00FB1EAA">
              <w:rPr>
                <w:rFonts w:ascii="Arial" w:hAnsi="Arial" w:cs="Arial"/>
                <w:b/>
                <w:i/>
                <w:iCs/>
                <w:lang w:eastAsia="it-IT"/>
              </w:rPr>
              <w:t>capitolato speciale parte II</w:t>
            </w:r>
            <w:r w:rsidRPr="00FB1EAA">
              <w:rPr>
                <w:rFonts w:ascii="Arial" w:hAnsi="Arial" w:cs="Arial"/>
                <w:b/>
                <w:lang w:eastAsia="it-IT"/>
              </w:rPr>
              <w:t>.</w:t>
            </w:r>
          </w:p>
        </w:tc>
      </w:tr>
      <w:tr w:rsidR="00D20E98" w:rsidRPr="009A12FF" w14:paraId="1837B658" w14:textId="77777777" w:rsidTr="0098681C">
        <w:tc>
          <w:tcPr>
            <w:tcW w:w="5182" w:type="dxa"/>
          </w:tcPr>
          <w:p w14:paraId="07F6161E" w14:textId="77777777" w:rsidR="00D20E98" w:rsidRPr="009A12FF" w:rsidRDefault="00D20E98" w:rsidP="00811FCF">
            <w:pPr>
              <w:widowControl w:val="0"/>
              <w:numPr>
                <w:ilvl w:val="0"/>
                <w:numId w:val="22"/>
              </w:numPr>
              <w:tabs>
                <w:tab w:val="clear" w:pos="360"/>
                <w:tab w:val="left" w:pos="567"/>
              </w:tabs>
              <w:ind w:left="567" w:right="567" w:hanging="283"/>
              <w:jc w:val="both"/>
              <w:rPr>
                <w:rFonts w:ascii="Arial" w:hAnsi="Arial" w:cs="Arial"/>
                <w:lang w:val="de-DE"/>
              </w:rPr>
            </w:pPr>
            <w:r w:rsidRPr="009A12FF">
              <w:rPr>
                <w:rFonts w:ascii="Arial" w:hAnsi="Arial" w:cs="Arial"/>
                <w:lang w:val="de-DE"/>
              </w:rPr>
              <w:t>Form und Ausmaß der einzelnen Bauwerke müssen den Plänen, die dem Vertrag beiliegen, und den Vorschriften der Bauleitung entsprechen.</w:t>
            </w:r>
          </w:p>
          <w:p w14:paraId="06BB21EB" w14:textId="77777777" w:rsidR="00D20E98" w:rsidRPr="009A12FF" w:rsidRDefault="00D20E98">
            <w:pPr>
              <w:widowControl w:val="0"/>
              <w:tabs>
                <w:tab w:val="left" w:pos="851"/>
                <w:tab w:val="left" w:pos="7797"/>
              </w:tabs>
              <w:ind w:left="284" w:right="567" w:firstLine="283"/>
              <w:jc w:val="both"/>
              <w:rPr>
                <w:rFonts w:ascii="Arial" w:hAnsi="Arial" w:cs="Arial"/>
                <w:lang w:val="de-DE"/>
              </w:rPr>
            </w:pPr>
          </w:p>
        </w:tc>
        <w:tc>
          <w:tcPr>
            <w:tcW w:w="4962" w:type="dxa"/>
          </w:tcPr>
          <w:p w14:paraId="5410DD81" w14:textId="77777777" w:rsidR="00D20E98" w:rsidRPr="009A12FF" w:rsidRDefault="00D20E98" w:rsidP="00811FCF">
            <w:pPr>
              <w:widowControl w:val="0"/>
              <w:numPr>
                <w:ilvl w:val="0"/>
                <w:numId w:val="23"/>
              </w:numPr>
              <w:tabs>
                <w:tab w:val="clear" w:pos="360"/>
                <w:tab w:val="left" w:pos="639"/>
              </w:tabs>
              <w:ind w:left="639" w:right="427" w:hanging="355"/>
              <w:jc w:val="both"/>
              <w:rPr>
                <w:rFonts w:ascii="Arial" w:hAnsi="Arial" w:cs="Arial"/>
              </w:rPr>
            </w:pPr>
            <w:r w:rsidRPr="009A12FF">
              <w:rPr>
                <w:rFonts w:ascii="Arial" w:hAnsi="Arial" w:cs="Arial"/>
              </w:rPr>
              <w:t>Le forme e dimensioni da assegnare alle varie strutture devono corrispondere ai disegni di progetto allegati al contratto ed alle disposizioni impartite dalla direzione lavori.</w:t>
            </w:r>
          </w:p>
          <w:p w14:paraId="260E935A" w14:textId="77777777" w:rsidR="00D20E98" w:rsidRPr="009A12FF" w:rsidRDefault="00D20E98">
            <w:pPr>
              <w:widowControl w:val="0"/>
              <w:tabs>
                <w:tab w:val="left" w:pos="639"/>
                <w:tab w:val="left" w:pos="851"/>
              </w:tabs>
              <w:ind w:left="639" w:right="427" w:hanging="355"/>
              <w:jc w:val="both"/>
              <w:rPr>
                <w:rFonts w:ascii="Arial" w:hAnsi="Arial" w:cs="Arial"/>
                <w:b/>
              </w:rPr>
            </w:pPr>
          </w:p>
        </w:tc>
      </w:tr>
      <w:tr w:rsidR="00D20E98" w:rsidRPr="009A12FF" w14:paraId="09CF62FF" w14:textId="77777777" w:rsidTr="0098681C">
        <w:tc>
          <w:tcPr>
            <w:tcW w:w="5182" w:type="dxa"/>
          </w:tcPr>
          <w:p w14:paraId="2C5B0EDC" w14:textId="77777777" w:rsidR="00D20E98" w:rsidRPr="009A12FF" w:rsidRDefault="00D20E98">
            <w:pPr>
              <w:widowControl w:val="0"/>
              <w:tabs>
                <w:tab w:val="left" w:pos="7797"/>
              </w:tabs>
              <w:ind w:right="567"/>
              <w:jc w:val="center"/>
              <w:rPr>
                <w:rFonts w:ascii="Arial" w:hAnsi="Arial" w:cs="Arial"/>
                <w:b/>
                <w:lang w:val="de-DE"/>
              </w:rPr>
            </w:pPr>
            <w:r w:rsidRPr="009A12FF">
              <w:rPr>
                <w:rFonts w:ascii="Arial" w:hAnsi="Arial" w:cs="Arial"/>
                <w:b/>
                <w:lang w:val="de-DE"/>
              </w:rPr>
              <w:t>ART. 4</w:t>
            </w:r>
          </w:p>
          <w:p w14:paraId="3C55CCF0" w14:textId="77777777" w:rsidR="00E21A9A" w:rsidRPr="009A12FF" w:rsidRDefault="00D20E98">
            <w:pPr>
              <w:widowControl w:val="0"/>
              <w:tabs>
                <w:tab w:val="left" w:pos="7797"/>
              </w:tabs>
              <w:ind w:left="284" w:right="567"/>
              <w:jc w:val="center"/>
              <w:rPr>
                <w:rFonts w:ascii="Arial" w:hAnsi="Arial" w:cs="Arial"/>
                <w:b/>
                <w:lang w:val="de-DE"/>
              </w:rPr>
            </w:pPr>
            <w:r w:rsidRPr="009A12FF">
              <w:rPr>
                <w:rFonts w:ascii="Arial" w:hAnsi="Arial" w:cs="Arial"/>
                <w:b/>
                <w:lang w:val="de-DE"/>
              </w:rPr>
              <w:t xml:space="preserve">FÜHRUNG DER ARBEITEN VONSEITEN </w:t>
            </w:r>
          </w:p>
          <w:p w14:paraId="42A3E3CF" w14:textId="77777777" w:rsidR="00D20E98" w:rsidRPr="009A12FF" w:rsidRDefault="00D20E98">
            <w:pPr>
              <w:widowControl w:val="0"/>
              <w:tabs>
                <w:tab w:val="left" w:pos="7797"/>
              </w:tabs>
              <w:ind w:left="284" w:right="567"/>
              <w:jc w:val="center"/>
              <w:rPr>
                <w:rFonts w:ascii="Arial" w:hAnsi="Arial" w:cs="Arial"/>
                <w:b/>
                <w:lang w:val="de-DE"/>
              </w:rPr>
            </w:pPr>
            <w:r w:rsidRPr="009A12FF">
              <w:rPr>
                <w:rFonts w:ascii="Arial" w:hAnsi="Arial" w:cs="Arial"/>
                <w:b/>
                <w:lang w:val="de-DE"/>
              </w:rPr>
              <w:t>DES AUFTRAGNEHMERS</w:t>
            </w:r>
          </w:p>
          <w:p w14:paraId="24676720" w14:textId="77777777" w:rsidR="00D20E98" w:rsidRPr="009A12FF" w:rsidRDefault="00D20E98">
            <w:pPr>
              <w:widowControl w:val="0"/>
              <w:tabs>
                <w:tab w:val="left" w:pos="7797"/>
              </w:tabs>
              <w:ind w:right="567"/>
              <w:jc w:val="center"/>
              <w:rPr>
                <w:rFonts w:ascii="Arial" w:hAnsi="Arial" w:cs="Arial"/>
                <w:b/>
                <w:u w:val="single"/>
                <w:lang w:val="de-DE"/>
              </w:rPr>
            </w:pPr>
          </w:p>
        </w:tc>
        <w:tc>
          <w:tcPr>
            <w:tcW w:w="4962" w:type="dxa"/>
          </w:tcPr>
          <w:p w14:paraId="2DEBF1D2" w14:textId="77777777" w:rsidR="00D20E98" w:rsidRPr="009A12FF" w:rsidRDefault="00D20E98">
            <w:pPr>
              <w:widowControl w:val="0"/>
              <w:ind w:right="427"/>
              <w:jc w:val="center"/>
              <w:rPr>
                <w:rFonts w:ascii="Arial" w:hAnsi="Arial" w:cs="Arial"/>
                <w:b/>
              </w:rPr>
            </w:pPr>
            <w:r w:rsidRPr="009A12FF">
              <w:rPr>
                <w:rFonts w:ascii="Arial" w:hAnsi="Arial" w:cs="Arial"/>
                <w:b/>
              </w:rPr>
              <w:t>ART. 4</w:t>
            </w:r>
          </w:p>
          <w:p w14:paraId="4FA8CBCC" w14:textId="77777777" w:rsidR="00D20E98" w:rsidRPr="009A12FF" w:rsidRDefault="00D20E98">
            <w:pPr>
              <w:widowControl w:val="0"/>
              <w:ind w:right="427"/>
              <w:jc w:val="center"/>
              <w:rPr>
                <w:rFonts w:ascii="Arial" w:hAnsi="Arial" w:cs="Arial"/>
                <w:b/>
              </w:rPr>
            </w:pPr>
            <w:r w:rsidRPr="009A12FF">
              <w:rPr>
                <w:rFonts w:ascii="Arial" w:hAnsi="Arial" w:cs="Arial"/>
                <w:b/>
              </w:rPr>
              <w:t>CONDOTTA DEI LAVORI DA PARTE DELL’APPALTATORE</w:t>
            </w:r>
          </w:p>
          <w:p w14:paraId="199F2807" w14:textId="77777777" w:rsidR="00D20E98" w:rsidRPr="009A12FF" w:rsidRDefault="00D20E98">
            <w:pPr>
              <w:widowControl w:val="0"/>
              <w:ind w:right="427"/>
              <w:jc w:val="center"/>
              <w:rPr>
                <w:rFonts w:ascii="Arial" w:hAnsi="Arial" w:cs="Arial"/>
                <w:b/>
                <w:u w:val="single"/>
              </w:rPr>
            </w:pPr>
          </w:p>
        </w:tc>
      </w:tr>
      <w:tr w:rsidR="00D20E98" w:rsidRPr="009A12FF" w14:paraId="55D9DA90" w14:textId="77777777" w:rsidTr="0098681C">
        <w:tc>
          <w:tcPr>
            <w:tcW w:w="5182" w:type="dxa"/>
          </w:tcPr>
          <w:p w14:paraId="74158AEE" w14:textId="77777777" w:rsidR="00D20E98" w:rsidRPr="009A12FF" w:rsidRDefault="00D20E98" w:rsidP="00811FCF">
            <w:pPr>
              <w:widowControl w:val="0"/>
              <w:numPr>
                <w:ilvl w:val="0"/>
                <w:numId w:val="24"/>
              </w:numPr>
              <w:tabs>
                <w:tab w:val="clear" w:pos="360"/>
                <w:tab w:val="left" w:pos="567"/>
              </w:tabs>
              <w:ind w:left="567" w:right="567" w:hanging="283"/>
              <w:jc w:val="both"/>
              <w:rPr>
                <w:rFonts w:ascii="Arial" w:hAnsi="Arial" w:cs="Arial"/>
                <w:lang w:val="de-DE"/>
              </w:rPr>
            </w:pPr>
            <w:r w:rsidRPr="009A12FF">
              <w:rPr>
                <w:rFonts w:ascii="Arial" w:hAnsi="Arial" w:cs="Arial"/>
                <w:lang w:val="de-DE"/>
              </w:rPr>
              <w:t>Der Auftragnehmer, welcher die Arbeiten nicht persönlich durchführt, muss im Vertrag die Person, ausgestattet mit den technischen und moralischen Voraussetzungen, angeben, welche ihn bei der Ausführung der Arbeiten vertritt. Diese Person muss zur Anstellung von Arbeitskräften, zum Ankauf von Materialien, zur Bereitstellung von Beförderungsmitteln, zur Ausführung der Arbeiten sowie zur Unterschrift der Buchhaltung ermächtigt sein, ohne dass sie dafür die Anweisung oder Zustimmung von Seiten des Auftragnehmers abwarten muss.</w:t>
            </w:r>
          </w:p>
          <w:p w14:paraId="797FB26F" w14:textId="77777777" w:rsidR="00D20E98" w:rsidRPr="009A12FF" w:rsidRDefault="00D20E98">
            <w:pPr>
              <w:widowControl w:val="0"/>
              <w:tabs>
                <w:tab w:val="left" w:pos="851"/>
              </w:tabs>
              <w:ind w:left="567" w:right="567"/>
              <w:jc w:val="both"/>
              <w:rPr>
                <w:rFonts w:ascii="Arial" w:hAnsi="Arial" w:cs="Arial"/>
                <w:lang w:val="de-DE"/>
              </w:rPr>
            </w:pPr>
          </w:p>
        </w:tc>
        <w:tc>
          <w:tcPr>
            <w:tcW w:w="4962" w:type="dxa"/>
          </w:tcPr>
          <w:p w14:paraId="32ED54C5" w14:textId="77777777" w:rsidR="00D20E98" w:rsidRPr="009A12FF" w:rsidRDefault="00D20E98" w:rsidP="00756BC2">
            <w:pPr>
              <w:widowControl w:val="0"/>
              <w:numPr>
                <w:ilvl w:val="0"/>
                <w:numId w:val="6"/>
              </w:numPr>
              <w:tabs>
                <w:tab w:val="clear" w:pos="360"/>
                <w:tab w:val="left" w:pos="567"/>
              </w:tabs>
              <w:ind w:left="567" w:right="427" w:hanging="283"/>
              <w:jc w:val="both"/>
              <w:rPr>
                <w:rFonts w:ascii="Arial" w:hAnsi="Arial" w:cs="Arial"/>
              </w:rPr>
            </w:pPr>
            <w:r w:rsidRPr="009A12FF">
              <w:rPr>
                <w:rFonts w:ascii="Arial" w:hAnsi="Arial" w:cs="Arial"/>
              </w:rPr>
              <w:t>L‘appaltatore che non conduce i lavori personalmente deve indicare nel contratto la persona, fornita dei requisiti d'idoneità tecnici e morali, che lo rappresenta nell’esecuzione dei lavori, autorizzata all'assunzione di mano d'opera, all'</w:t>
            </w:r>
            <w:r w:rsidR="009635EC">
              <w:rPr>
                <w:rFonts w:ascii="Arial" w:hAnsi="Arial" w:cs="Arial"/>
              </w:rPr>
              <w:t xml:space="preserve"> </w:t>
            </w:r>
            <w:r w:rsidRPr="009A12FF">
              <w:rPr>
                <w:rFonts w:ascii="Arial" w:hAnsi="Arial" w:cs="Arial"/>
              </w:rPr>
              <w:t>acquisto di materiali, alla predisposizione dei mezzi di trasporto, all'esecuzione dei lavori, alla firma della contabilità e ciò senza dover attendere alcuna istruzione o consenso da parte dell'appaltatore.</w:t>
            </w:r>
          </w:p>
        </w:tc>
      </w:tr>
      <w:tr w:rsidR="00D20E98" w:rsidRPr="009A12FF" w14:paraId="34928937" w14:textId="77777777" w:rsidTr="0098681C">
        <w:tc>
          <w:tcPr>
            <w:tcW w:w="5182" w:type="dxa"/>
          </w:tcPr>
          <w:p w14:paraId="21A2ADB7" w14:textId="77777777" w:rsidR="00D20E98" w:rsidRPr="009A12FF" w:rsidRDefault="00D20E98" w:rsidP="00811FCF">
            <w:pPr>
              <w:widowControl w:val="0"/>
              <w:numPr>
                <w:ilvl w:val="0"/>
                <w:numId w:val="24"/>
              </w:numPr>
              <w:tabs>
                <w:tab w:val="clear" w:pos="360"/>
                <w:tab w:val="left" w:pos="567"/>
              </w:tabs>
              <w:ind w:left="567" w:right="567" w:hanging="283"/>
              <w:jc w:val="both"/>
              <w:rPr>
                <w:rFonts w:ascii="Arial" w:hAnsi="Arial" w:cs="Arial"/>
                <w:lang w:val="de-DE"/>
              </w:rPr>
            </w:pPr>
            <w:r w:rsidRPr="009A12FF">
              <w:rPr>
                <w:rFonts w:ascii="Arial" w:hAnsi="Arial" w:cs="Arial"/>
                <w:lang w:val="de-DE"/>
              </w:rPr>
              <w:t>Der Auftragnehmer ist haftbar für die Tätigkeit seines Vertreters.</w:t>
            </w:r>
          </w:p>
          <w:p w14:paraId="78EF126E" w14:textId="77777777" w:rsidR="00D20E98" w:rsidRPr="009A12FF" w:rsidRDefault="00D20E98">
            <w:pPr>
              <w:widowControl w:val="0"/>
              <w:tabs>
                <w:tab w:val="left" w:pos="567"/>
              </w:tabs>
              <w:ind w:left="567" w:right="567" w:hanging="283"/>
              <w:jc w:val="both"/>
              <w:rPr>
                <w:rFonts w:ascii="Arial" w:hAnsi="Arial" w:cs="Arial"/>
                <w:lang w:val="de-DE"/>
              </w:rPr>
            </w:pPr>
          </w:p>
        </w:tc>
        <w:tc>
          <w:tcPr>
            <w:tcW w:w="4962" w:type="dxa"/>
          </w:tcPr>
          <w:p w14:paraId="06A2F4B5" w14:textId="77777777" w:rsidR="00D20E98" w:rsidRPr="009A12FF" w:rsidRDefault="00D20E98" w:rsidP="00756BC2">
            <w:pPr>
              <w:pStyle w:val="rientro"/>
              <w:widowControl w:val="0"/>
              <w:numPr>
                <w:ilvl w:val="0"/>
                <w:numId w:val="7"/>
              </w:numPr>
              <w:tabs>
                <w:tab w:val="clear" w:pos="0"/>
                <w:tab w:val="clear" w:pos="360"/>
                <w:tab w:val="clear" w:pos="7797"/>
                <w:tab w:val="left" w:pos="567"/>
              </w:tabs>
              <w:ind w:left="567" w:right="427" w:hanging="283"/>
              <w:rPr>
                <w:rFonts w:ascii="Arial" w:hAnsi="Arial" w:cs="Arial"/>
                <w:lang w:val="it-IT"/>
              </w:rPr>
            </w:pPr>
            <w:r w:rsidRPr="009A12FF">
              <w:rPr>
                <w:rFonts w:ascii="Arial" w:hAnsi="Arial" w:cs="Arial"/>
                <w:lang w:val="it-IT"/>
              </w:rPr>
              <w:t>L’appaltatore rimane responsabile dell’operato del suo rappresentante.</w:t>
            </w:r>
          </w:p>
        </w:tc>
      </w:tr>
      <w:tr w:rsidR="00D20E98" w:rsidRPr="009A12FF" w14:paraId="3D8D2B4C" w14:textId="77777777" w:rsidTr="0098681C">
        <w:tc>
          <w:tcPr>
            <w:tcW w:w="5182" w:type="dxa"/>
          </w:tcPr>
          <w:p w14:paraId="74A6C510" w14:textId="77777777" w:rsidR="00D20E98" w:rsidRPr="009A12FF" w:rsidRDefault="00D20E98" w:rsidP="00811FCF">
            <w:pPr>
              <w:widowControl w:val="0"/>
              <w:numPr>
                <w:ilvl w:val="0"/>
                <w:numId w:val="24"/>
              </w:numPr>
              <w:tabs>
                <w:tab w:val="clear" w:pos="360"/>
                <w:tab w:val="left" w:pos="567"/>
              </w:tabs>
              <w:ind w:left="567" w:right="567" w:hanging="283"/>
              <w:jc w:val="both"/>
              <w:rPr>
                <w:rFonts w:ascii="Arial" w:hAnsi="Arial" w:cs="Arial"/>
                <w:lang w:val="de-DE"/>
              </w:rPr>
            </w:pPr>
            <w:r w:rsidRPr="009A12FF">
              <w:rPr>
                <w:rFonts w:ascii="Arial" w:hAnsi="Arial" w:cs="Arial"/>
                <w:lang w:val="de-DE"/>
              </w:rPr>
              <w:lastRenderedPageBreak/>
              <w:t>Der Auftragnehmer oder sein Vertreter müssen während der ganzen Dauer der Arbeiten die Anwesenheit vor Ort gewährleisten.</w:t>
            </w:r>
          </w:p>
          <w:p w14:paraId="3CE2FEF5" w14:textId="77777777" w:rsidR="00D20E98" w:rsidRPr="009A12FF" w:rsidRDefault="00D20E98">
            <w:pPr>
              <w:widowControl w:val="0"/>
              <w:tabs>
                <w:tab w:val="left" w:pos="567"/>
              </w:tabs>
              <w:ind w:left="567" w:right="567" w:hanging="283"/>
              <w:jc w:val="both"/>
              <w:rPr>
                <w:rFonts w:ascii="Arial" w:hAnsi="Arial" w:cs="Arial"/>
                <w:lang w:val="de-DE"/>
              </w:rPr>
            </w:pPr>
          </w:p>
        </w:tc>
        <w:tc>
          <w:tcPr>
            <w:tcW w:w="4962" w:type="dxa"/>
          </w:tcPr>
          <w:p w14:paraId="6B5BD87D" w14:textId="77777777" w:rsidR="00D20E98" w:rsidRPr="009A12FF" w:rsidRDefault="00D20E98" w:rsidP="00756BC2">
            <w:pPr>
              <w:pStyle w:val="rientro"/>
              <w:widowControl w:val="0"/>
              <w:numPr>
                <w:ilvl w:val="0"/>
                <w:numId w:val="7"/>
              </w:numPr>
              <w:tabs>
                <w:tab w:val="clear" w:pos="0"/>
                <w:tab w:val="clear" w:pos="360"/>
                <w:tab w:val="clear" w:pos="7797"/>
                <w:tab w:val="left" w:pos="567"/>
              </w:tabs>
              <w:ind w:left="567" w:right="427" w:hanging="283"/>
              <w:rPr>
                <w:rFonts w:ascii="Arial" w:hAnsi="Arial" w:cs="Arial"/>
                <w:lang w:val="it-IT"/>
              </w:rPr>
            </w:pPr>
            <w:r w:rsidRPr="009A12FF">
              <w:rPr>
                <w:rFonts w:ascii="Arial" w:hAnsi="Arial" w:cs="Arial"/>
                <w:lang w:val="it-IT"/>
              </w:rPr>
              <w:t>L’appaltatore o il suo rappresentante deve garantire la presenza sul luogo dei lavori per tutta la durata dell‘appalto.</w:t>
            </w:r>
          </w:p>
        </w:tc>
      </w:tr>
      <w:tr w:rsidR="00D20E98" w:rsidRPr="009A12FF" w14:paraId="4AC7FAA8" w14:textId="77777777" w:rsidTr="0098681C">
        <w:tc>
          <w:tcPr>
            <w:tcW w:w="5182" w:type="dxa"/>
          </w:tcPr>
          <w:p w14:paraId="6BC2CE0F" w14:textId="77777777" w:rsidR="00D20E98" w:rsidRPr="009A12FF" w:rsidRDefault="00D20E98" w:rsidP="00811FCF">
            <w:pPr>
              <w:widowControl w:val="0"/>
              <w:numPr>
                <w:ilvl w:val="0"/>
                <w:numId w:val="24"/>
              </w:numPr>
              <w:tabs>
                <w:tab w:val="clear" w:pos="360"/>
                <w:tab w:val="left" w:pos="567"/>
              </w:tabs>
              <w:ind w:left="567" w:right="567" w:hanging="283"/>
              <w:jc w:val="both"/>
              <w:rPr>
                <w:rFonts w:ascii="Arial" w:hAnsi="Arial" w:cs="Arial"/>
                <w:lang w:val="de-DE"/>
              </w:rPr>
            </w:pPr>
            <w:r w:rsidRPr="009A12FF">
              <w:rPr>
                <w:rFonts w:ascii="Arial" w:hAnsi="Arial" w:cs="Arial"/>
                <w:lang w:val="de-DE"/>
              </w:rPr>
              <w:t xml:space="preserve">Im Falle von schwerwiegenden und gerechtfertigten Gründen </w:t>
            </w:r>
            <w:r w:rsidR="00D3135E" w:rsidRPr="009A12FF">
              <w:rPr>
                <w:rFonts w:ascii="Arial" w:hAnsi="Arial" w:cs="Arial"/>
                <w:lang w:val="de-DE"/>
              </w:rPr>
              <w:t xml:space="preserve">(Gehorsamsverweigerung Unfähigkeit oder grober Fahrlässigkeit usw.) </w:t>
            </w:r>
            <w:r w:rsidRPr="009A12FF">
              <w:rPr>
                <w:rFonts w:ascii="Arial" w:hAnsi="Arial" w:cs="Arial"/>
                <w:lang w:val="de-DE"/>
              </w:rPr>
              <w:t xml:space="preserve">nach vorheriger begründeter Mitteilung an den Auftragnehmer, kann die Verwaltung die sofortige Ersetzung des Vertreters </w:t>
            </w:r>
            <w:r w:rsidR="00D3135E" w:rsidRPr="009A12FF">
              <w:rPr>
                <w:rFonts w:ascii="Arial" w:hAnsi="Arial" w:cs="Arial"/>
                <w:lang w:val="de-DE"/>
              </w:rPr>
              <w:t xml:space="preserve">und von Angestellten </w:t>
            </w:r>
            <w:r w:rsidRPr="009A12FF">
              <w:rPr>
                <w:rFonts w:ascii="Arial" w:hAnsi="Arial" w:cs="Arial"/>
                <w:lang w:val="de-DE"/>
              </w:rPr>
              <w:t>des Auftragnehmers verlangen, ohne dass dem Auftragnehmer oder seinem Vertreter eine Entschädigung zusteht.</w:t>
            </w:r>
          </w:p>
          <w:p w14:paraId="2B681248" w14:textId="77777777" w:rsidR="00D3135E" w:rsidRPr="009A12FF" w:rsidRDefault="00D3135E" w:rsidP="00D3135E">
            <w:pPr>
              <w:widowControl w:val="0"/>
              <w:tabs>
                <w:tab w:val="left" w:pos="567"/>
              </w:tabs>
              <w:ind w:left="284" w:right="567"/>
              <w:jc w:val="both"/>
              <w:rPr>
                <w:rFonts w:ascii="Arial" w:hAnsi="Arial" w:cs="Arial"/>
                <w:lang w:val="de-DE"/>
              </w:rPr>
            </w:pPr>
          </w:p>
        </w:tc>
        <w:tc>
          <w:tcPr>
            <w:tcW w:w="4962" w:type="dxa"/>
          </w:tcPr>
          <w:p w14:paraId="52921F4F" w14:textId="77777777" w:rsidR="00D20E98" w:rsidRPr="009A12FF" w:rsidRDefault="00D20E98" w:rsidP="00756BC2">
            <w:pPr>
              <w:pStyle w:val="rientro"/>
              <w:widowControl w:val="0"/>
              <w:numPr>
                <w:ilvl w:val="0"/>
                <w:numId w:val="7"/>
              </w:numPr>
              <w:tabs>
                <w:tab w:val="clear" w:pos="0"/>
                <w:tab w:val="clear" w:pos="360"/>
                <w:tab w:val="clear" w:pos="7797"/>
                <w:tab w:val="left" w:pos="567"/>
              </w:tabs>
              <w:ind w:left="567" w:right="427" w:hanging="283"/>
              <w:rPr>
                <w:rFonts w:ascii="Arial" w:hAnsi="Arial" w:cs="Arial"/>
                <w:lang w:val="it-IT"/>
              </w:rPr>
            </w:pPr>
            <w:r w:rsidRPr="009A12FF">
              <w:rPr>
                <w:rFonts w:ascii="Arial" w:hAnsi="Arial" w:cs="Arial"/>
                <w:lang w:val="it-IT"/>
              </w:rPr>
              <w:t xml:space="preserve">Quando ricorrano gravi e giustificati motivi </w:t>
            </w:r>
            <w:r w:rsidR="00D3135E" w:rsidRPr="009A12FF">
              <w:rPr>
                <w:rFonts w:ascii="Arial" w:hAnsi="Arial" w:cs="Arial"/>
                <w:lang w:val="it-IT"/>
              </w:rPr>
              <w:t xml:space="preserve">(indisciplina, incapacità o grave negligenza ecc.) </w:t>
            </w:r>
            <w:r w:rsidRPr="009A12FF">
              <w:rPr>
                <w:rFonts w:ascii="Arial" w:hAnsi="Arial" w:cs="Arial"/>
                <w:lang w:val="it-IT"/>
              </w:rPr>
              <w:t>l’amministrazione previa motivata comunicazione all‘appaltatore, ha diritto di esigere il cambiamento immediato del suo rappresentante</w:t>
            </w:r>
            <w:r w:rsidR="00D3135E" w:rsidRPr="009A12FF">
              <w:rPr>
                <w:rFonts w:ascii="Arial" w:hAnsi="Arial" w:cs="Arial"/>
                <w:lang w:val="it-IT"/>
              </w:rPr>
              <w:t xml:space="preserve"> e del personale</w:t>
            </w:r>
            <w:r w:rsidRPr="009A12FF">
              <w:rPr>
                <w:rFonts w:ascii="Arial" w:hAnsi="Arial" w:cs="Arial"/>
                <w:lang w:val="it-IT"/>
              </w:rPr>
              <w:t>, senza che per ciò spetti alcuna indennità all’appaltatore o al suo rappresentante.</w:t>
            </w:r>
          </w:p>
        </w:tc>
      </w:tr>
      <w:tr w:rsidR="00D20E98" w:rsidRPr="009A12FF" w14:paraId="3C7E947E" w14:textId="77777777" w:rsidTr="0098681C">
        <w:tc>
          <w:tcPr>
            <w:tcW w:w="5182" w:type="dxa"/>
          </w:tcPr>
          <w:p w14:paraId="74E7DA84" w14:textId="77777777" w:rsidR="00D20E98" w:rsidRPr="009A12FF" w:rsidRDefault="00D20E98" w:rsidP="00811FCF">
            <w:pPr>
              <w:widowControl w:val="0"/>
              <w:numPr>
                <w:ilvl w:val="0"/>
                <w:numId w:val="24"/>
              </w:numPr>
              <w:tabs>
                <w:tab w:val="clear" w:pos="360"/>
                <w:tab w:val="left" w:pos="567"/>
              </w:tabs>
              <w:ind w:left="567" w:right="567" w:hanging="283"/>
              <w:jc w:val="both"/>
              <w:rPr>
                <w:rFonts w:ascii="Arial" w:hAnsi="Arial" w:cs="Arial"/>
                <w:lang w:val="de-DE"/>
              </w:rPr>
            </w:pPr>
            <w:r w:rsidRPr="009A12FF">
              <w:rPr>
                <w:rFonts w:ascii="Arial" w:hAnsi="Arial" w:cs="Arial"/>
                <w:lang w:val="de-DE"/>
              </w:rPr>
              <w:t>Der Auftragnehmer hat mit geeignetem technischen Personal, welches zahlenmäßig den Erfordernissen der Baustelle entspricht, für die planmäßige Abwicklung der Arbeiten zu sorgen.</w:t>
            </w:r>
          </w:p>
          <w:p w14:paraId="7DB6F1D6" w14:textId="77777777" w:rsidR="00D20E98" w:rsidRPr="009A12FF" w:rsidRDefault="00D20E98">
            <w:pPr>
              <w:widowControl w:val="0"/>
              <w:tabs>
                <w:tab w:val="left" w:pos="567"/>
              </w:tabs>
              <w:ind w:left="567" w:right="567" w:hanging="283"/>
              <w:jc w:val="both"/>
              <w:rPr>
                <w:rFonts w:ascii="Arial" w:hAnsi="Arial" w:cs="Arial"/>
                <w:lang w:val="de-DE"/>
              </w:rPr>
            </w:pPr>
          </w:p>
        </w:tc>
        <w:tc>
          <w:tcPr>
            <w:tcW w:w="4962" w:type="dxa"/>
          </w:tcPr>
          <w:p w14:paraId="6E68908E" w14:textId="77777777" w:rsidR="00D20E98" w:rsidRPr="009A12FF" w:rsidRDefault="00D20E98" w:rsidP="00756BC2">
            <w:pPr>
              <w:pStyle w:val="rientro"/>
              <w:widowControl w:val="0"/>
              <w:numPr>
                <w:ilvl w:val="0"/>
                <w:numId w:val="7"/>
              </w:numPr>
              <w:tabs>
                <w:tab w:val="clear" w:pos="0"/>
                <w:tab w:val="clear" w:pos="7797"/>
                <w:tab w:val="right" w:pos="360"/>
                <w:tab w:val="left" w:pos="567"/>
              </w:tabs>
              <w:ind w:left="567" w:right="427" w:hanging="283"/>
              <w:rPr>
                <w:rFonts w:ascii="Arial" w:hAnsi="Arial" w:cs="Arial"/>
                <w:lang w:val="it-IT"/>
              </w:rPr>
            </w:pPr>
            <w:r w:rsidRPr="009A12FF">
              <w:rPr>
                <w:rFonts w:ascii="Arial" w:hAnsi="Arial" w:cs="Arial"/>
                <w:lang w:val="it-IT"/>
              </w:rPr>
              <w:t>L'appaltatore dovrà provvedere alla condotta effettiva dei lavori con personale tecnico idoneo, numericamente adeguato alle necessità di cantiere.</w:t>
            </w:r>
          </w:p>
        </w:tc>
      </w:tr>
      <w:tr w:rsidR="00D20E98" w:rsidRPr="009A12FF" w14:paraId="20A7CC95" w14:textId="77777777" w:rsidTr="0098681C">
        <w:tc>
          <w:tcPr>
            <w:tcW w:w="5182" w:type="dxa"/>
          </w:tcPr>
          <w:p w14:paraId="5F1377D1" w14:textId="77777777" w:rsidR="00D20E98" w:rsidRPr="006F4D84" w:rsidRDefault="00D20E98" w:rsidP="00811FCF">
            <w:pPr>
              <w:widowControl w:val="0"/>
              <w:numPr>
                <w:ilvl w:val="0"/>
                <w:numId w:val="24"/>
              </w:numPr>
              <w:tabs>
                <w:tab w:val="clear" w:pos="360"/>
                <w:tab w:val="left" w:pos="567"/>
              </w:tabs>
              <w:ind w:left="567" w:right="567" w:hanging="283"/>
              <w:jc w:val="both"/>
              <w:rPr>
                <w:rFonts w:ascii="Arial" w:hAnsi="Arial" w:cs="Arial"/>
                <w:lang w:val="de-DE"/>
              </w:rPr>
            </w:pPr>
            <w:r w:rsidRPr="006F4D84">
              <w:rPr>
                <w:rFonts w:ascii="Arial" w:hAnsi="Arial" w:cs="Arial"/>
                <w:lang w:val="de-DE"/>
              </w:rPr>
              <w:t xml:space="preserve">Der Baustellenleiter ist der technische Direktor des Unternehmens oder ein anderer Techniker, welcher vom Auftragnehmer formell beauftragt ist und gegebenenfalls mit dem Vertreter des Auftragnehmers laut Absatz 1 übereinstimmen kann. </w:t>
            </w:r>
            <w:r w:rsidR="008712D4" w:rsidRPr="006F4D84">
              <w:rPr>
                <w:rFonts w:ascii="Arial" w:hAnsi="Arial" w:cs="Arial"/>
                <w:lang w:val="de-DE"/>
              </w:rPr>
              <w:t xml:space="preserve">Der Baustellenleiter muss </w:t>
            </w:r>
            <w:r w:rsidR="00120875" w:rsidRPr="006F4D84">
              <w:rPr>
                <w:rFonts w:ascii="Arial" w:hAnsi="Arial" w:cs="Arial"/>
                <w:lang w:val="de-DE"/>
              </w:rPr>
              <w:t xml:space="preserve">auf </w:t>
            </w:r>
            <w:r w:rsidR="008712D4" w:rsidRPr="006F4D84">
              <w:rPr>
                <w:rFonts w:ascii="Arial" w:hAnsi="Arial" w:cs="Arial"/>
                <w:lang w:val="de-DE"/>
              </w:rPr>
              <w:t>jede</w:t>
            </w:r>
            <w:r w:rsidR="00120875" w:rsidRPr="006F4D84">
              <w:rPr>
                <w:rFonts w:ascii="Arial" w:hAnsi="Arial" w:cs="Arial"/>
                <w:lang w:val="de-DE"/>
              </w:rPr>
              <w:t>n</w:t>
            </w:r>
            <w:r w:rsidR="008712D4" w:rsidRPr="006F4D84">
              <w:rPr>
                <w:rFonts w:ascii="Arial" w:hAnsi="Arial" w:cs="Arial"/>
                <w:lang w:val="de-DE"/>
              </w:rPr>
              <w:t xml:space="preserve"> Fall </w:t>
            </w:r>
            <w:r w:rsidR="00120875" w:rsidRPr="006F4D84">
              <w:rPr>
                <w:rFonts w:ascii="Arial" w:hAnsi="Arial" w:cs="Arial"/>
                <w:lang w:val="de-DE"/>
              </w:rPr>
              <w:t xml:space="preserve">eine Person sein, die über </w:t>
            </w:r>
            <w:r w:rsidR="00A1738C" w:rsidRPr="006F4D84">
              <w:rPr>
                <w:rFonts w:ascii="Arial" w:hAnsi="Arial" w:cs="Arial"/>
                <w:lang w:val="de-DE"/>
              </w:rPr>
              <w:t xml:space="preserve">die </w:t>
            </w:r>
            <w:r w:rsidR="00120875" w:rsidRPr="006F4D84">
              <w:rPr>
                <w:rFonts w:ascii="Arial" w:hAnsi="Arial" w:cs="Arial"/>
                <w:lang w:val="de-DE"/>
              </w:rPr>
              <w:t>von Art. 87, Abs. 2, DPR 207/2010 vorgesehenen Titel verfügt</w:t>
            </w:r>
            <w:r w:rsidR="008712D4" w:rsidRPr="006F4D84">
              <w:rPr>
                <w:rFonts w:ascii="Arial" w:hAnsi="Arial" w:cs="Arial"/>
                <w:lang w:val="de-DE"/>
              </w:rPr>
              <w:t>.</w:t>
            </w:r>
          </w:p>
          <w:p w14:paraId="08E88929" w14:textId="77777777" w:rsidR="00D20E98" w:rsidRPr="006F4D84" w:rsidRDefault="00D20E98">
            <w:pPr>
              <w:widowControl w:val="0"/>
              <w:tabs>
                <w:tab w:val="left" w:pos="851"/>
              </w:tabs>
              <w:ind w:left="567" w:right="567"/>
              <w:jc w:val="both"/>
              <w:rPr>
                <w:rFonts w:ascii="Arial" w:hAnsi="Arial" w:cs="Arial"/>
                <w:lang w:val="de-DE"/>
              </w:rPr>
            </w:pPr>
          </w:p>
        </w:tc>
        <w:tc>
          <w:tcPr>
            <w:tcW w:w="4962" w:type="dxa"/>
          </w:tcPr>
          <w:p w14:paraId="5BE2A383" w14:textId="77777777" w:rsidR="00D20E98" w:rsidRPr="006F4D84" w:rsidRDefault="00D20E98" w:rsidP="00756BC2">
            <w:pPr>
              <w:pStyle w:val="rientro"/>
              <w:widowControl w:val="0"/>
              <w:numPr>
                <w:ilvl w:val="0"/>
                <w:numId w:val="7"/>
              </w:numPr>
              <w:tabs>
                <w:tab w:val="clear" w:pos="0"/>
                <w:tab w:val="clear" w:pos="360"/>
                <w:tab w:val="clear" w:pos="7797"/>
                <w:tab w:val="left" w:pos="567"/>
              </w:tabs>
              <w:ind w:left="567" w:right="427" w:hanging="283"/>
              <w:rPr>
                <w:rFonts w:ascii="Arial" w:hAnsi="Arial" w:cs="Arial"/>
                <w:lang w:val="it-IT"/>
              </w:rPr>
            </w:pPr>
            <w:r w:rsidRPr="006F4D84">
              <w:rPr>
                <w:rFonts w:ascii="Arial" w:hAnsi="Arial" w:cs="Arial"/>
                <w:lang w:val="it-IT"/>
              </w:rPr>
              <w:t>Il direttore di cantiere è il d</w:t>
            </w:r>
            <w:r w:rsidR="0050699B">
              <w:rPr>
                <w:rFonts w:ascii="Arial" w:hAnsi="Arial" w:cs="Arial"/>
                <w:lang w:val="it-IT"/>
              </w:rPr>
              <w:t>irettore tecnico dell‘impresa o</w:t>
            </w:r>
            <w:r w:rsidRPr="006F4D84">
              <w:rPr>
                <w:rFonts w:ascii="Arial" w:hAnsi="Arial" w:cs="Arial"/>
                <w:lang w:val="it-IT"/>
              </w:rPr>
              <w:t xml:space="preserve"> un altro tecnico formalmente incaricato dall‘appaltatore, ed eventualmente coincidente con il rappresentante dell‘appaltatore di cui al comma 1. </w:t>
            </w:r>
            <w:r w:rsidR="008712D4" w:rsidRPr="006F4D84">
              <w:rPr>
                <w:rFonts w:ascii="Arial" w:hAnsi="Arial" w:cs="Arial"/>
                <w:lang w:val="it-IT"/>
              </w:rPr>
              <w:t>Il direttore di cantiere dovrà in ogni caso essere</w:t>
            </w:r>
            <w:r w:rsidR="006F4D84" w:rsidRPr="006F4D84">
              <w:rPr>
                <w:rFonts w:ascii="Arial" w:hAnsi="Arial" w:cs="Arial"/>
                <w:lang w:val="it-IT"/>
              </w:rPr>
              <w:t xml:space="preserve"> </w:t>
            </w:r>
            <w:r w:rsidR="00717E0C" w:rsidRPr="006F4D84">
              <w:rPr>
                <w:rFonts w:ascii="Arial" w:hAnsi="Arial" w:cs="Arial"/>
                <w:lang w:val="it-IT"/>
              </w:rPr>
              <w:t>un soggetto dotato dei titoli previsti dal</w:t>
            </w:r>
            <w:r w:rsidR="00717E0C" w:rsidRPr="006F4D84">
              <w:rPr>
                <w:rFonts w:ascii="Arial" w:hAnsi="Arial" w:cs="Arial"/>
                <w:lang w:val="it-IT" w:eastAsia="it-IT"/>
              </w:rPr>
              <w:t>l’art. 87, comma 2, DPR 207/2010</w:t>
            </w:r>
            <w:r w:rsidRPr="006F4D84">
              <w:rPr>
                <w:rFonts w:ascii="Arial" w:hAnsi="Arial" w:cs="Arial"/>
                <w:lang w:val="it-IT"/>
              </w:rPr>
              <w:t>.</w:t>
            </w:r>
          </w:p>
        </w:tc>
      </w:tr>
      <w:tr w:rsidR="00D20E98" w:rsidRPr="009A12FF" w14:paraId="200CD849" w14:textId="77777777" w:rsidTr="0098681C">
        <w:tc>
          <w:tcPr>
            <w:tcW w:w="5182" w:type="dxa"/>
          </w:tcPr>
          <w:p w14:paraId="60602A7F" w14:textId="77777777" w:rsidR="00D20E98" w:rsidRPr="009A12FF" w:rsidRDefault="00D20E98" w:rsidP="00811FCF">
            <w:pPr>
              <w:widowControl w:val="0"/>
              <w:numPr>
                <w:ilvl w:val="0"/>
                <w:numId w:val="24"/>
              </w:numPr>
              <w:tabs>
                <w:tab w:val="clear" w:pos="360"/>
                <w:tab w:val="left" w:pos="567"/>
              </w:tabs>
              <w:ind w:left="567" w:right="567" w:hanging="283"/>
              <w:jc w:val="both"/>
              <w:rPr>
                <w:rFonts w:ascii="Arial" w:hAnsi="Arial" w:cs="Arial"/>
                <w:lang w:val="de-DE"/>
              </w:rPr>
            </w:pPr>
            <w:r w:rsidRPr="009A12FF">
              <w:rPr>
                <w:rFonts w:ascii="Arial" w:hAnsi="Arial" w:cs="Arial"/>
                <w:lang w:val="de-DE"/>
              </w:rPr>
              <w:t>Der Auftragnehmer haftet für die Befähigung der Baustellenleiter und für das gesamte Baustellenpersonal im Allgemeinen.</w:t>
            </w:r>
          </w:p>
          <w:p w14:paraId="644B3715" w14:textId="77777777" w:rsidR="00D20E98" w:rsidRPr="009A12FF" w:rsidRDefault="00D20E98">
            <w:pPr>
              <w:widowControl w:val="0"/>
              <w:tabs>
                <w:tab w:val="left" w:pos="567"/>
              </w:tabs>
              <w:ind w:left="567" w:right="567" w:hanging="283"/>
              <w:jc w:val="both"/>
              <w:rPr>
                <w:rFonts w:ascii="Arial" w:hAnsi="Arial" w:cs="Arial"/>
                <w:lang w:val="de-DE"/>
              </w:rPr>
            </w:pPr>
          </w:p>
        </w:tc>
        <w:tc>
          <w:tcPr>
            <w:tcW w:w="4962" w:type="dxa"/>
          </w:tcPr>
          <w:p w14:paraId="348CFE84" w14:textId="77777777" w:rsidR="00D20E98" w:rsidRPr="009A12FF" w:rsidRDefault="00D20E98" w:rsidP="00756BC2">
            <w:pPr>
              <w:pStyle w:val="rientro"/>
              <w:widowControl w:val="0"/>
              <w:numPr>
                <w:ilvl w:val="0"/>
                <w:numId w:val="7"/>
              </w:numPr>
              <w:tabs>
                <w:tab w:val="clear" w:pos="360"/>
                <w:tab w:val="clear" w:pos="7797"/>
                <w:tab w:val="right" w:pos="567"/>
                <w:tab w:val="left" w:pos="851"/>
              </w:tabs>
              <w:ind w:left="567" w:right="427" w:hanging="283"/>
              <w:rPr>
                <w:rFonts w:ascii="Arial" w:hAnsi="Arial" w:cs="Arial"/>
                <w:lang w:val="it-IT"/>
              </w:rPr>
            </w:pPr>
            <w:r w:rsidRPr="009A12FF">
              <w:rPr>
                <w:rFonts w:ascii="Arial" w:hAnsi="Arial" w:cs="Arial"/>
                <w:lang w:val="it-IT"/>
              </w:rPr>
              <w:t xml:space="preserve">L‘appaltatore risponde dell‘idoneità del </w:t>
            </w:r>
            <w:r w:rsidRPr="00AA5A8A">
              <w:rPr>
                <w:rFonts w:ascii="Arial" w:hAnsi="Arial" w:cs="Arial"/>
                <w:lang w:val="it-IT"/>
              </w:rPr>
              <w:t>dir</w:t>
            </w:r>
            <w:r w:rsidR="00715FE5" w:rsidRPr="00AA5A8A">
              <w:rPr>
                <w:rFonts w:ascii="Arial" w:hAnsi="Arial" w:cs="Arial"/>
                <w:lang w:val="it-IT"/>
              </w:rPr>
              <w:t>ettore</w:t>
            </w:r>
            <w:r w:rsidRPr="00AA5A8A">
              <w:rPr>
                <w:rFonts w:ascii="Arial" w:hAnsi="Arial" w:cs="Arial"/>
                <w:lang w:val="it-IT"/>
              </w:rPr>
              <w:t xml:space="preserve"> d</w:t>
            </w:r>
            <w:r w:rsidR="00715FE5" w:rsidRPr="00AA5A8A">
              <w:rPr>
                <w:rFonts w:ascii="Arial" w:hAnsi="Arial" w:cs="Arial"/>
                <w:lang w:val="it-IT"/>
              </w:rPr>
              <w:t>i</w:t>
            </w:r>
            <w:r w:rsidRPr="00AA5A8A">
              <w:rPr>
                <w:rFonts w:ascii="Arial" w:hAnsi="Arial" w:cs="Arial"/>
                <w:lang w:val="it-IT"/>
              </w:rPr>
              <w:t xml:space="preserve"> cantiere ed in generale di tutto il personale</w:t>
            </w:r>
            <w:r w:rsidRPr="009A12FF">
              <w:rPr>
                <w:rFonts w:ascii="Arial" w:hAnsi="Arial" w:cs="Arial"/>
                <w:lang w:val="it-IT"/>
              </w:rPr>
              <w:t xml:space="preserve"> addetto ai medesimi.</w:t>
            </w:r>
          </w:p>
        </w:tc>
      </w:tr>
      <w:tr w:rsidR="00D20E98" w:rsidRPr="009A12FF" w14:paraId="0FD1864F" w14:textId="77777777" w:rsidTr="0098681C">
        <w:tc>
          <w:tcPr>
            <w:tcW w:w="5182" w:type="dxa"/>
          </w:tcPr>
          <w:p w14:paraId="27D22331" w14:textId="77777777" w:rsidR="00D20E98" w:rsidRPr="009A12FF" w:rsidRDefault="00D20E98" w:rsidP="00811FCF">
            <w:pPr>
              <w:pStyle w:val="rientro"/>
              <w:widowControl w:val="0"/>
              <w:numPr>
                <w:ilvl w:val="0"/>
                <w:numId w:val="24"/>
              </w:numPr>
              <w:tabs>
                <w:tab w:val="clear" w:pos="0"/>
                <w:tab w:val="clear" w:pos="360"/>
                <w:tab w:val="clear" w:pos="7797"/>
                <w:tab w:val="left" w:pos="567"/>
              </w:tabs>
              <w:ind w:left="567" w:hanging="283"/>
              <w:rPr>
                <w:rFonts w:ascii="Arial" w:hAnsi="Arial" w:cs="Arial"/>
              </w:rPr>
            </w:pPr>
            <w:r w:rsidRPr="009A12FF">
              <w:rPr>
                <w:rFonts w:ascii="Arial" w:hAnsi="Arial" w:cs="Arial"/>
              </w:rPr>
              <w:t>Der Auftragnehmer ist für die Disziplin und Ordnung auf der Baustelle verantwortlich. Er hat die Pflicht</w:t>
            </w:r>
            <w:r w:rsidR="006F5113" w:rsidRPr="009A12FF">
              <w:rPr>
                <w:rFonts w:ascii="Arial" w:hAnsi="Arial" w:cs="Arial"/>
              </w:rPr>
              <w:t>,</w:t>
            </w:r>
            <w:r w:rsidRPr="009A12FF">
              <w:rPr>
                <w:rFonts w:ascii="Arial" w:hAnsi="Arial" w:cs="Arial"/>
              </w:rPr>
              <w:t xml:space="preserve"> Gesetze und Verordnungen einzuhalten und von seinen Angestellten einhalten zu lassen.</w:t>
            </w:r>
          </w:p>
          <w:p w14:paraId="439CCAE5" w14:textId="77777777" w:rsidR="00D20E98" w:rsidRPr="009A12FF" w:rsidRDefault="00D20E98" w:rsidP="00D20E98">
            <w:pPr>
              <w:pStyle w:val="rientro"/>
              <w:widowControl w:val="0"/>
              <w:tabs>
                <w:tab w:val="clear" w:pos="0"/>
                <w:tab w:val="clear" w:pos="7797"/>
                <w:tab w:val="left" w:pos="567"/>
              </w:tabs>
              <w:ind w:left="284" w:firstLine="0"/>
              <w:rPr>
                <w:rFonts w:ascii="Arial" w:hAnsi="Arial" w:cs="Arial"/>
              </w:rPr>
            </w:pPr>
          </w:p>
        </w:tc>
        <w:tc>
          <w:tcPr>
            <w:tcW w:w="4962" w:type="dxa"/>
          </w:tcPr>
          <w:p w14:paraId="71208097" w14:textId="77777777" w:rsidR="00D20E98" w:rsidRPr="009A12FF" w:rsidRDefault="00D20E98" w:rsidP="00756BC2">
            <w:pPr>
              <w:pStyle w:val="rientro"/>
              <w:widowControl w:val="0"/>
              <w:numPr>
                <w:ilvl w:val="0"/>
                <w:numId w:val="7"/>
              </w:numPr>
              <w:tabs>
                <w:tab w:val="clear" w:pos="0"/>
                <w:tab w:val="clear" w:pos="360"/>
                <w:tab w:val="clear" w:pos="7797"/>
                <w:tab w:val="left" w:pos="567"/>
              </w:tabs>
              <w:ind w:left="567" w:right="427" w:hanging="283"/>
              <w:rPr>
                <w:rFonts w:ascii="Arial" w:hAnsi="Arial" w:cs="Arial"/>
                <w:lang w:val="it-IT"/>
              </w:rPr>
            </w:pPr>
            <w:r w:rsidRPr="009A12FF">
              <w:rPr>
                <w:rFonts w:ascii="Arial" w:hAnsi="Arial" w:cs="Arial"/>
                <w:lang w:val="it-IT"/>
              </w:rPr>
              <w:t xml:space="preserve">L'appaltatore è responsabile della disciplina e del buon ordine nel cantiere e ha l'obbligo di osservare e far osservare al proprio personale le norme di legge e di regolamento. </w:t>
            </w:r>
          </w:p>
          <w:p w14:paraId="06F2130D" w14:textId="77777777" w:rsidR="00D20E98" w:rsidRPr="009A12FF" w:rsidRDefault="00D20E98">
            <w:pPr>
              <w:pStyle w:val="rientro"/>
              <w:widowControl w:val="0"/>
              <w:tabs>
                <w:tab w:val="right" w:pos="567"/>
                <w:tab w:val="left" w:pos="851"/>
              </w:tabs>
              <w:ind w:left="567" w:right="427" w:hanging="283"/>
              <w:rPr>
                <w:rFonts w:ascii="Arial" w:hAnsi="Arial" w:cs="Arial"/>
                <w:b/>
                <w:lang w:val="it-IT"/>
              </w:rPr>
            </w:pPr>
          </w:p>
        </w:tc>
      </w:tr>
      <w:tr w:rsidR="00D20E98" w:rsidRPr="009A12FF" w14:paraId="3B3D7FB8" w14:textId="77777777" w:rsidTr="0098681C">
        <w:tc>
          <w:tcPr>
            <w:tcW w:w="5182" w:type="dxa"/>
          </w:tcPr>
          <w:p w14:paraId="741A3B18" w14:textId="77777777" w:rsidR="00D20E98" w:rsidRPr="009A12FF" w:rsidRDefault="00D20E98" w:rsidP="00811FCF">
            <w:pPr>
              <w:pStyle w:val="rientro"/>
              <w:widowControl w:val="0"/>
              <w:numPr>
                <w:ilvl w:val="0"/>
                <w:numId w:val="24"/>
              </w:numPr>
              <w:tabs>
                <w:tab w:val="clear" w:pos="0"/>
                <w:tab w:val="clear" w:pos="360"/>
                <w:tab w:val="clear" w:pos="7797"/>
                <w:tab w:val="left" w:pos="567"/>
              </w:tabs>
              <w:ind w:left="567" w:hanging="283"/>
              <w:rPr>
                <w:rFonts w:ascii="Arial" w:hAnsi="Arial" w:cs="Arial"/>
              </w:rPr>
            </w:pPr>
            <w:r w:rsidRPr="009A12FF">
              <w:rPr>
                <w:rFonts w:ascii="Arial" w:hAnsi="Arial" w:cs="Arial"/>
              </w:rPr>
              <w:t xml:space="preserve">Der Auftragnehmer versichert </w:t>
            </w:r>
            <w:r w:rsidR="00D90599" w:rsidRPr="009A12FF">
              <w:rPr>
                <w:rFonts w:ascii="Arial" w:hAnsi="Arial" w:cs="Arial"/>
              </w:rPr>
              <w:t xml:space="preserve">durch </w:t>
            </w:r>
            <w:r w:rsidRPr="009A12FF">
              <w:rPr>
                <w:rFonts w:ascii="Arial" w:hAnsi="Arial" w:cs="Arial"/>
              </w:rPr>
              <w:t>seinen Baustelleleiter die Organisation, die technische Führung und Leitung der Baustelle.</w:t>
            </w:r>
          </w:p>
          <w:p w14:paraId="2D5A02FA" w14:textId="77777777" w:rsidR="00D20E98" w:rsidRPr="009A12FF" w:rsidRDefault="00D20E98">
            <w:pPr>
              <w:pStyle w:val="rientro"/>
              <w:widowControl w:val="0"/>
              <w:tabs>
                <w:tab w:val="clear" w:pos="0"/>
                <w:tab w:val="clear" w:pos="7797"/>
                <w:tab w:val="left" w:pos="567"/>
              </w:tabs>
              <w:ind w:left="284" w:firstLine="0"/>
              <w:rPr>
                <w:rFonts w:ascii="Arial" w:hAnsi="Arial" w:cs="Arial"/>
              </w:rPr>
            </w:pPr>
          </w:p>
        </w:tc>
        <w:tc>
          <w:tcPr>
            <w:tcW w:w="4962" w:type="dxa"/>
          </w:tcPr>
          <w:p w14:paraId="71310304" w14:textId="77777777" w:rsidR="00D20E98" w:rsidRPr="009A12FF" w:rsidRDefault="00D20E98" w:rsidP="00756BC2">
            <w:pPr>
              <w:pStyle w:val="rientro"/>
              <w:widowControl w:val="0"/>
              <w:numPr>
                <w:ilvl w:val="0"/>
                <w:numId w:val="7"/>
              </w:numPr>
              <w:tabs>
                <w:tab w:val="clear" w:pos="0"/>
                <w:tab w:val="clear" w:pos="360"/>
                <w:tab w:val="clear" w:pos="7797"/>
                <w:tab w:val="left" w:pos="567"/>
              </w:tabs>
              <w:ind w:left="567" w:right="427" w:hanging="283"/>
              <w:rPr>
                <w:rFonts w:ascii="Arial" w:hAnsi="Arial" w:cs="Arial"/>
                <w:lang w:val="it-IT"/>
              </w:rPr>
            </w:pPr>
            <w:r w:rsidRPr="009A12FF">
              <w:rPr>
                <w:rFonts w:ascii="Arial" w:hAnsi="Arial" w:cs="Arial"/>
                <w:lang w:val="it-IT"/>
              </w:rPr>
              <w:t xml:space="preserve">L'appaltatore, tramite il direttore di cantiere assicura l'organizzazione, la gestione tecnica e la conduzione del cantiere. </w:t>
            </w:r>
          </w:p>
          <w:p w14:paraId="004D9443" w14:textId="77777777" w:rsidR="00D20E98" w:rsidRPr="009A12FF" w:rsidRDefault="00D20E98">
            <w:pPr>
              <w:pStyle w:val="rientro"/>
              <w:widowControl w:val="0"/>
              <w:tabs>
                <w:tab w:val="clear" w:pos="0"/>
                <w:tab w:val="clear" w:pos="7797"/>
                <w:tab w:val="left" w:pos="567"/>
              </w:tabs>
              <w:ind w:left="284" w:right="427" w:firstLine="0"/>
              <w:rPr>
                <w:rFonts w:ascii="Arial" w:hAnsi="Arial" w:cs="Arial"/>
                <w:lang w:val="it-IT"/>
              </w:rPr>
            </w:pPr>
          </w:p>
        </w:tc>
      </w:tr>
      <w:tr w:rsidR="00D20E98" w:rsidRPr="009A12FF" w14:paraId="729E3E00" w14:textId="77777777" w:rsidTr="0098681C">
        <w:tc>
          <w:tcPr>
            <w:tcW w:w="5182" w:type="dxa"/>
          </w:tcPr>
          <w:p w14:paraId="41598438" w14:textId="77777777" w:rsidR="00D20E98" w:rsidRPr="009A12FF" w:rsidRDefault="00D20E98" w:rsidP="00811FCF">
            <w:pPr>
              <w:pStyle w:val="rientro"/>
              <w:widowControl w:val="0"/>
              <w:numPr>
                <w:ilvl w:val="0"/>
                <w:numId w:val="24"/>
              </w:numPr>
              <w:tabs>
                <w:tab w:val="clear" w:pos="0"/>
                <w:tab w:val="clear" w:pos="360"/>
                <w:tab w:val="clear" w:pos="7797"/>
                <w:tab w:val="left" w:pos="567"/>
              </w:tabs>
              <w:ind w:left="567" w:hanging="343"/>
              <w:rPr>
                <w:rFonts w:ascii="Arial" w:hAnsi="Arial" w:cs="Arial"/>
              </w:rPr>
            </w:pPr>
            <w:r w:rsidRPr="009A12FF">
              <w:rPr>
                <w:rFonts w:ascii="Arial" w:hAnsi="Arial" w:cs="Arial"/>
              </w:rPr>
              <w:t>Der Auftragnehmer ist auf jeden Fall für Schäden verantwortlich, die auf Unfähigkeit oder Nachlässigkeit seiner Angestellten und Arbeiter sowie auf böse Absicht oder Betrug bei Lieferungen oder Verwendung von Baustoffen zurückzuführen sind.</w:t>
            </w:r>
          </w:p>
        </w:tc>
        <w:tc>
          <w:tcPr>
            <w:tcW w:w="4962" w:type="dxa"/>
          </w:tcPr>
          <w:p w14:paraId="2232406C" w14:textId="77777777" w:rsidR="00D20E98" w:rsidRDefault="00D20E98" w:rsidP="00756BC2">
            <w:pPr>
              <w:pStyle w:val="rientro"/>
              <w:widowControl w:val="0"/>
              <w:numPr>
                <w:ilvl w:val="0"/>
                <w:numId w:val="7"/>
              </w:numPr>
              <w:tabs>
                <w:tab w:val="clear" w:pos="0"/>
                <w:tab w:val="clear" w:pos="360"/>
                <w:tab w:val="clear" w:pos="7797"/>
                <w:tab w:val="left" w:pos="567"/>
              </w:tabs>
              <w:ind w:left="567" w:right="427" w:hanging="283"/>
              <w:rPr>
                <w:rFonts w:ascii="Arial" w:hAnsi="Arial" w:cs="Arial"/>
                <w:lang w:val="it-IT"/>
              </w:rPr>
            </w:pPr>
            <w:r w:rsidRPr="009A12FF">
              <w:rPr>
                <w:rFonts w:ascii="Arial" w:hAnsi="Arial" w:cs="Arial"/>
                <w:lang w:val="it-IT"/>
              </w:rPr>
              <w:t>L'appaltatore è comunque responsabile dei danni causati dall'imperizia o dalla negligenza di detti soggetti, e risponde nei confronti dell'amministrazione committente per la malafede o la frode dei medesimi nell'impiego dei materiali.</w:t>
            </w:r>
          </w:p>
          <w:p w14:paraId="7CDE2E2C" w14:textId="77777777" w:rsidR="009C79CE" w:rsidRPr="009A12FF" w:rsidRDefault="009C79CE" w:rsidP="009C79CE">
            <w:pPr>
              <w:pStyle w:val="rientro"/>
              <w:widowControl w:val="0"/>
              <w:tabs>
                <w:tab w:val="clear" w:pos="0"/>
                <w:tab w:val="clear" w:pos="7797"/>
                <w:tab w:val="left" w:pos="567"/>
              </w:tabs>
              <w:ind w:right="427"/>
              <w:rPr>
                <w:rFonts w:ascii="Arial" w:hAnsi="Arial" w:cs="Arial"/>
                <w:lang w:val="it-IT"/>
              </w:rPr>
            </w:pPr>
          </w:p>
        </w:tc>
      </w:tr>
      <w:tr w:rsidR="004A0608" w:rsidRPr="009A12FF" w14:paraId="03A00AF8" w14:textId="77777777" w:rsidTr="0098681C">
        <w:tc>
          <w:tcPr>
            <w:tcW w:w="5182" w:type="dxa"/>
          </w:tcPr>
          <w:p w14:paraId="3BBD751F" w14:textId="77777777" w:rsidR="004A0608" w:rsidRPr="0071248B" w:rsidRDefault="004A0608" w:rsidP="004A0608">
            <w:pPr>
              <w:widowControl w:val="0"/>
              <w:tabs>
                <w:tab w:val="left" w:pos="7797"/>
              </w:tabs>
              <w:ind w:right="567"/>
              <w:rPr>
                <w:rFonts w:ascii="Arial" w:hAnsi="Arial" w:cs="Arial"/>
                <w:b/>
              </w:rPr>
            </w:pPr>
          </w:p>
        </w:tc>
        <w:tc>
          <w:tcPr>
            <w:tcW w:w="4962" w:type="dxa"/>
          </w:tcPr>
          <w:p w14:paraId="6E42E81F" w14:textId="77777777" w:rsidR="004A0608" w:rsidRDefault="004A0608" w:rsidP="004A0608">
            <w:pPr>
              <w:widowControl w:val="0"/>
              <w:ind w:right="427"/>
              <w:jc w:val="center"/>
              <w:rPr>
                <w:rFonts w:ascii="Arial" w:hAnsi="Arial" w:cs="Arial"/>
                <w:b/>
              </w:rPr>
            </w:pPr>
          </w:p>
          <w:p w14:paraId="17CFE081" w14:textId="77777777" w:rsidR="004A0608" w:rsidRDefault="004A0608" w:rsidP="004A0608">
            <w:pPr>
              <w:widowControl w:val="0"/>
              <w:ind w:right="427"/>
              <w:jc w:val="center"/>
              <w:rPr>
                <w:rFonts w:ascii="Arial" w:hAnsi="Arial" w:cs="Arial"/>
                <w:b/>
              </w:rPr>
            </w:pPr>
          </w:p>
          <w:p w14:paraId="1CE4766E" w14:textId="77777777" w:rsidR="004A0608" w:rsidRDefault="004A0608" w:rsidP="004A0608">
            <w:pPr>
              <w:widowControl w:val="0"/>
              <w:ind w:right="427"/>
              <w:jc w:val="center"/>
              <w:rPr>
                <w:rFonts w:ascii="Arial" w:hAnsi="Arial" w:cs="Arial"/>
                <w:b/>
              </w:rPr>
            </w:pPr>
          </w:p>
        </w:tc>
      </w:tr>
      <w:tr w:rsidR="00D20E98" w:rsidRPr="009A12FF" w14:paraId="6EE29315" w14:textId="77777777" w:rsidTr="0098681C">
        <w:tc>
          <w:tcPr>
            <w:tcW w:w="5182" w:type="dxa"/>
          </w:tcPr>
          <w:p w14:paraId="2DD177A1" w14:textId="77777777" w:rsidR="00D20E98" w:rsidRPr="008D0B6D" w:rsidRDefault="00D20E98">
            <w:pPr>
              <w:widowControl w:val="0"/>
              <w:tabs>
                <w:tab w:val="left" w:pos="7797"/>
              </w:tabs>
              <w:ind w:left="284" w:right="567"/>
              <w:jc w:val="center"/>
              <w:rPr>
                <w:rFonts w:ascii="Arial" w:hAnsi="Arial" w:cs="Arial"/>
                <w:b/>
                <w:lang w:val="de-DE"/>
              </w:rPr>
            </w:pPr>
            <w:bookmarkStart w:id="0" w:name="_Hlk505676939"/>
            <w:r w:rsidRPr="008D0B6D">
              <w:rPr>
                <w:rFonts w:ascii="Arial" w:hAnsi="Arial" w:cs="Arial"/>
                <w:b/>
                <w:lang w:val="de-DE"/>
              </w:rPr>
              <w:t>ART. 5</w:t>
            </w:r>
          </w:p>
          <w:p w14:paraId="57E7236B" w14:textId="77777777" w:rsidR="00D20E98" w:rsidRPr="008D0B6D" w:rsidRDefault="00D20E98">
            <w:pPr>
              <w:widowControl w:val="0"/>
              <w:tabs>
                <w:tab w:val="left" w:pos="7797"/>
              </w:tabs>
              <w:ind w:left="284" w:right="567"/>
              <w:jc w:val="center"/>
              <w:rPr>
                <w:rFonts w:ascii="Arial" w:hAnsi="Arial" w:cs="Arial"/>
                <w:b/>
                <w:u w:val="single"/>
                <w:lang w:val="de-DE"/>
              </w:rPr>
            </w:pPr>
            <w:r w:rsidRPr="008D0B6D">
              <w:rPr>
                <w:rFonts w:ascii="Arial" w:hAnsi="Arial" w:cs="Arial"/>
                <w:b/>
                <w:lang w:val="de-DE"/>
              </w:rPr>
              <w:t>RECHTLICHE UND WIRTSCHAFTLICHE BEHANDLUNG DER ARBEITER</w:t>
            </w:r>
          </w:p>
        </w:tc>
        <w:tc>
          <w:tcPr>
            <w:tcW w:w="4962" w:type="dxa"/>
          </w:tcPr>
          <w:p w14:paraId="5946A818" w14:textId="77777777" w:rsidR="00D20E98" w:rsidRPr="008D0B6D" w:rsidRDefault="00D20E98" w:rsidP="004A0608">
            <w:pPr>
              <w:widowControl w:val="0"/>
              <w:ind w:right="427"/>
              <w:jc w:val="center"/>
              <w:rPr>
                <w:rFonts w:ascii="Arial" w:hAnsi="Arial" w:cs="Arial"/>
                <w:b/>
              </w:rPr>
            </w:pPr>
            <w:r w:rsidRPr="008D0B6D">
              <w:rPr>
                <w:rFonts w:ascii="Arial" w:hAnsi="Arial" w:cs="Arial"/>
                <w:b/>
              </w:rPr>
              <w:t>ART. 5</w:t>
            </w:r>
          </w:p>
          <w:p w14:paraId="06AB93F6" w14:textId="77777777" w:rsidR="00D20E98" w:rsidRPr="008D0B6D" w:rsidRDefault="00D20E98" w:rsidP="009B364A">
            <w:pPr>
              <w:widowControl w:val="0"/>
              <w:ind w:left="284" w:right="427"/>
              <w:jc w:val="center"/>
              <w:rPr>
                <w:rFonts w:ascii="Arial" w:hAnsi="Arial" w:cs="Arial"/>
                <w:b/>
              </w:rPr>
            </w:pPr>
            <w:r w:rsidRPr="008D0B6D">
              <w:rPr>
                <w:rFonts w:ascii="Arial" w:hAnsi="Arial" w:cs="Arial"/>
                <w:b/>
              </w:rPr>
              <w:t>TRATTAMENTO NORMATIVO E</w:t>
            </w:r>
            <w:r w:rsidR="009B364A" w:rsidRPr="008D0B6D">
              <w:rPr>
                <w:rFonts w:ascii="Arial" w:hAnsi="Arial" w:cs="Arial"/>
                <w:b/>
              </w:rPr>
              <w:t xml:space="preserve"> </w:t>
            </w:r>
            <w:r w:rsidRPr="008D0B6D">
              <w:rPr>
                <w:rFonts w:ascii="Arial" w:hAnsi="Arial" w:cs="Arial"/>
                <w:b/>
              </w:rPr>
              <w:t>RETRIBUTIVO DEI LAVORATORI</w:t>
            </w:r>
          </w:p>
          <w:p w14:paraId="7F5805C7" w14:textId="77777777" w:rsidR="004A0608" w:rsidRPr="008D0B6D" w:rsidRDefault="004A0608" w:rsidP="009B364A">
            <w:pPr>
              <w:widowControl w:val="0"/>
              <w:ind w:left="284" w:right="427"/>
              <w:jc w:val="center"/>
              <w:rPr>
                <w:rFonts w:ascii="Arial" w:hAnsi="Arial" w:cs="Arial"/>
                <w:b/>
                <w:highlight w:val="yellow"/>
              </w:rPr>
            </w:pPr>
          </w:p>
        </w:tc>
      </w:tr>
      <w:tr w:rsidR="00D20E98" w:rsidRPr="004E5FED" w14:paraId="05AA8511" w14:textId="77777777" w:rsidTr="0098681C">
        <w:tc>
          <w:tcPr>
            <w:tcW w:w="5182" w:type="dxa"/>
          </w:tcPr>
          <w:p w14:paraId="05318D23" w14:textId="77777777" w:rsidR="00D20E98" w:rsidRPr="008D0B6D" w:rsidRDefault="00D010F8" w:rsidP="00811FCF">
            <w:pPr>
              <w:pStyle w:val="rientro"/>
              <w:widowControl w:val="0"/>
              <w:numPr>
                <w:ilvl w:val="0"/>
                <w:numId w:val="19"/>
              </w:numPr>
              <w:tabs>
                <w:tab w:val="clear" w:pos="0"/>
                <w:tab w:val="clear" w:pos="7797"/>
              </w:tabs>
              <w:rPr>
                <w:rFonts w:ascii="Arial" w:hAnsi="Arial" w:cs="Arial"/>
              </w:rPr>
            </w:pPr>
            <w:r w:rsidRPr="00D010F8">
              <w:rPr>
                <w:rFonts w:ascii="Arial" w:hAnsi="Arial" w:cs="Arial"/>
              </w:rPr>
              <w:t>Der Auftragnehmer ist verpflichtet, für alle innerhalb der Baustelle tätigen Arbeiter eine wirtschaftliche und normative Behandlung einzuhalten, die dem entspricht und jedenfalls nicht niedriger ist als das, was von den für den Bereich und in der Provinz Bozen repräsentativsten gesamtstaatlichen und territorialen Kollektivverträgen festgesetzt ist.</w:t>
            </w:r>
          </w:p>
        </w:tc>
        <w:tc>
          <w:tcPr>
            <w:tcW w:w="4962" w:type="dxa"/>
          </w:tcPr>
          <w:p w14:paraId="5900189B" w14:textId="77777777" w:rsidR="006E5EB9" w:rsidRPr="008D0B6D" w:rsidRDefault="004E5FED" w:rsidP="00811FCF">
            <w:pPr>
              <w:numPr>
                <w:ilvl w:val="0"/>
                <w:numId w:val="95"/>
              </w:numPr>
              <w:rPr>
                <w:rFonts w:ascii="Arial" w:hAnsi="Arial" w:cs="Arial"/>
              </w:rPr>
            </w:pPr>
            <w:r w:rsidRPr="008D0B6D">
              <w:rPr>
                <w:rFonts w:ascii="Arial" w:hAnsi="Arial" w:cs="Arial"/>
                <w:lang w:val="de-DE"/>
              </w:rPr>
              <w:t xml:space="preserve">   </w:t>
            </w:r>
            <w:r w:rsidRPr="008D0B6D">
              <w:rPr>
                <w:rFonts w:ascii="Arial" w:hAnsi="Arial" w:cs="Arial"/>
              </w:rPr>
              <w:t>L’appaltatore è tenuto ad osservare, per tutti i lavoratori operanti all’interno del cantiere, un trattamento economico e normativo equivalente e comunque non inferiore a quello stabilito dai contratti collettivi nazionali e territoriali maggiormente rappresentativi per il settore e nella provincia di Bolzano.</w:t>
            </w:r>
            <w:r w:rsidR="006E5EB9" w:rsidRPr="008D0B6D">
              <w:t xml:space="preserve"> </w:t>
            </w:r>
          </w:p>
          <w:p w14:paraId="73BCE88B" w14:textId="77777777" w:rsidR="006E5EB9" w:rsidRPr="008D0B6D" w:rsidRDefault="006E5EB9" w:rsidP="006E5EB9">
            <w:pPr>
              <w:ind w:left="720"/>
            </w:pPr>
          </w:p>
          <w:p w14:paraId="31320E77" w14:textId="77777777" w:rsidR="008D0B6D" w:rsidRPr="008D0B6D" w:rsidRDefault="008D0B6D" w:rsidP="006E5EB9">
            <w:pPr>
              <w:ind w:left="720"/>
            </w:pPr>
          </w:p>
          <w:p w14:paraId="6861A958" w14:textId="77777777" w:rsidR="00D20E98" w:rsidRPr="008D0B6D" w:rsidRDefault="00D20E98" w:rsidP="001D306A">
            <w:pPr>
              <w:pStyle w:val="rientro"/>
              <w:widowControl w:val="0"/>
              <w:tabs>
                <w:tab w:val="left" w:pos="567"/>
              </w:tabs>
              <w:ind w:right="427" w:firstLine="0"/>
              <w:rPr>
                <w:rFonts w:ascii="Arial" w:hAnsi="Arial" w:cs="Arial"/>
                <w:lang w:val="it-IT"/>
              </w:rPr>
            </w:pPr>
          </w:p>
        </w:tc>
      </w:tr>
      <w:tr w:rsidR="00D20E98" w:rsidRPr="009A12FF" w14:paraId="006701CA" w14:textId="77777777" w:rsidTr="0098681C">
        <w:tc>
          <w:tcPr>
            <w:tcW w:w="5182" w:type="dxa"/>
          </w:tcPr>
          <w:p w14:paraId="79BF8675" w14:textId="77777777" w:rsidR="00D20E98" w:rsidRPr="008D0B6D" w:rsidRDefault="00D010F8" w:rsidP="00811FCF">
            <w:pPr>
              <w:pStyle w:val="rientro"/>
              <w:widowControl w:val="0"/>
              <w:numPr>
                <w:ilvl w:val="0"/>
                <w:numId w:val="19"/>
              </w:numPr>
              <w:tabs>
                <w:tab w:val="clear" w:pos="0"/>
                <w:tab w:val="clear" w:pos="7797"/>
                <w:tab w:val="left" w:pos="567"/>
              </w:tabs>
              <w:rPr>
                <w:rFonts w:ascii="Arial" w:hAnsi="Arial" w:cs="Arial"/>
              </w:rPr>
            </w:pPr>
            <w:r w:rsidRPr="00D010F8">
              <w:rPr>
                <w:rFonts w:ascii="Arial" w:hAnsi="Arial" w:cs="Arial"/>
              </w:rPr>
              <w:t>Der Auftragnehmer verpflichtet sich überdies, auch bei Kündigung oder Fälligkeit der gesamtstaatlichen und territorialen Kollektivverträge laut Abs. 1 für die gesamte Dauer des Auftrags zumindest die wirtschaftliche und normative Behandlung zu garantieren, die bereits aufgrund derselben Kollektivverträge besteht.</w:t>
            </w:r>
          </w:p>
        </w:tc>
        <w:tc>
          <w:tcPr>
            <w:tcW w:w="4962" w:type="dxa"/>
          </w:tcPr>
          <w:p w14:paraId="439639EE" w14:textId="77777777" w:rsidR="00D20E98" w:rsidRPr="008D0B6D" w:rsidRDefault="004E5FED" w:rsidP="00811FCF">
            <w:pPr>
              <w:pStyle w:val="rientro"/>
              <w:widowControl w:val="0"/>
              <w:numPr>
                <w:ilvl w:val="0"/>
                <w:numId w:val="95"/>
              </w:numPr>
              <w:tabs>
                <w:tab w:val="clear" w:pos="7797"/>
                <w:tab w:val="left" w:pos="567"/>
              </w:tabs>
              <w:ind w:right="427"/>
              <w:rPr>
                <w:rFonts w:ascii="Arial" w:hAnsi="Arial" w:cs="Arial"/>
                <w:lang w:val="it-IT"/>
              </w:rPr>
            </w:pPr>
            <w:r w:rsidRPr="008D0B6D">
              <w:rPr>
                <w:rFonts w:ascii="Arial" w:hAnsi="Arial" w:cs="Arial"/>
              </w:rPr>
              <w:t xml:space="preserve">  </w:t>
            </w:r>
            <w:r w:rsidRPr="008D0B6D">
              <w:rPr>
                <w:rFonts w:ascii="Arial" w:hAnsi="Arial" w:cs="Arial"/>
                <w:lang w:val="it-IT"/>
              </w:rPr>
              <w:t>L'appaltatore si obbliga altresì a garantire, anche in caso di disdetta o scadenza dei contratti collettivi nazionali e territoriali di cui al comma 1, per tutta la durata dell’appalto, almeno il trattamento economico e normativo già in essere in base ai medesimi contratti collettivi.</w:t>
            </w:r>
          </w:p>
          <w:p w14:paraId="75392A03" w14:textId="77777777" w:rsidR="006E5EB9" w:rsidRPr="008D0B6D" w:rsidRDefault="006E5EB9" w:rsidP="006E5EB9">
            <w:pPr>
              <w:pStyle w:val="rientro"/>
              <w:widowControl w:val="0"/>
              <w:tabs>
                <w:tab w:val="clear" w:pos="7797"/>
                <w:tab w:val="left" w:pos="567"/>
              </w:tabs>
              <w:ind w:left="720" w:right="427" w:firstLine="0"/>
              <w:rPr>
                <w:rFonts w:ascii="Arial" w:hAnsi="Arial" w:cs="Arial"/>
                <w:lang w:val="it-IT"/>
              </w:rPr>
            </w:pPr>
          </w:p>
          <w:p w14:paraId="2D0DAB07" w14:textId="77777777" w:rsidR="006E5EB9" w:rsidRPr="008D0B6D" w:rsidRDefault="006E5EB9" w:rsidP="001D306A">
            <w:pPr>
              <w:pStyle w:val="rientro"/>
              <w:widowControl w:val="0"/>
              <w:tabs>
                <w:tab w:val="clear" w:pos="7797"/>
                <w:tab w:val="left" w:pos="567"/>
              </w:tabs>
              <w:ind w:left="720" w:right="427" w:firstLine="0"/>
              <w:rPr>
                <w:rFonts w:ascii="Arial" w:hAnsi="Arial" w:cs="Arial"/>
                <w:lang w:val="it-IT"/>
              </w:rPr>
            </w:pPr>
          </w:p>
        </w:tc>
      </w:tr>
      <w:tr w:rsidR="00D20E98" w:rsidRPr="009A12FF" w14:paraId="164D3062" w14:textId="77777777" w:rsidTr="0098681C">
        <w:tc>
          <w:tcPr>
            <w:tcW w:w="5182" w:type="dxa"/>
          </w:tcPr>
          <w:p w14:paraId="0ABC587C" w14:textId="77777777" w:rsidR="00D20E98" w:rsidRPr="008D0B6D" w:rsidRDefault="00D010F8" w:rsidP="00811FCF">
            <w:pPr>
              <w:pStyle w:val="rientro"/>
              <w:widowControl w:val="0"/>
              <w:numPr>
                <w:ilvl w:val="0"/>
                <w:numId w:val="19"/>
              </w:numPr>
              <w:tabs>
                <w:tab w:val="clear" w:pos="0"/>
                <w:tab w:val="clear" w:pos="7797"/>
                <w:tab w:val="left" w:pos="567"/>
              </w:tabs>
              <w:rPr>
                <w:rFonts w:ascii="Arial" w:hAnsi="Arial" w:cs="Arial"/>
              </w:rPr>
            </w:pPr>
            <w:r w:rsidRPr="00D010F8">
              <w:rPr>
                <w:rFonts w:ascii="Arial" w:hAnsi="Arial" w:cs="Arial"/>
              </w:rPr>
              <w:t>Falls während der Phase der Vertragsausführung eine Erneuerung der gesamtstaatlichen und territorialen Kollektivverträge laut Abs. 1 eintritt, verpflichtet sich der Auftragnehmer, die wirtschaftliche und normative Behandlung, die von den innerhalb der Baustelle tätigen Arbeitern genossen wird, den eingetretenen Vertragsbedingungen rechtzeitig anzupassen.</w:t>
            </w:r>
          </w:p>
          <w:p w14:paraId="769B4611" w14:textId="77777777" w:rsidR="00D20E98" w:rsidRPr="008D0B6D" w:rsidRDefault="00D20E98">
            <w:pPr>
              <w:pStyle w:val="rientro"/>
              <w:widowControl w:val="0"/>
              <w:tabs>
                <w:tab w:val="clear" w:pos="0"/>
                <w:tab w:val="clear" w:pos="7797"/>
                <w:tab w:val="left" w:pos="567"/>
              </w:tabs>
              <w:ind w:left="567" w:hanging="283"/>
              <w:rPr>
                <w:rFonts w:ascii="Arial" w:hAnsi="Arial" w:cs="Arial"/>
              </w:rPr>
            </w:pPr>
          </w:p>
        </w:tc>
        <w:tc>
          <w:tcPr>
            <w:tcW w:w="4962" w:type="dxa"/>
          </w:tcPr>
          <w:p w14:paraId="3DDBEB29" w14:textId="77777777" w:rsidR="004E5FED" w:rsidRPr="008D0B6D" w:rsidRDefault="004E5FED" w:rsidP="00811FCF">
            <w:pPr>
              <w:pStyle w:val="rientro"/>
              <w:widowControl w:val="0"/>
              <w:numPr>
                <w:ilvl w:val="0"/>
                <w:numId w:val="95"/>
              </w:numPr>
              <w:tabs>
                <w:tab w:val="left" w:pos="567"/>
              </w:tabs>
              <w:ind w:right="427"/>
              <w:rPr>
                <w:rFonts w:ascii="Arial" w:hAnsi="Arial" w:cs="Arial"/>
                <w:lang w:val="it-IT"/>
              </w:rPr>
            </w:pPr>
            <w:r w:rsidRPr="008D0B6D">
              <w:rPr>
                <w:rFonts w:ascii="Arial" w:hAnsi="Arial" w:cs="Arial"/>
              </w:rPr>
              <w:t xml:space="preserve">  </w:t>
            </w:r>
            <w:r w:rsidRPr="008D0B6D">
              <w:rPr>
                <w:rFonts w:ascii="Arial" w:hAnsi="Arial" w:cs="Arial"/>
                <w:lang w:val="it-IT"/>
              </w:rPr>
              <w:t>Qualora, durante la fase di esecuzione del contratto, sopraggiunga il rinnovo dei contratti collettivi nazionali e territoriali di cui al comma 1, l’appaltatore si obbliga ad adeguare tempestivamente il trattamento economico e normativo goduto dai lavoratori operanti all’interno del cantiere alle sopravvenute condizioni contrattuali.</w:t>
            </w:r>
          </w:p>
          <w:p w14:paraId="38D94B4D" w14:textId="77777777" w:rsidR="006E5EB9" w:rsidRPr="008D0B6D" w:rsidRDefault="006E5EB9" w:rsidP="006E5EB9">
            <w:pPr>
              <w:pStyle w:val="rientro"/>
              <w:widowControl w:val="0"/>
              <w:tabs>
                <w:tab w:val="left" w:pos="567"/>
              </w:tabs>
              <w:ind w:left="720" w:right="427" w:firstLine="0"/>
              <w:rPr>
                <w:rFonts w:ascii="Arial" w:hAnsi="Arial" w:cs="Arial"/>
                <w:strike/>
                <w:lang w:val="it-IT"/>
              </w:rPr>
            </w:pPr>
          </w:p>
          <w:p w14:paraId="032AA6C9" w14:textId="77777777" w:rsidR="00D20E98" w:rsidRPr="008D0B6D" w:rsidRDefault="00D20E98" w:rsidP="001D306A">
            <w:pPr>
              <w:pStyle w:val="rientro"/>
              <w:widowControl w:val="0"/>
              <w:tabs>
                <w:tab w:val="clear" w:pos="0"/>
                <w:tab w:val="clear" w:pos="7797"/>
                <w:tab w:val="left" w:pos="1095"/>
              </w:tabs>
              <w:ind w:left="704" w:right="427" w:firstLine="0"/>
              <w:rPr>
                <w:rFonts w:ascii="Arial" w:hAnsi="Arial" w:cs="Arial"/>
                <w:lang w:val="it-IT"/>
              </w:rPr>
            </w:pPr>
          </w:p>
        </w:tc>
      </w:tr>
      <w:bookmarkEnd w:id="0"/>
      <w:tr w:rsidR="00D20E98" w:rsidRPr="009A12FF" w14:paraId="5062460B" w14:textId="77777777" w:rsidTr="0098681C">
        <w:tc>
          <w:tcPr>
            <w:tcW w:w="5182" w:type="dxa"/>
          </w:tcPr>
          <w:p w14:paraId="2A45DE65" w14:textId="77777777" w:rsidR="00D20E98" w:rsidRPr="006F4D84" w:rsidRDefault="00D20E98" w:rsidP="00811FCF">
            <w:pPr>
              <w:pStyle w:val="rientro"/>
              <w:widowControl w:val="0"/>
              <w:numPr>
                <w:ilvl w:val="0"/>
                <w:numId w:val="19"/>
              </w:numPr>
              <w:tabs>
                <w:tab w:val="clear" w:pos="0"/>
                <w:tab w:val="clear" w:pos="360"/>
                <w:tab w:val="clear" w:pos="7797"/>
                <w:tab w:val="left" w:pos="366"/>
              </w:tabs>
              <w:ind w:left="366" w:hanging="283"/>
              <w:rPr>
                <w:rFonts w:ascii="Arial" w:hAnsi="Arial" w:cs="Arial"/>
              </w:rPr>
            </w:pPr>
            <w:r w:rsidRPr="006F4D84">
              <w:rPr>
                <w:rFonts w:ascii="Arial" w:hAnsi="Arial" w:cs="Arial"/>
              </w:rPr>
              <w:t xml:space="preserve">Der Auftragnehmer </w:t>
            </w:r>
            <w:r w:rsidR="00A1738C" w:rsidRPr="006F4D84">
              <w:rPr>
                <w:rFonts w:ascii="Arial" w:hAnsi="Arial" w:cs="Arial"/>
              </w:rPr>
              <w:t>ist verpflichtet,</w:t>
            </w:r>
            <w:r w:rsidR="006F4D84" w:rsidRPr="006F4D84">
              <w:rPr>
                <w:rFonts w:ascii="Arial" w:hAnsi="Arial" w:cs="Arial"/>
              </w:rPr>
              <w:t xml:space="preserve"> </w:t>
            </w:r>
            <w:r w:rsidRPr="006F4D84">
              <w:rPr>
                <w:rFonts w:ascii="Arial" w:hAnsi="Arial" w:cs="Arial"/>
              </w:rPr>
              <w:t>die Bestimmungen auf dem Gebiet der Arbeitshygiene, der Arbeitsunfallverhütung, des sozialen Schutzes der Arbeit, der sozialen Fürsorge und Betreuung und der Unfallversicherung zu beachten</w:t>
            </w:r>
            <w:r w:rsidR="00A1738C" w:rsidRPr="006F4D84">
              <w:rPr>
                <w:rFonts w:ascii="Arial" w:hAnsi="Arial" w:cs="Arial"/>
              </w:rPr>
              <w:t xml:space="preserve"> und </w:t>
            </w:r>
            <w:r w:rsidR="003D0E42" w:rsidRPr="006F4D84">
              <w:rPr>
                <w:rFonts w:ascii="Arial" w:hAnsi="Arial" w:cs="Arial"/>
              </w:rPr>
              <w:t>für deren</w:t>
            </w:r>
            <w:r w:rsidR="00A1738C" w:rsidRPr="006F4D84">
              <w:rPr>
                <w:rFonts w:ascii="Arial" w:hAnsi="Arial" w:cs="Arial"/>
              </w:rPr>
              <w:t xml:space="preserve"> Beachtung </w:t>
            </w:r>
            <w:r w:rsidR="003D0E42" w:rsidRPr="006F4D84">
              <w:rPr>
                <w:rFonts w:ascii="Arial" w:hAnsi="Arial" w:cs="Arial"/>
              </w:rPr>
              <w:t>seitens des</w:t>
            </w:r>
            <w:r w:rsidR="00A1738C" w:rsidRPr="006F4D84">
              <w:rPr>
                <w:rFonts w:ascii="Arial" w:hAnsi="Arial" w:cs="Arial"/>
              </w:rPr>
              <w:t xml:space="preserve"> Subunternehmer</w:t>
            </w:r>
            <w:r w:rsidR="003D0E42" w:rsidRPr="006F4D84">
              <w:rPr>
                <w:rFonts w:ascii="Arial" w:hAnsi="Arial" w:cs="Arial"/>
              </w:rPr>
              <w:t>s</w:t>
            </w:r>
            <w:r w:rsidR="00A1738C" w:rsidRPr="006F4D84">
              <w:rPr>
                <w:rFonts w:ascii="Arial" w:hAnsi="Arial" w:cs="Arial"/>
              </w:rPr>
              <w:t xml:space="preserve"> sowie </w:t>
            </w:r>
            <w:r w:rsidR="003D0E42" w:rsidRPr="006F4D84">
              <w:rPr>
                <w:rFonts w:ascii="Arial" w:hAnsi="Arial" w:cs="Arial"/>
              </w:rPr>
              <w:t>der</w:t>
            </w:r>
            <w:r w:rsidR="00A1738C" w:rsidRPr="006F4D84">
              <w:rPr>
                <w:rFonts w:ascii="Arial" w:hAnsi="Arial" w:cs="Arial"/>
              </w:rPr>
              <w:t xml:space="preserve"> anderen </w:t>
            </w:r>
            <w:r w:rsidR="003D0E42" w:rsidRPr="006F4D84">
              <w:rPr>
                <w:rFonts w:ascii="Arial" w:hAnsi="Arial" w:cs="Arial"/>
              </w:rPr>
              <w:t xml:space="preserve">an der Baustelle beteiligten Wirtschaftsteilnehmer zu sorgen, </w:t>
            </w:r>
            <w:r w:rsidRPr="006F4D84">
              <w:rPr>
                <w:rFonts w:ascii="Arial" w:hAnsi="Arial" w:cs="Arial"/>
              </w:rPr>
              <w:t>und bestätigt, diese Bestimmungen genau zu kennen.</w:t>
            </w:r>
          </w:p>
          <w:p w14:paraId="55719B69" w14:textId="77777777" w:rsidR="00D20E98" w:rsidRPr="006F4D84" w:rsidRDefault="00D20E98">
            <w:pPr>
              <w:pStyle w:val="rientro"/>
              <w:widowControl w:val="0"/>
              <w:tabs>
                <w:tab w:val="clear" w:pos="0"/>
                <w:tab w:val="clear" w:pos="7797"/>
                <w:tab w:val="left" w:pos="567"/>
              </w:tabs>
              <w:ind w:left="567" w:hanging="283"/>
              <w:rPr>
                <w:rFonts w:ascii="Arial" w:hAnsi="Arial" w:cs="Arial"/>
              </w:rPr>
            </w:pPr>
          </w:p>
        </w:tc>
        <w:tc>
          <w:tcPr>
            <w:tcW w:w="4962" w:type="dxa"/>
          </w:tcPr>
          <w:p w14:paraId="0263F95E" w14:textId="77777777" w:rsidR="00D20E98" w:rsidRPr="006F4D84" w:rsidRDefault="004E5FED" w:rsidP="00811FCF">
            <w:pPr>
              <w:pStyle w:val="rientro"/>
              <w:widowControl w:val="0"/>
              <w:numPr>
                <w:ilvl w:val="0"/>
                <w:numId w:val="95"/>
              </w:numPr>
              <w:tabs>
                <w:tab w:val="clear" w:pos="7797"/>
                <w:tab w:val="left" w:pos="567"/>
              </w:tabs>
              <w:ind w:right="427"/>
              <w:rPr>
                <w:rFonts w:ascii="Arial" w:hAnsi="Arial" w:cs="Arial"/>
                <w:lang w:val="it-IT"/>
              </w:rPr>
            </w:pPr>
            <w:r w:rsidRPr="00BB25E1">
              <w:rPr>
                <w:rFonts w:ascii="Arial" w:hAnsi="Arial" w:cs="Arial"/>
              </w:rPr>
              <w:t xml:space="preserve">  </w:t>
            </w:r>
            <w:r w:rsidR="00D20E98" w:rsidRPr="006F4D84">
              <w:rPr>
                <w:rFonts w:ascii="Arial" w:hAnsi="Arial" w:cs="Arial"/>
                <w:lang w:val="it-IT"/>
              </w:rPr>
              <w:t>L’appaltatore</w:t>
            </w:r>
            <w:r w:rsidR="008712D4" w:rsidRPr="006F4D84">
              <w:rPr>
                <w:rFonts w:ascii="Arial" w:hAnsi="Arial" w:cs="Arial"/>
                <w:lang w:val="it-IT"/>
              </w:rPr>
              <w:t xml:space="preserve"> è tenuto ad osservare e far osservare </w:t>
            </w:r>
            <w:r w:rsidR="00AC4BAC" w:rsidRPr="006F4D84">
              <w:rPr>
                <w:rFonts w:ascii="Arial" w:hAnsi="Arial" w:cs="Arial"/>
                <w:lang w:val="it-IT"/>
              </w:rPr>
              <w:t>al subappaltatore e agli altri operatori economici coinvolti nel cantiere le nor</w:t>
            </w:r>
            <w:r w:rsidR="00D20E98" w:rsidRPr="006F4D84">
              <w:rPr>
                <w:rFonts w:ascii="Arial" w:hAnsi="Arial" w:cs="Arial"/>
                <w:lang w:val="it-IT"/>
              </w:rPr>
              <w:t>me vigenti in materia di igiene di lavoro, prevenzione degli infortuni, tutela sociale del lavoratore, previdenza e assistenza sociale nonché assicurazione contro gli infortuni, attestandone la conoscenza</w:t>
            </w:r>
            <w:r w:rsidR="00D20E98" w:rsidRPr="006F4D84">
              <w:rPr>
                <w:rFonts w:ascii="Arial" w:hAnsi="Arial" w:cs="Arial"/>
                <w:b/>
                <w:lang w:val="it-IT"/>
              </w:rPr>
              <w:t>.</w:t>
            </w:r>
          </w:p>
        </w:tc>
      </w:tr>
      <w:tr w:rsidR="00D20E98" w:rsidRPr="009A12FF" w14:paraId="13233CDC" w14:textId="77777777" w:rsidTr="0098681C">
        <w:tc>
          <w:tcPr>
            <w:tcW w:w="5182" w:type="dxa"/>
          </w:tcPr>
          <w:p w14:paraId="6525E4FE" w14:textId="77777777" w:rsidR="00D20E98" w:rsidRPr="006F4D84" w:rsidRDefault="00D20E98" w:rsidP="00811FCF">
            <w:pPr>
              <w:pStyle w:val="rientro"/>
              <w:widowControl w:val="0"/>
              <w:numPr>
                <w:ilvl w:val="0"/>
                <w:numId w:val="44"/>
              </w:numPr>
              <w:tabs>
                <w:tab w:val="clear" w:pos="0"/>
                <w:tab w:val="clear" w:pos="360"/>
                <w:tab w:val="clear" w:pos="7797"/>
                <w:tab w:val="left" w:pos="567"/>
              </w:tabs>
              <w:ind w:left="567" w:hanging="283"/>
              <w:rPr>
                <w:rFonts w:ascii="Arial" w:hAnsi="Arial" w:cs="Arial"/>
              </w:rPr>
            </w:pPr>
            <w:r w:rsidRPr="006F4D84">
              <w:rPr>
                <w:rFonts w:ascii="Arial" w:hAnsi="Arial" w:cs="Arial"/>
              </w:rPr>
              <w:t xml:space="preserve">Der Auftragnehmer ist </w:t>
            </w:r>
            <w:r w:rsidR="003D0E42" w:rsidRPr="006F4D84">
              <w:rPr>
                <w:rFonts w:ascii="Arial" w:hAnsi="Arial" w:cs="Arial"/>
              </w:rPr>
              <w:t xml:space="preserve">im Falle der direkten Bezahlung des Subunternehmers seitens der Verwaltung im Sinne von Art. 49, Abs. </w:t>
            </w:r>
            <w:r w:rsidR="00CE4CA5" w:rsidRPr="006F4D84">
              <w:rPr>
                <w:rFonts w:ascii="Arial" w:hAnsi="Arial" w:cs="Arial"/>
              </w:rPr>
              <w:t>3 des</w:t>
            </w:r>
            <w:r w:rsidR="003D0E42" w:rsidRPr="006F4D84">
              <w:rPr>
                <w:rFonts w:ascii="Arial" w:hAnsi="Arial" w:cs="Arial"/>
              </w:rPr>
              <w:t xml:space="preserve"> LG</w:t>
            </w:r>
            <w:r w:rsidR="00CE4CA5" w:rsidRPr="006F4D84">
              <w:rPr>
                <w:rFonts w:ascii="Arial" w:hAnsi="Arial" w:cs="Arial"/>
              </w:rPr>
              <w:t xml:space="preserve"> Nr. </w:t>
            </w:r>
            <w:r w:rsidR="003D0E42" w:rsidRPr="006F4D84">
              <w:rPr>
                <w:rFonts w:ascii="Arial" w:hAnsi="Arial" w:cs="Arial"/>
              </w:rPr>
              <w:t xml:space="preserve">16/2015 von der solidarischen Haftung in Bezug auf die </w:t>
            </w:r>
            <w:r w:rsidR="002C6F78" w:rsidRPr="006F4D84">
              <w:rPr>
                <w:rFonts w:ascii="Arial" w:hAnsi="Arial" w:cs="Arial"/>
              </w:rPr>
              <w:t>Verpflichtungen zur Entlohnung und zur Zahlung der Sozialbeiträge befreit</w:t>
            </w:r>
            <w:r w:rsidR="006F4D84" w:rsidRPr="006F4D84">
              <w:rPr>
                <w:rFonts w:ascii="Arial" w:hAnsi="Arial" w:cs="Arial"/>
              </w:rPr>
              <w:t>.</w:t>
            </w:r>
          </w:p>
          <w:p w14:paraId="79CEE2AD" w14:textId="77777777" w:rsidR="00D20E98" w:rsidRPr="006F4D84" w:rsidRDefault="00D20E98">
            <w:pPr>
              <w:pStyle w:val="rientro"/>
              <w:widowControl w:val="0"/>
              <w:tabs>
                <w:tab w:val="clear" w:pos="0"/>
                <w:tab w:val="clear" w:pos="7797"/>
                <w:tab w:val="left" w:pos="567"/>
              </w:tabs>
              <w:ind w:left="567" w:hanging="283"/>
              <w:rPr>
                <w:rFonts w:ascii="Arial" w:hAnsi="Arial" w:cs="Arial"/>
              </w:rPr>
            </w:pPr>
          </w:p>
        </w:tc>
        <w:tc>
          <w:tcPr>
            <w:tcW w:w="4962" w:type="dxa"/>
          </w:tcPr>
          <w:p w14:paraId="10DAF119" w14:textId="77777777" w:rsidR="00D20E98" w:rsidRPr="006F4D84" w:rsidRDefault="004E5FED" w:rsidP="00811FCF">
            <w:pPr>
              <w:numPr>
                <w:ilvl w:val="0"/>
                <w:numId w:val="95"/>
              </w:numPr>
              <w:autoSpaceDE w:val="0"/>
              <w:autoSpaceDN w:val="0"/>
              <w:adjustRightInd w:val="0"/>
              <w:ind w:right="427"/>
              <w:jc w:val="both"/>
              <w:rPr>
                <w:rFonts w:ascii="Arial" w:eastAsia="MS Mincho" w:hAnsi="Arial" w:cs="Arial"/>
                <w:lang w:eastAsia="ja-JP"/>
              </w:rPr>
            </w:pPr>
            <w:r w:rsidRPr="00BB25E1">
              <w:rPr>
                <w:rFonts w:ascii="Arial" w:hAnsi="Arial" w:cs="Arial"/>
                <w:lang w:val="de-DE"/>
              </w:rPr>
              <w:t xml:space="preserve">   </w:t>
            </w:r>
            <w:r w:rsidR="00AC4BAC" w:rsidRPr="006F4D84">
              <w:rPr>
                <w:rFonts w:ascii="Arial" w:hAnsi="Arial" w:cs="Arial"/>
              </w:rPr>
              <w:t xml:space="preserve">L'appaltatore è liberato dalla responsabilità solidale </w:t>
            </w:r>
            <w:r w:rsidR="00AC4BAC" w:rsidRPr="006F4D84">
              <w:rPr>
                <w:rFonts w:ascii="Arial" w:eastAsia="MS Mincho" w:hAnsi="Arial" w:cs="Arial"/>
                <w:lang w:eastAsia="ja-JP"/>
              </w:rPr>
              <w:t>in relazione agli obblighi retributivi e contributivi</w:t>
            </w:r>
            <w:r w:rsidR="00AC4BAC" w:rsidRPr="006F4D84">
              <w:rPr>
                <w:rFonts w:ascii="Arial" w:hAnsi="Arial" w:cs="Arial"/>
              </w:rPr>
              <w:t xml:space="preserve"> in caso di pagamento diretto del subappaltatore da parte dell’Amministrazione ai sensi dell’art. 49 comma 3,</w:t>
            </w:r>
            <w:r w:rsidR="0050699B">
              <w:rPr>
                <w:rFonts w:ascii="Arial" w:hAnsi="Arial" w:cs="Arial"/>
              </w:rPr>
              <w:t xml:space="preserve"> LP</w:t>
            </w:r>
            <w:r w:rsidR="00AC4BAC" w:rsidRPr="006F4D84">
              <w:rPr>
                <w:rFonts w:ascii="Arial" w:hAnsi="Arial" w:cs="Arial"/>
              </w:rPr>
              <w:t xml:space="preserve"> 16/2015</w:t>
            </w:r>
            <w:r w:rsidR="006F4D84" w:rsidRPr="006F4D84">
              <w:rPr>
                <w:rFonts w:ascii="Arial" w:hAnsi="Arial" w:cs="Arial"/>
              </w:rPr>
              <w:t>.</w:t>
            </w:r>
          </w:p>
          <w:p w14:paraId="3A601570" w14:textId="77777777" w:rsidR="00D20E98" w:rsidRPr="006F4D84" w:rsidRDefault="00D20E98">
            <w:pPr>
              <w:pStyle w:val="rientro"/>
              <w:widowControl w:val="0"/>
              <w:tabs>
                <w:tab w:val="left" w:pos="567"/>
              </w:tabs>
              <w:ind w:left="567" w:right="427" w:hanging="283"/>
              <w:rPr>
                <w:rFonts w:ascii="Arial" w:hAnsi="Arial" w:cs="Arial"/>
                <w:lang w:val="it-IT"/>
              </w:rPr>
            </w:pPr>
          </w:p>
        </w:tc>
      </w:tr>
      <w:tr w:rsidR="00D20E98" w:rsidRPr="009A12FF" w14:paraId="7BCD5A4F" w14:textId="77777777" w:rsidTr="0098681C">
        <w:tc>
          <w:tcPr>
            <w:tcW w:w="5182" w:type="dxa"/>
          </w:tcPr>
          <w:p w14:paraId="49E28F39" w14:textId="77777777" w:rsidR="00D20E98" w:rsidRPr="006F4D84" w:rsidRDefault="002C6F78" w:rsidP="00811FCF">
            <w:pPr>
              <w:pStyle w:val="rientro"/>
              <w:widowControl w:val="0"/>
              <w:numPr>
                <w:ilvl w:val="0"/>
                <w:numId w:val="44"/>
              </w:numPr>
              <w:tabs>
                <w:tab w:val="clear" w:pos="0"/>
                <w:tab w:val="clear" w:pos="360"/>
                <w:tab w:val="clear" w:pos="7797"/>
                <w:tab w:val="num" w:pos="567"/>
              </w:tabs>
              <w:ind w:left="567" w:hanging="283"/>
              <w:rPr>
                <w:rFonts w:ascii="Arial" w:hAnsi="Arial" w:cs="Arial"/>
              </w:rPr>
            </w:pPr>
            <w:r w:rsidRPr="006F4D84">
              <w:rPr>
                <w:rFonts w:ascii="Arial" w:hAnsi="Arial" w:cs="Arial"/>
              </w:rPr>
              <w:lastRenderedPageBreak/>
              <w:t xml:space="preserve">Im Sinne von Art. 105, Abs. 9 des </w:t>
            </w:r>
            <w:proofErr w:type="spellStart"/>
            <w:r w:rsidRPr="006F4D84">
              <w:rPr>
                <w:rFonts w:ascii="Arial" w:hAnsi="Arial" w:cs="Arial"/>
              </w:rPr>
              <w:t>GvD</w:t>
            </w:r>
            <w:proofErr w:type="spellEnd"/>
            <w:r w:rsidRPr="006F4D84">
              <w:rPr>
                <w:rFonts w:ascii="Arial" w:hAnsi="Arial" w:cs="Arial"/>
              </w:rPr>
              <w:t xml:space="preserve"> 50/2016 übermitteln d</w:t>
            </w:r>
            <w:r w:rsidR="00D20E98" w:rsidRPr="006F4D84">
              <w:rPr>
                <w:rFonts w:ascii="Arial" w:hAnsi="Arial" w:cs="Arial"/>
              </w:rPr>
              <w:t>er Auftragnehmer und über ihn die</w:t>
            </w:r>
            <w:r w:rsidR="00A852B8" w:rsidRPr="006F4D84">
              <w:rPr>
                <w:rFonts w:ascii="Arial" w:hAnsi="Arial" w:cs="Arial"/>
              </w:rPr>
              <w:t xml:space="preserve"> Subunternehmer</w:t>
            </w:r>
            <w:r w:rsidR="006F4D84" w:rsidRPr="006F4D84">
              <w:rPr>
                <w:rFonts w:ascii="Arial" w:hAnsi="Arial" w:cs="Arial"/>
              </w:rPr>
              <w:t xml:space="preserve"> </w:t>
            </w:r>
            <w:r w:rsidR="00D20E98" w:rsidRPr="006F4D84">
              <w:rPr>
                <w:rFonts w:ascii="Arial" w:hAnsi="Arial" w:cs="Arial"/>
              </w:rPr>
              <w:t>dem Auftraggeber vor Beginn der Arbeiten die Unterlagen über die erfolgte Meldung an die Anstalten für soziale Vorsorge, einschließlich der Eintragung in die Südtiroler Bauarbeiterkasse sowie an die Versi</w:t>
            </w:r>
            <w:r w:rsidR="00D20E98" w:rsidRPr="006F4D84">
              <w:rPr>
                <w:rFonts w:ascii="Arial" w:hAnsi="Arial" w:cs="Arial"/>
              </w:rPr>
              <w:softHyphen/>
              <w:t>cherungsanstalten</w:t>
            </w:r>
            <w:r w:rsidRPr="006F4D84">
              <w:rPr>
                <w:rFonts w:ascii="Arial" w:hAnsi="Arial" w:cs="Arial"/>
              </w:rPr>
              <w:t>, und eine Kopie des Sicherheitsplans gemäß Art. 105, Abs. 17</w:t>
            </w:r>
            <w:r w:rsidR="00D20E98" w:rsidRPr="006F4D84">
              <w:rPr>
                <w:rFonts w:ascii="Arial" w:hAnsi="Arial" w:cs="Arial"/>
              </w:rPr>
              <w:t>.</w:t>
            </w:r>
          </w:p>
          <w:p w14:paraId="139D6C9B" w14:textId="77777777" w:rsidR="00D20E98" w:rsidRPr="006F4D84" w:rsidRDefault="00D20E98">
            <w:pPr>
              <w:pStyle w:val="rientro"/>
              <w:widowControl w:val="0"/>
              <w:tabs>
                <w:tab w:val="clear" w:pos="0"/>
                <w:tab w:val="clear" w:pos="7797"/>
                <w:tab w:val="num" w:pos="567"/>
              </w:tabs>
              <w:ind w:left="567" w:hanging="283"/>
              <w:rPr>
                <w:rFonts w:ascii="Arial" w:hAnsi="Arial" w:cs="Arial"/>
              </w:rPr>
            </w:pPr>
          </w:p>
        </w:tc>
        <w:tc>
          <w:tcPr>
            <w:tcW w:w="4962" w:type="dxa"/>
          </w:tcPr>
          <w:p w14:paraId="195C2331" w14:textId="77777777" w:rsidR="00D20E98" w:rsidRPr="006F4D84" w:rsidRDefault="00D03468" w:rsidP="00756BC2">
            <w:pPr>
              <w:pStyle w:val="rientro"/>
              <w:widowControl w:val="0"/>
              <w:numPr>
                <w:ilvl w:val="0"/>
                <w:numId w:val="1"/>
              </w:numPr>
              <w:tabs>
                <w:tab w:val="clear" w:pos="0"/>
                <w:tab w:val="clear" w:pos="360"/>
                <w:tab w:val="clear" w:pos="7797"/>
                <w:tab w:val="left" w:pos="567"/>
              </w:tabs>
              <w:ind w:left="567" w:right="427" w:hanging="283"/>
              <w:rPr>
                <w:rFonts w:ascii="Arial" w:hAnsi="Arial" w:cs="Arial"/>
                <w:lang w:val="it-IT"/>
              </w:rPr>
            </w:pPr>
            <w:r w:rsidRPr="006F4D84">
              <w:rPr>
                <w:rFonts w:ascii="Arial" w:hAnsi="Arial" w:cs="Arial"/>
                <w:lang w:val="it-IT"/>
              </w:rPr>
              <w:t>Ai sensi dell’art. 105</w:t>
            </w:r>
            <w:r w:rsidR="0050699B">
              <w:rPr>
                <w:rFonts w:ascii="Arial" w:hAnsi="Arial" w:cs="Arial"/>
                <w:lang w:val="it-IT"/>
              </w:rPr>
              <w:t>,</w:t>
            </w:r>
            <w:r w:rsidRPr="006F4D84">
              <w:rPr>
                <w:rFonts w:ascii="Arial" w:hAnsi="Arial" w:cs="Arial"/>
                <w:lang w:val="it-IT"/>
              </w:rPr>
              <w:t xml:space="preserve"> comma 9</w:t>
            </w:r>
            <w:r w:rsidR="0050699B">
              <w:rPr>
                <w:rFonts w:ascii="Arial" w:hAnsi="Arial" w:cs="Arial"/>
                <w:lang w:val="it-IT"/>
              </w:rPr>
              <w:t>,</w:t>
            </w:r>
            <w:r w:rsidRPr="006F4D84">
              <w:rPr>
                <w:rFonts w:ascii="Arial" w:hAnsi="Arial" w:cs="Arial"/>
                <w:lang w:val="it-IT"/>
              </w:rPr>
              <w:t xml:space="preserve"> del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008B4000">
              <w:rPr>
                <w:rFonts w:ascii="Arial" w:hAnsi="Arial" w:cs="Arial"/>
                <w:lang w:val="it-IT"/>
              </w:rPr>
              <w:t xml:space="preserve"> n.</w:t>
            </w:r>
            <w:r w:rsidRPr="006F4D84">
              <w:rPr>
                <w:rFonts w:ascii="Arial" w:hAnsi="Arial" w:cs="Arial"/>
                <w:lang w:val="it-IT"/>
              </w:rPr>
              <w:t xml:space="preserve"> 50/2016 l</w:t>
            </w:r>
            <w:r w:rsidR="00D20E98" w:rsidRPr="006F4D84">
              <w:rPr>
                <w:rFonts w:ascii="Arial" w:hAnsi="Arial" w:cs="Arial"/>
                <w:lang w:val="it-IT"/>
              </w:rPr>
              <w:t>’appaltatore e, per suo tramite, le imprese subappaltatrici</w:t>
            </w:r>
            <w:r w:rsidR="00D33AF5" w:rsidRPr="006F4D84">
              <w:rPr>
                <w:rFonts w:ascii="Arial" w:hAnsi="Arial" w:cs="Arial"/>
                <w:lang w:val="it-IT"/>
              </w:rPr>
              <w:t>,</w:t>
            </w:r>
            <w:r w:rsidR="00D20E98" w:rsidRPr="006F4D84">
              <w:rPr>
                <w:rFonts w:ascii="Arial" w:hAnsi="Arial" w:cs="Arial"/>
                <w:lang w:val="it-IT"/>
              </w:rPr>
              <w:t xml:space="preserve"> sono tenuti a trasmettere all’amministrazione </w:t>
            </w:r>
            <w:proofErr w:type="spellStart"/>
            <w:r w:rsidR="00D20E98" w:rsidRPr="006F4D84">
              <w:rPr>
                <w:rFonts w:ascii="Arial" w:hAnsi="Arial" w:cs="Arial"/>
                <w:lang w:val="it-IT"/>
              </w:rPr>
              <w:t>com</w:t>
            </w:r>
            <w:proofErr w:type="spellEnd"/>
            <w:r w:rsidR="00203C86" w:rsidRPr="006F4D84">
              <w:rPr>
                <w:rFonts w:ascii="Arial" w:hAnsi="Arial" w:cs="Arial"/>
                <w:lang w:val="it-IT"/>
              </w:rPr>
              <w:t>-</w:t>
            </w:r>
            <w:r w:rsidR="00D20E98" w:rsidRPr="006F4D84">
              <w:rPr>
                <w:rFonts w:ascii="Arial" w:hAnsi="Arial" w:cs="Arial"/>
                <w:lang w:val="it-IT"/>
              </w:rPr>
              <w:t>mittente prima dell’inizio dei lavori la documentazione di avvenuta denunzia agli enti previdenziali, inclusa l’iscrizione alla Cassa edile della Provincia autonoma di Bolzano, as</w:t>
            </w:r>
            <w:r w:rsidR="00B405C0" w:rsidRPr="006F4D84">
              <w:rPr>
                <w:rFonts w:ascii="Arial" w:hAnsi="Arial" w:cs="Arial"/>
                <w:lang w:val="it-IT"/>
              </w:rPr>
              <w:t>sicurativi ed antinfortunistici, nonché copia</w:t>
            </w:r>
            <w:r w:rsidR="00B97646">
              <w:rPr>
                <w:rFonts w:ascii="Arial" w:hAnsi="Arial" w:cs="Arial"/>
                <w:lang w:val="it-IT"/>
              </w:rPr>
              <w:t xml:space="preserve"> del piano di sicurezza di cui </w:t>
            </w:r>
            <w:r w:rsidR="00B405C0" w:rsidRPr="006F4D84">
              <w:rPr>
                <w:rFonts w:ascii="Arial" w:hAnsi="Arial" w:cs="Arial"/>
                <w:lang w:val="it-IT"/>
              </w:rPr>
              <w:t>allo stesso art. 105, comma 17.</w:t>
            </w:r>
          </w:p>
          <w:p w14:paraId="7EBEE112" w14:textId="77777777" w:rsidR="00D20E98" w:rsidRPr="006F4D84" w:rsidRDefault="00D20E98">
            <w:pPr>
              <w:pStyle w:val="rientro"/>
              <w:widowControl w:val="0"/>
              <w:tabs>
                <w:tab w:val="clear" w:pos="0"/>
                <w:tab w:val="clear" w:pos="7797"/>
                <w:tab w:val="left" w:pos="567"/>
              </w:tabs>
              <w:ind w:left="284" w:right="427" w:firstLine="0"/>
              <w:rPr>
                <w:rFonts w:ascii="Arial" w:hAnsi="Arial" w:cs="Arial"/>
                <w:lang w:val="it-IT"/>
              </w:rPr>
            </w:pPr>
          </w:p>
        </w:tc>
      </w:tr>
      <w:tr w:rsidR="00D20E98" w:rsidRPr="009A12FF" w14:paraId="13925E44" w14:textId="77777777" w:rsidTr="0098681C">
        <w:tc>
          <w:tcPr>
            <w:tcW w:w="5182" w:type="dxa"/>
          </w:tcPr>
          <w:p w14:paraId="100E82C3" w14:textId="77777777" w:rsidR="00D578B7" w:rsidRDefault="00D578B7" w:rsidP="00811FCF">
            <w:pPr>
              <w:pStyle w:val="rientro"/>
              <w:widowControl w:val="0"/>
              <w:numPr>
                <w:ilvl w:val="0"/>
                <w:numId w:val="44"/>
              </w:numPr>
              <w:tabs>
                <w:tab w:val="clear" w:pos="360"/>
                <w:tab w:val="clear" w:pos="7797"/>
                <w:tab w:val="num" w:pos="567"/>
                <w:tab w:val="num" w:pos="786"/>
              </w:tabs>
              <w:ind w:left="567" w:hanging="283"/>
              <w:rPr>
                <w:rFonts w:ascii="Arial" w:hAnsi="Arial" w:cs="Arial"/>
              </w:rPr>
            </w:pPr>
            <w:r w:rsidRPr="006F4D84">
              <w:rPr>
                <w:rFonts w:ascii="Arial" w:hAnsi="Arial" w:cs="Arial"/>
              </w:rPr>
              <w:t xml:space="preserve">Bei Nichterfüllung der Verpflichtungen zur Zahlung der Sozialbeiträge findet Art. 30, Abs. 5, </w:t>
            </w:r>
            <w:proofErr w:type="spellStart"/>
            <w:r w:rsidRPr="006F4D84">
              <w:rPr>
                <w:rFonts w:ascii="Arial" w:hAnsi="Arial" w:cs="Arial"/>
              </w:rPr>
              <w:t>GvD</w:t>
            </w:r>
            <w:proofErr w:type="spellEnd"/>
            <w:r w:rsidRPr="006F4D84">
              <w:rPr>
                <w:rFonts w:ascii="Arial" w:hAnsi="Arial" w:cs="Arial"/>
              </w:rPr>
              <w:t xml:space="preserve"> 50/2016 Anwendung.</w:t>
            </w:r>
          </w:p>
          <w:p w14:paraId="17BB2246" w14:textId="77777777" w:rsidR="006F4D84" w:rsidRPr="006F4D84" w:rsidRDefault="006F4D84" w:rsidP="006F4D84">
            <w:pPr>
              <w:pStyle w:val="rientro"/>
              <w:widowControl w:val="0"/>
              <w:tabs>
                <w:tab w:val="clear" w:pos="7797"/>
                <w:tab w:val="num" w:pos="786"/>
              </w:tabs>
              <w:ind w:left="284" w:firstLine="0"/>
              <w:rPr>
                <w:rFonts w:ascii="Arial" w:hAnsi="Arial" w:cs="Arial"/>
              </w:rPr>
            </w:pPr>
          </w:p>
          <w:p w14:paraId="011E8A16" w14:textId="77777777" w:rsidR="00D578B7" w:rsidRPr="006F4D84" w:rsidRDefault="00D578B7" w:rsidP="00D578B7">
            <w:pPr>
              <w:pStyle w:val="rientro"/>
              <w:widowControl w:val="0"/>
              <w:tabs>
                <w:tab w:val="clear" w:pos="7797"/>
                <w:tab w:val="num" w:pos="786"/>
              </w:tabs>
              <w:ind w:left="567" w:firstLine="0"/>
              <w:rPr>
                <w:rFonts w:ascii="Arial" w:hAnsi="Arial" w:cs="Arial"/>
              </w:rPr>
            </w:pPr>
            <w:r w:rsidRPr="006F4D84">
              <w:rPr>
                <w:rFonts w:ascii="Arial" w:hAnsi="Arial" w:cs="Arial"/>
              </w:rPr>
              <w:t xml:space="preserve">Bei Verzug der Zahlungen der Löhne findet Art. 30, Abs. 6, </w:t>
            </w:r>
            <w:proofErr w:type="spellStart"/>
            <w:r w:rsidRPr="006F4D84">
              <w:rPr>
                <w:rFonts w:ascii="Arial" w:hAnsi="Arial" w:cs="Arial"/>
              </w:rPr>
              <w:t>GvD</w:t>
            </w:r>
            <w:proofErr w:type="spellEnd"/>
            <w:r w:rsidRPr="006F4D84">
              <w:rPr>
                <w:rFonts w:ascii="Arial" w:hAnsi="Arial" w:cs="Arial"/>
              </w:rPr>
              <w:t xml:space="preserve"> 50/2016 Anwendung.</w:t>
            </w:r>
          </w:p>
          <w:p w14:paraId="0BA41961" w14:textId="77777777" w:rsidR="00D20E98" w:rsidRPr="006F4D84" w:rsidRDefault="00D20E98" w:rsidP="004A0608">
            <w:pPr>
              <w:pStyle w:val="rientro"/>
              <w:widowControl w:val="0"/>
              <w:tabs>
                <w:tab w:val="clear" w:pos="7797"/>
                <w:tab w:val="num" w:pos="786"/>
              </w:tabs>
              <w:ind w:firstLine="0"/>
              <w:rPr>
                <w:rFonts w:ascii="Arial" w:hAnsi="Arial" w:cs="Arial"/>
              </w:rPr>
            </w:pPr>
          </w:p>
        </w:tc>
        <w:tc>
          <w:tcPr>
            <w:tcW w:w="4962" w:type="dxa"/>
          </w:tcPr>
          <w:p w14:paraId="316E583C" w14:textId="77777777" w:rsidR="00DD3647" w:rsidRDefault="0050699B" w:rsidP="00756BC2">
            <w:pPr>
              <w:pStyle w:val="rientro"/>
              <w:widowControl w:val="0"/>
              <w:numPr>
                <w:ilvl w:val="0"/>
                <w:numId w:val="1"/>
              </w:numPr>
              <w:tabs>
                <w:tab w:val="clear" w:pos="360"/>
                <w:tab w:val="clear" w:pos="7797"/>
                <w:tab w:val="left" w:pos="567"/>
              </w:tabs>
              <w:ind w:left="567" w:right="427" w:hanging="283"/>
              <w:rPr>
                <w:rFonts w:ascii="Arial" w:hAnsi="Arial" w:cs="Arial"/>
                <w:lang w:val="it-IT"/>
              </w:rPr>
            </w:pPr>
            <w:r>
              <w:rPr>
                <w:rFonts w:ascii="Arial" w:hAnsi="Arial" w:cs="Arial"/>
                <w:lang w:val="it-IT"/>
              </w:rPr>
              <w:t xml:space="preserve">In caso di </w:t>
            </w:r>
            <w:r w:rsidR="00DD3647" w:rsidRPr="006F4D84">
              <w:rPr>
                <w:rFonts w:ascii="Arial" w:hAnsi="Arial" w:cs="Arial"/>
                <w:lang w:val="it-IT"/>
              </w:rPr>
              <w:t xml:space="preserve">inadempienza contributiva si applica quanto previsto dall’art. 30, comma 5, del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008B4000">
              <w:rPr>
                <w:rFonts w:ascii="Arial" w:hAnsi="Arial" w:cs="Arial"/>
                <w:lang w:val="it-IT"/>
              </w:rPr>
              <w:t xml:space="preserve"> n.</w:t>
            </w:r>
            <w:r w:rsidR="00DD3647" w:rsidRPr="006F4D84">
              <w:rPr>
                <w:rFonts w:ascii="Arial" w:hAnsi="Arial" w:cs="Arial"/>
                <w:lang w:val="it-IT"/>
              </w:rPr>
              <w:t xml:space="preserve"> 50/2016.</w:t>
            </w:r>
          </w:p>
          <w:p w14:paraId="713BCB66" w14:textId="77777777" w:rsidR="006F4D84" w:rsidRPr="006F4D84" w:rsidRDefault="006F4D84" w:rsidP="006F4D84">
            <w:pPr>
              <w:pStyle w:val="rientro"/>
              <w:widowControl w:val="0"/>
              <w:tabs>
                <w:tab w:val="clear" w:pos="7797"/>
                <w:tab w:val="left" w:pos="567"/>
              </w:tabs>
              <w:ind w:left="284" w:right="427" w:firstLine="0"/>
              <w:rPr>
                <w:rFonts w:ascii="Arial" w:hAnsi="Arial" w:cs="Arial"/>
                <w:lang w:val="it-IT"/>
              </w:rPr>
            </w:pPr>
          </w:p>
          <w:p w14:paraId="1DF70932" w14:textId="77777777" w:rsidR="004B6C57" w:rsidRPr="006F4D84" w:rsidRDefault="004B6C57" w:rsidP="004B6C57">
            <w:pPr>
              <w:pStyle w:val="rientro"/>
              <w:widowControl w:val="0"/>
              <w:tabs>
                <w:tab w:val="clear" w:pos="7797"/>
                <w:tab w:val="left" w:pos="567"/>
              </w:tabs>
              <w:ind w:left="568" w:right="427" w:firstLine="0"/>
              <w:rPr>
                <w:rFonts w:ascii="Arial" w:hAnsi="Arial" w:cs="Arial"/>
                <w:lang w:val="it-IT"/>
              </w:rPr>
            </w:pPr>
            <w:r w:rsidRPr="006F4D84">
              <w:rPr>
                <w:rFonts w:ascii="Arial" w:hAnsi="Arial" w:cs="Arial"/>
                <w:lang w:val="it-IT"/>
              </w:rPr>
              <w:t xml:space="preserve">In caso di ritardo nel pagamento delle retribuzioni si applica quanto previsto dall’art. 30, comma 6, del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008B4000">
              <w:rPr>
                <w:rFonts w:ascii="Arial" w:hAnsi="Arial" w:cs="Arial"/>
                <w:lang w:val="it-IT"/>
              </w:rPr>
              <w:t xml:space="preserve"> n.</w:t>
            </w:r>
            <w:r w:rsidRPr="006F4D84">
              <w:rPr>
                <w:rFonts w:ascii="Arial" w:hAnsi="Arial" w:cs="Arial"/>
                <w:lang w:val="it-IT"/>
              </w:rPr>
              <w:t xml:space="preserve"> 50/2016.</w:t>
            </w:r>
          </w:p>
          <w:p w14:paraId="29288C12" w14:textId="77777777" w:rsidR="00D20E98" w:rsidRPr="006F4D84" w:rsidRDefault="00D20E98" w:rsidP="004A0608">
            <w:pPr>
              <w:pStyle w:val="rientro"/>
              <w:widowControl w:val="0"/>
              <w:tabs>
                <w:tab w:val="clear" w:pos="7797"/>
                <w:tab w:val="left" w:pos="567"/>
              </w:tabs>
              <w:ind w:right="427" w:firstLine="0"/>
              <w:rPr>
                <w:rFonts w:ascii="Arial" w:hAnsi="Arial" w:cs="Arial"/>
                <w:lang w:val="it-IT"/>
              </w:rPr>
            </w:pPr>
          </w:p>
        </w:tc>
      </w:tr>
      <w:tr w:rsidR="00D20E98" w:rsidRPr="009A12FF" w14:paraId="421B5E5E" w14:textId="77777777" w:rsidTr="0098681C">
        <w:tc>
          <w:tcPr>
            <w:tcW w:w="5182" w:type="dxa"/>
          </w:tcPr>
          <w:p w14:paraId="7137145E" w14:textId="77777777" w:rsidR="00D20E98" w:rsidRPr="009A12FF" w:rsidRDefault="00D20E98" w:rsidP="00811FCF">
            <w:pPr>
              <w:pStyle w:val="rientro"/>
              <w:widowControl w:val="0"/>
              <w:numPr>
                <w:ilvl w:val="0"/>
                <w:numId w:val="44"/>
              </w:numPr>
              <w:tabs>
                <w:tab w:val="clear" w:pos="0"/>
                <w:tab w:val="clear" w:pos="360"/>
                <w:tab w:val="clear" w:pos="7797"/>
                <w:tab w:val="left" w:pos="567"/>
                <w:tab w:val="num" w:pos="786"/>
              </w:tabs>
              <w:ind w:left="567" w:hanging="283"/>
              <w:rPr>
                <w:rFonts w:ascii="Arial" w:hAnsi="Arial" w:cs="Arial"/>
              </w:rPr>
            </w:pPr>
            <w:r w:rsidRPr="009A12FF">
              <w:rPr>
                <w:rFonts w:ascii="Arial" w:hAnsi="Arial" w:cs="Arial"/>
                <w:lang w:eastAsia="it-IT"/>
              </w:rPr>
              <w:t>Falls der Auftraggeber nicht den genauen Betrag und die betreffenden nötigen Angaben der etwaigen Schulden des Auftragnehmers kennt, wird auf die Zahlungen ein Abzug im Ausmaß bis zu 20% derselben vorgenommen. Der Abzug wird solange vorgenommen, bis die entsprechende Körperschaft die ordnungsmäßige Beitragsposition mitgeteilt hat. Gegen diese teilweise Zahlungseinstellung kann der Auftragnehmer keinesfalls bei der Verwaltung Einspruch erheben.</w:t>
            </w:r>
          </w:p>
          <w:p w14:paraId="691546CB" w14:textId="77777777" w:rsidR="00D20E98" w:rsidRPr="009A12FF" w:rsidRDefault="00D20E98">
            <w:pPr>
              <w:pStyle w:val="rientro"/>
              <w:widowControl w:val="0"/>
              <w:tabs>
                <w:tab w:val="clear" w:pos="0"/>
                <w:tab w:val="clear" w:pos="7797"/>
                <w:tab w:val="left" w:pos="567"/>
              </w:tabs>
              <w:ind w:left="284" w:firstLine="0"/>
              <w:rPr>
                <w:rFonts w:ascii="Arial" w:hAnsi="Arial" w:cs="Arial"/>
              </w:rPr>
            </w:pPr>
          </w:p>
        </w:tc>
        <w:tc>
          <w:tcPr>
            <w:tcW w:w="4962" w:type="dxa"/>
          </w:tcPr>
          <w:p w14:paraId="7049C245" w14:textId="77777777" w:rsidR="00D20E98" w:rsidRPr="009A12FF" w:rsidRDefault="004B6C57" w:rsidP="00756BC2">
            <w:pPr>
              <w:pStyle w:val="rientro"/>
              <w:widowControl w:val="0"/>
              <w:numPr>
                <w:ilvl w:val="0"/>
                <w:numId w:val="1"/>
              </w:numPr>
              <w:tabs>
                <w:tab w:val="clear" w:pos="360"/>
                <w:tab w:val="clear" w:pos="7797"/>
                <w:tab w:val="left" w:pos="567"/>
              </w:tabs>
              <w:ind w:left="567" w:right="427" w:hanging="283"/>
              <w:rPr>
                <w:rFonts w:ascii="Arial" w:hAnsi="Arial" w:cs="Arial"/>
                <w:lang w:val="it-IT"/>
              </w:rPr>
            </w:pPr>
            <w:r w:rsidRPr="006610B9">
              <w:rPr>
                <w:rFonts w:ascii="Arial" w:hAnsi="Arial" w:cs="Arial"/>
              </w:rPr>
              <w:t xml:space="preserve"> </w:t>
            </w:r>
            <w:r w:rsidR="00D20E98" w:rsidRPr="009A12FF">
              <w:rPr>
                <w:rFonts w:ascii="Arial" w:hAnsi="Arial" w:cs="Arial"/>
                <w:lang w:val="it-IT"/>
              </w:rPr>
              <w:t>Qualora l’amministrazione committente non dovesse conoscere l’importo esatto ed i relativi dati necessari</w:t>
            </w:r>
            <w:r w:rsidR="00D20E98" w:rsidRPr="009A12FF">
              <w:rPr>
                <w:rFonts w:ascii="Arial" w:hAnsi="Arial" w:cs="Arial"/>
                <w:b/>
                <w:lang w:val="it-IT"/>
              </w:rPr>
              <w:t xml:space="preserve"> </w:t>
            </w:r>
            <w:r w:rsidR="00D20E98" w:rsidRPr="009A12FF">
              <w:rPr>
                <w:rFonts w:ascii="Arial" w:hAnsi="Arial" w:cs="Arial"/>
                <w:lang w:val="it-IT"/>
              </w:rPr>
              <w:t xml:space="preserve">degli eventuali debiti del dell'appaltatore, verrà effettuata una trattenuta sui certificati di pagamento fino al 20% dello stesso, fino a che l‘Ente interessato </w:t>
            </w:r>
            <w:r w:rsidR="00D20E98" w:rsidRPr="009A12FF">
              <w:rPr>
                <w:rFonts w:ascii="Arial" w:hAnsi="Arial" w:cs="Arial"/>
                <w:lang w:val="it-IT" w:eastAsia="it-IT"/>
              </w:rPr>
              <w:t>non abbia comunicato la regolarizzazione della posizione contributiva. Avverso tale parziale sospensione di pagamento l’appaltatore non potrà opporre alcuna eccezione.</w:t>
            </w:r>
            <w:r w:rsidR="00D47A14">
              <w:rPr>
                <w:rFonts w:ascii="Arial" w:hAnsi="Arial" w:cs="Arial"/>
                <w:lang w:val="it-IT" w:eastAsia="it-IT"/>
              </w:rPr>
              <w:t xml:space="preserve"> </w:t>
            </w:r>
          </w:p>
          <w:p w14:paraId="58AEB9D1" w14:textId="77777777" w:rsidR="00D20E98" w:rsidRPr="009A12FF" w:rsidRDefault="00D20E98">
            <w:pPr>
              <w:pStyle w:val="rientro"/>
              <w:widowControl w:val="0"/>
              <w:tabs>
                <w:tab w:val="clear" w:pos="7797"/>
                <w:tab w:val="left" w:pos="567"/>
              </w:tabs>
              <w:ind w:left="284" w:right="427" w:firstLine="0"/>
              <w:rPr>
                <w:rFonts w:ascii="Arial" w:hAnsi="Arial" w:cs="Arial"/>
                <w:lang w:val="it-IT"/>
              </w:rPr>
            </w:pPr>
          </w:p>
        </w:tc>
      </w:tr>
      <w:tr w:rsidR="00D20E98" w:rsidRPr="009A12FF" w14:paraId="28341D74" w14:textId="77777777" w:rsidTr="0098681C">
        <w:tc>
          <w:tcPr>
            <w:tcW w:w="5182" w:type="dxa"/>
          </w:tcPr>
          <w:p w14:paraId="2F001504" w14:textId="77777777" w:rsidR="00D20E98" w:rsidRPr="006F4D84" w:rsidRDefault="00D20E98" w:rsidP="00811FCF">
            <w:pPr>
              <w:pStyle w:val="rientro"/>
              <w:widowControl w:val="0"/>
              <w:numPr>
                <w:ilvl w:val="0"/>
                <w:numId w:val="44"/>
              </w:numPr>
              <w:tabs>
                <w:tab w:val="clear" w:pos="0"/>
                <w:tab w:val="clear" w:pos="360"/>
                <w:tab w:val="clear" w:pos="7797"/>
                <w:tab w:val="left" w:pos="567"/>
                <w:tab w:val="num" w:pos="786"/>
              </w:tabs>
              <w:ind w:left="567" w:hanging="283"/>
              <w:rPr>
                <w:rFonts w:ascii="Arial" w:hAnsi="Arial" w:cs="Arial"/>
              </w:rPr>
            </w:pPr>
            <w:r w:rsidRPr="006F4D84">
              <w:rPr>
                <w:rFonts w:ascii="Arial" w:hAnsi="Arial" w:cs="Arial"/>
              </w:rPr>
              <w:t xml:space="preserve">Falls der Auftraggeber nicht den genauen Betrag und die betreffenden nötigen Angaben der etwaigen Schulden des </w:t>
            </w:r>
            <w:r w:rsidR="008968E4" w:rsidRPr="006F4D84">
              <w:rPr>
                <w:rFonts w:ascii="Arial" w:hAnsi="Arial" w:cs="Arial"/>
              </w:rPr>
              <w:t xml:space="preserve">Subunternehmers </w:t>
            </w:r>
            <w:r w:rsidRPr="006F4D84">
              <w:rPr>
                <w:rFonts w:ascii="Arial" w:hAnsi="Arial" w:cs="Arial"/>
              </w:rPr>
              <w:t xml:space="preserve">kennt, </w:t>
            </w:r>
            <w:r w:rsidR="00EA3755" w:rsidRPr="006F4D84">
              <w:rPr>
                <w:rFonts w:ascii="Arial" w:hAnsi="Arial" w:cs="Arial"/>
              </w:rPr>
              <w:t xml:space="preserve">nimmt der Bauleiter </w:t>
            </w:r>
            <w:r w:rsidRPr="006F4D84">
              <w:rPr>
                <w:rFonts w:ascii="Arial" w:hAnsi="Arial" w:cs="Arial"/>
              </w:rPr>
              <w:t>auf die</w:t>
            </w:r>
            <w:r w:rsidR="00EA3755" w:rsidRPr="006F4D84">
              <w:rPr>
                <w:rFonts w:ascii="Arial" w:hAnsi="Arial" w:cs="Arial"/>
              </w:rPr>
              <w:t xml:space="preserve"> dem Subunternehmer geschuldeten Beträge </w:t>
            </w:r>
            <w:r w:rsidRPr="006F4D84">
              <w:rPr>
                <w:rFonts w:ascii="Arial" w:hAnsi="Arial" w:cs="Arial"/>
              </w:rPr>
              <w:t>ein</w:t>
            </w:r>
            <w:r w:rsidR="00EA3755" w:rsidRPr="006F4D84">
              <w:rPr>
                <w:rFonts w:ascii="Arial" w:hAnsi="Arial" w:cs="Arial"/>
              </w:rPr>
              <w:t>en</w:t>
            </w:r>
            <w:r w:rsidRPr="006F4D84">
              <w:rPr>
                <w:rFonts w:ascii="Arial" w:hAnsi="Arial" w:cs="Arial"/>
              </w:rPr>
              <w:t xml:space="preserve"> Abzug im Ausmaß bis zu 20%</w:t>
            </w:r>
            <w:r w:rsidR="00EA3755" w:rsidRPr="006F4D84">
              <w:rPr>
                <w:rFonts w:ascii="Arial" w:hAnsi="Arial" w:cs="Arial"/>
              </w:rPr>
              <w:t xml:space="preserve"> derselben</w:t>
            </w:r>
            <w:r w:rsidR="00540F6E" w:rsidRPr="006F4D84">
              <w:rPr>
                <w:rFonts w:ascii="Arial" w:hAnsi="Arial" w:cs="Arial"/>
              </w:rPr>
              <w:t xml:space="preserve"> vor.</w:t>
            </w:r>
            <w:r w:rsidRPr="006F4D84">
              <w:rPr>
                <w:rFonts w:ascii="Arial" w:hAnsi="Arial" w:cs="Arial"/>
              </w:rPr>
              <w:t xml:space="preserve"> Der Abzug wird solange vorgenommen, bis die entsprechende Körperschaft </w:t>
            </w:r>
            <w:r w:rsidRPr="006F4D84">
              <w:rPr>
                <w:rFonts w:ascii="Arial" w:hAnsi="Arial" w:cs="Arial"/>
                <w:lang w:eastAsia="it-IT"/>
              </w:rPr>
              <w:t xml:space="preserve">die ordnungsmäßige Beitragsposition </w:t>
            </w:r>
            <w:r w:rsidRPr="006F4D84">
              <w:rPr>
                <w:rFonts w:ascii="Arial" w:hAnsi="Arial" w:cs="Arial"/>
              </w:rPr>
              <w:t xml:space="preserve">mitgeteilt hat. Gegen diese teilweise Zahlungseinstellung kann der </w:t>
            </w:r>
            <w:r w:rsidR="00EA3755" w:rsidRPr="006F4D84">
              <w:rPr>
                <w:rFonts w:ascii="Arial" w:hAnsi="Arial" w:cs="Arial"/>
              </w:rPr>
              <w:t xml:space="preserve">Subunternehmer </w:t>
            </w:r>
            <w:r w:rsidRPr="006F4D84">
              <w:rPr>
                <w:rFonts w:ascii="Arial" w:hAnsi="Arial" w:cs="Arial"/>
              </w:rPr>
              <w:t>keinesfalls bei der Verwaltung Einspruch erheben.</w:t>
            </w:r>
          </w:p>
          <w:p w14:paraId="3132FE44" w14:textId="77777777" w:rsidR="00D20E98" w:rsidRPr="006F4D84" w:rsidRDefault="00D20E98" w:rsidP="00524176">
            <w:pPr>
              <w:pStyle w:val="rientro"/>
              <w:widowControl w:val="0"/>
              <w:tabs>
                <w:tab w:val="clear" w:pos="0"/>
                <w:tab w:val="clear" w:pos="7797"/>
                <w:tab w:val="left" w:pos="567"/>
              </w:tabs>
              <w:ind w:left="505" w:firstLine="0"/>
              <w:rPr>
                <w:rFonts w:ascii="Arial" w:hAnsi="Arial" w:cs="Arial"/>
              </w:rPr>
            </w:pPr>
          </w:p>
        </w:tc>
        <w:tc>
          <w:tcPr>
            <w:tcW w:w="4962" w:type="dxa"/>
          </w:tcPr>
          <w:p w14:paraId="0C5138F1" w14:textId="77777777" w:rsidR="00D20E98" w:rsidRPr="006F4D84" w:rsidRDefault="00D20E98" w:rsidP="00756BC2">
            <w:pPr>
              <w:pStyle w:val="rientro"/>
              <w:widowControl w:val="0"/>
              <w:numPr>
                <w:ilvl w:val="0"/>
                <w:numId w:val="1"/>
              </w:numPr>
              <w:tabs>
                <w:tab w:val="clear" w:pos="360"/>
                <w:tab w:val="clear" w:pos="7797"/>
                <w:tab w:val="left" w:pos="567"/>
              </w:tabs>
              <w:ind w:left="567" w:right="427" w:hanging="283"/>
              <w:rPr>
                <w:rFonts w:ascii="Arial" w:hAnsi="Arial" w:cs="Arial"/>
                <w:lang w:val="it-IT"/>
              </w:rPr>
            </w:pPr>
            <w:r w:rsidRPr="006F4D84">
              <w:rPr>
                <w:rFonts w:ascii="Arial" w:hAnsi="Arial" w:cs="Arial"/>
                <w:lang w:val="it-IT"/>
              </w:rPr>
              <w:t>Qualora l’amministrazione committente non dovesse conoscere l’importo esatto ed i relativi dati necessari degli eventuali debiti del subappaltatore, verrà effettuata dal diretto</w:t>
            </w:r>
            <w:r w:rsidR="004B6C57" w:rsidRPr="006F4D84">
              <w:rPr>
                <w:rFonts w:ascii="Arial" w:hAnsi="Arial" w:cs="Arial"/>
                <w:lang w:val="it-IT"/>
              </w:rPr>
              <w:t>re dei lavori una trattenuta sugli importi a quest’ultimo dovuti</w:t>
            </w:r>
            <w:r w:rsidRPr="006F4D84">
              <w:rPr>
                <w:rFonts w:ascii="Arial" w:hAnsi="Arial" w:cs="Arial"/>
                <w:lang w:val="it-IT"/>
              </w:rPr>
              <w:t xml:space="preserve"> fino al 20% </w:t>
            </w:r>
            <w:r w:rsidR="004B6C57" w:rsidRPr="006F4D84">
              <w:rPr>
                <w:rFonts w:ascii="Arial" w:hAnsi="Arial" w:cs="Arial"/>
                <w:lang w:val="it-IT"/>
              </w:rPr>
              <w:t>degli stessi</w:t>
            </w:r>
            <w:r w:rsidRPr="006F4D84">
              <w:rPr>
                <w:rFonts w:ascii="Arial" w:hAnsi="Arial" w:cs="Arial"/>
                <w:lang w:val="it-IT"/>
              </w:rPr>
              <w:t>, fino a che l’Ente interessato non abbia comunicato la regolarizzazione della posizione contributiva.</w:t>
            </w:r>
            <w:r w:rsidRPr="006F4D84">
              <w:rPr>
                <w:rFonts w:ascii="Arial" w:hAnsi="Arial" w:cs="Arial"/>
                <w:lang w:val="it-IT" w:eastAsia="it-IT"/>
              </w:rPr>
              <w:t xml:space="preserve"> Avverso tale parziale sospensione di pagamento</w:t>
            </w:r>
            <w:r w:rsidR="006F4D84" w:rsidRPr="006F4D84">
              <w:rPr>
                <w:rFonts w:ascii="Arial" w:hAnsi="Arial" w:cs="Arial"/>
                <w:lang w:val="it-IT" w:eastAsia="it-IT"/>
              </w:rPr>
              <w:t xml:space="preserve"> </w:t>
            </w:r>
            <w:r w:rsidR="009F4095" w:rsidRPr="006F4D84">
              <w:rPr>
                <w:rFonts w:ascii="Arial" w:hAnsi="Arial" w:cs="Arial"/>
                <w:lang w:val="it-IT" w:eastAsia="it-IT"/>
              </w:rPr>
              <w:t xml:space="preserve">il subappaltatore </w:t>
            </w:r>
            <w:r w:rsidRPr="006F4D84">
              <w:rPr>
                <w:rFonts w:ascii="Arial" w:hAnsi="Arial" w:cs="Arial"/>
                <w:lang w:val="it-IT" w:eastAsia="it-IT"/>
              </w:rPr>
              <w:t>non potrà opporre alcuna eccezione.</w:t>
            </w:r>
          </w:p>
          <w:p w14:paraId="23023EE8" w14:textId="77777777" w:rsidR="00524176" w:rsidRPr="006F4D84" w:rsidRDefault="00524176" w:rsidP="00524176">
            <w:pPr>
              <w:pStyle w:val="rientro"/>
              <w:widowControl w:val="0"/>
              <w:tabs>
                <w:tab w:val="clear" w:pos="7797"/>
                <w:tab w:val="left" w:pos="567"/>
              </w:tabs>
              <w:ind w:left="568" w:right="427" w:firstLine="0"/>
              <w:rPr>
                <w:rFonts w:ascii="Arial" w:hAnsi="Arial" w:cs="Arial"/>
                <w:lang w:val="it-IT"/>
              </w:rPr>
            </w:pPr>
          </w:p>
        </w:tc>
      </w:tr>
      <w:tr w:rsidR="00D20E98" w:rsidRPr="009A12FF" w14:paraId="242DB145" w14:textId="77777777" w:rsidTr="0098681C">
        <w:tc>
          <w:tcPr>
            <w:tcW w:w="5182" w:type="dxa"/>
          </w:tcPr>
          <w:p w14:paraId="725AB671" w14:textId="77777777" w:rsidR="00D20E98" w:rsidRPr="009A12FF" w:rsidRDefault="009F4095" w:rsidP="00811FCF">
            <w:pPr>
              <w:pStyle w:val="rientro"/>
              <w:widowControl w:val="0"/>
              <w:numPr>
                <w:ilvl w:val="0"/>
                <w:numId w:val="44"/>
              </w:numPr>
              <w:tabs>
                <w:tab w:val="clear" w:pos="0"/>
                <w:tab w:val="clear" w:pos="360"/>
                <w:tab w:val="clear" w:pos="7797"/>
                <w:tab w:val="left" w:pos="567"/>
                <w:tab w:val="num" w:pos="786"/>
              </w:tabs>
              <w:ind w:left="567" w:hanging="283"/>
              <w:rPr>
                <w:rFonts w:ascii="Arial" w:hAnsi="Arial" w:cs="Arial"/>
              </w:rPr>
            </w:pPr>
            <w:r w:rsidRPr="00CA20B9">
              <w:rPr>
                <w:rFonts w:ascii="Arial" w:hAnsi="Arial" w:cs="Arial"/>
                <w:lang w:val="it-IT"/>
              </w:rPr>
              <w:lastRenderedPageBreak/>
              <w:t xml:space="preserve"> </w:t>
            </w:r>
            <w:r w:rsidR="00D20E98" w:rsidRPr="009A12FF">
              <w:rPr>
                <w:rFonts w:ascii="Arial" w:hAnsi="Arial" w:cs="Arial"/>
              </w:rPr>
              <w:t>Die</w:t>
            </w:r>
            <w:r w:rsidR="0078338C">
              <w:rPr>
                <w:rFonts w:ascii="Arial" w:hAnsi="Arial" w:cs="Arial"/>
              </w:rPr>
              <w:t xml:space="preserve"> Termine für die </w:t>
            </w:r>
            <w:r w:rsidR="0078338C" w:rsidRPr="00660009">
              <w:rPr>
                <w:rFonts w:ascii="Arial" w:hAnsi="Arial" w:cs="Arial"/>
              </w:rPr>
              <w:t>Ausstellung der Zahlungsbestätigung</w:t>
            </w:r>
            <w:r w:rsidR="00D20E98" w:rsidRPr="00660009">
              <w:rPr>
                <w:rFonts w:ascii="Arial" w:hAnsi="Arial" w:cs="Arial"/>
              </w:rPr>
              <w:t xml:space="preserve"> werden ab schriftlicher Aufforderung</w:t>
            </w:r>
            <w:r w:rsidR="00D20E98" w:rsidRPr="009A12FF">
              <w:rPr>
                <w:rFonts w:ascii="Arial" w:hAnsi="Arial" w:cs="Arial"/>
              </w:rPr>
              <w:t xml:space="preserve"> des Auftraggebers um Bescheinigungen der Sozialversicherungen (DURC) oder gleichwertiger Dokumentation für die ausländischen Firmen, bis zum Einlangen derselben unterbrochen. Auf jeden Fall kann diese Unterbrechung die 30 Tage nicht überschreiten.</w:t>
            </w:r>
          </w:p>
          <w:p w14:paraId="1D15FBF2" w14:textId="77777777" w:rsidR="00D20E98" w:rsidRPr="009A12FF" w:rsidRDefault="00D20E98">
            <w:pPr>
              <w:pStyle w:val="rientro"/>
              <w:widowControl w:val="0"/>
              <w:tabs>
                <w:tab w:val="clear" w:pos="0"/>
                <w:tab w:val="clear" w:pos="7797"/>
                <w:tab w:val="left" w:pos="567"/>
              </w:tabs>
              <w:rPr>
                <w:rFonts w:ascii="Arial" w:hAnsi="Arial" w:cs="Arial"/>
              </w:rPr>
            </w:pPr>
          </w:p>
        </w:tc>
        <w:tc>
          <w:tcPr>
            <w:tcW w:w="4962" w:type="dxa"/>
          </w:tcPr>
          <w:p w14:paraId="6F6F4628" w14:textId="77777777" w:rsidR="009F4095" w:rsidRDefault="009F4095" w:rsidP="00756BC2">
            <w:pPr>
              <w:pStyle w:val="rientro"/>
              <w:widowControl w:val="0"/>
              <w:numPr>
                <w:ilvl w:val="0"/>
                <w:numId w:val="1"/>
              </w:numPr>
              <w:tabs>
                <w:tab w:val="clear" w:pos="360"/>
                <w:tab w:val="clear" w:pos="7797"/>
                <w:tab w:val="left" w:pos="567"/>
              </w:tabs>
              <w:ind w:left="567" w:right="427" w:hanging="283"/>
              <w:rPr>
                <w:rFonts w:ascii="Arial" w:hAnsi="Arial" w:cs="Arial"/>
                <w:lang w:val="it-IT"/>
              </w:rPr>
            </w:pPr>
            <w:r w:rsidRPr="0071248B">
              <w:rPr>
                <w:rFonts w:ascii="Arial" w:hAnsi="Arial" w:cs="Arial"/>
              </w:rPr>
              <w:t xml:space="preserve"> </w:t>
            </w:r>
            <w:r w:rsidR="00D20E98" w:rsidRPr="009A12FF">
              <w:rPr>
                <w:rFonts w:ascii="Arial" w:hAnsi="Arial" w:cs="Arial"/>
                <w:lang w:val="it-IT"/>
              </w:rPr>
              <w:t xml:space="preserve">I termini per l’emissione </w:t>
            </w:r>
            <w:r w:rsidR="000B1444" w:rsidRPr="00660009">
              <w:rPr>
                <w:rFonts w:ascii="Arial" w:hAnsi="Arial" w:cs="Arial"/>
                <w:lang w:val="it-IT"/>
              </w:rPr>
              <w:t xml:space="preserve">certificato di pagamento </w:t>
            </w:r>
            <w:r w:rsidR="00D20E98" w:rsidRPr="00660009">
              <w:rPr>
                <w:rFonts w:ascii="Arial" w:hAnsi="Arial" w:cs="Arial"/>
                <w:lang w:val="it-IT"/>
              </w:rPr>
              <w:t>sono interrotti dall</w:t>
            </w:r>
            <w:r w:rsidR="00D20E98" w:rsidRPr="009A12FF">
              <w:rPr>
                <w:rFonts w:ascii="Arial" w:hAnsi="Arial" w:cs="Arial"/>
                <w:lang w:val="it-IT"/>
              </w:rPr>
              <w:t>a richiesta scritta dell’amministrazione committente dei certificati di regolarità contributiva (DURC) o documentazione equipollente per le imprese estere, alla presentazione della stessa. In ogni caso detta interruzione non più superare i 30 giorn</w:t>
            </w:r>
            <w:r>
              <w:rPr>
                <w:rFonts w:ascii="Arial" w:hAnsi="Arial" w:cs="Arial"/>
                <w:lang w:val="it-IT"/>
              </w:rPr>
              <w:t>i.</w:t>
            </w:r>
          </w:p>
          <w:p w14:paraId="1AE3652B" w14:textId="77777777" w:rsidR="009F4095" w:rsidRDefault="009F4095" w:rsidP="009F4095">
            <w:pPr>
              <w:pStyle w:val="rientro"/>
              <w:widowControl w:val="0"/>
              <w:tabs>
                <w:tab w:val="clear" w:pos="7797"/>
                <w:tab w:val="left" w:pos="567"/>
              </w:tabs>
              <w:ind w:left="284" w:right="427" w:firstLine="0"/>
              <w:rPr>
                <w:rFonts w:ascii="Arial" w:hAnsi="Arial" w:cs="Arial"/>
                <w:lang w:val="it-IT"/>
              </w:rPr>
            </w:pPr>
          </w:p>
          <w:p w14:paraId="20ACE72F" w14:textId="77777777" w:rsidR="00C9498F" w:rsidRPr="009A12FF" w:rsidRDefault="00C9498F" w:rsidP="004B6C57">
            <w:pPr>
              <w:pStyle w:val="rientro"/>
              <w:widowControl w:val="0"/>
              <w:tabs>
                <w:tab w:val="clear" w:pos="7797"/>
                <w:tab w:val="left" w:pos="567"/>
              </w:tabs>
              <w:ind w:right="427" w:firstLine="0"/>
              <w:rPr>
                <w:rFonts w:ascii="Arial" w:hAnsi="Arial" w:cs="Arial"/>
                <w:lang w:val="it-IT"/>
              </w:rPr>
            </w:pPr>
          </w:p>
        </w:tc>
      </w:tr>
      <w:tr w:rsidR="004A0608" w:rsidRPr="009A12FF" w14:paraId="6672F83D" w14:textId="77777777" w:rsidTr="0098681C">
        <w:tc>
          <w:tcPr>
            <w:tcW w:w="5182" w:type="dxa"/>
          </w:tcPr>
          <w:p w14:paraId="07F66A94" w14:textId="77777777" w:rsidR="004A0608" w:rsidRPr="0071248B" w:rsidRDefault="004A0608" w:rsidP="00306479">
            <w:pPr>
              <w:pStyle w:val="rientro"/>
              <w:widowControl w:val="0"/>
              <w:tabs>
                <w:tab w:val="clear" w:pos="0"/>
                <w:tab w:val="clear" w:pos="7797"/>
                <w:tab w:val="left" w:pos="567"/>
              </w:tabs>
              <w:ind w:firstLine="0"/>
              <w:rPr>
                <w:rFonts w:ascii="Arial" w:hAnsi="Arial" w:cs="Arial"/>
                <w:lang w:val="it-IT"/>
              </w:rPr>
            </w:pPr>
          </w:p>
        </w:tc>
        <w:tc>
          <w:tcPr>
            <w:tcW w:w="4962" w:type="dxa"/>
          </w:tcPr>
          <w:p w14:paraId="13636052" w14:textId="77777777" w:rsidR="004A0608" w:rsidRPr="009F4095" w:rsidRDefault="004A0608" w:rsidP="004A0608">
            <w:pPr>
              <w:pStyle w:val="rientro"/>
              <w:widowControl w:val="0"/>
              <w:tabs>
                <w:tab w:val="clear" w:pos="7797"/>
                <w:tab w:val="left" w:pos="567"/>
              </w:tabs>
              <w:ind w:left="567" w:right="427" w:firstLine="0"/>
              <w:rPr>
                <w:rFonts w:ascii="Arial" w:hAnsi="Arial" w:cs="Arial"/>
                <w:lang w:val="it-IT"/>
              </w:rPr>
            </w:pPr>
          </w:p>
        </w:tc>
      </w:tr>
      <w:tr w:rsidR="00D20E98" w:rsidRPr="009A12FF" w14:paraId="47B53C0B" w14:textId="77777777" w:rsidTr="0098681C">
        <w:tc>
          <w:tcPr>
            <w:tcW w:w="5182" w:type="dxa"/>
          </w:tcPr>
          <w:p w14:paraId="63AA1CD1" w14:textId="77777777" w:rsidR="00D20E98" w:rsidRPr="009F4095" w:rsidRDefault="00D20E98">
            <w:pPr>
              <w:widowControl w:val="0"/>
              <w:tabs>
                <w:tab w:val="left" w:pos="7797"/>
              </w:tabs>
              <w:ind w:right="567"/>
              <w:jc w:val="center"/>
              <w:rPr>
                <w:rFonts w:ascii="Arial" w:hAnsi="Arial" w:cs="Arial"/>
                <w:b/>
              </w:rPr>
            </w:pPr>
            <w:r w:rsidRPr="009F4095">
              <w:rPr>
                <w:rFonts w:ascii="Arial" w:hAnsi="Arial" w:cs="Arial"/>
                <w:b/>
              </w:rPr>
              <w:t>ART. 6</w:t>
            </w:r>
          </w:p>
          <w:p w14:paraId="102063E8" w14:textId="77777777" w:rsidR="00D20E98" w:rsidRDefault="00E050AC">
            <w:pPr>
              <w:widowControl w:val="0"/>
              <w:tabs>
                <w:tab w:val="left" w:pos="7797"/>
              </w:tabs>
              <w:ind w:right="567"/>
              <w:jc w:val="center"/>
              <w:rPr>
                <w:rFonts w:ascii="Arial" w:hAnsi="Arial" w:cs="Arial"/>
                <w:b/>
              </w:rPr>
            </w:pPr>
            <w:r>
              <w:rPr>
                <w:rFonts w:ascii="Arial" w:hAnsi="Arial" w:cs="Arial"/>
                <w:b/>
              </w:rPr>
              <w:t>VERPFLICHT</w:t>
            </w:r>
            <w:r w:rsidR="00DE5F16">
              <w:rPr>
                <w:rFonts w:ascii="Arial" w:hAnsi="Arial" w:cs="Arial"/>
                <w:b/>
              </w:rPr>
              <w:t>UNGEN</w:t>
            </w:r>
            <w:r>
              <w:rPr>
                <w:rFonts w:ascii="Arial" w:hAnsi="Arial" w:cs="Arial"/>
                <w:b/>
              </w:rPr>
              <w:t xml:space="preserve"> DES AUFTRAGNEHMERS</w:t>
            </w:r>
          </w:p>
          <w:p w14:paraId="45A576ED" w14:textId="77777777" w:rsidR="00103299" w:rsidRPr="009F4095" w:rsidRDefault="00103299">
            <w:pPr>
              <w:widowControl w:val="0"/>
              <w:tabs>
                <w:tab w:val="left" w:pos="7797"/>
              </w:tabs>
              <w:ind w:right="567"/>
              <w:jc w:val="center"/>
              <w:rPr>
                <w:rFonts w:ascii="Arial" w:hAnsi="Arial" w:cs="Arial"/>
                <w:b/>
                <w:u w:val="single"/>
              </w:rPr>
            </w:pPr>
          </w:p>
        </w:tc>
        <w:tc>
          <w:tcPr>
            <w:tcW w:w="4962" w:type="dxa"/>
          </w:tcPr>
          <w:p w14:paraId="77D02C0C" w14:textId="77777777" w:rsidR="00D20E98" w:rsidRPr="009A12FF" w:rsidRDefault="00D20E98">
            <w:pPr>
              <w:pStyle w:val="rientro"/>
              <w:widowControl w:val="0"/>
              <w:tabs>
                <w:tab w:val="clear" w:pos="0"/>
                <w:tab w:val="clear" w:pos="7797"/>
              </w:tabs>
              <w:ind w:right="427" w:firstLine="0"/>
              <w:jc w:val="center"/>
              <w:rPr>
                <w:rFonts w:ascii="Arial" w:hAnsi="Arial" w:cs="Arial"/>
                <w:b/>
                <w:lang w:val="it-IT"/>
              </w:rPr>
            </w:pPr>
            <w:r w:rsidRPr="009A12FF">
              <w:rPr>
                <w:rFonts w:ascii="Arial" w:hAnsi="Arial" w:cs="Arial"/>
                <w:b/>
                <w:lang w:val="it-IT"/>
              </w:rPr>
              <w:t>ART. 6</w:t>
            </w:r>
          </w:p>
          <w:p w14:paraId="0836D348" w14:textId="77777777" w:rsidR="00D20E98" w:rsidRPr="009A12FF" w:rsidRDefault="00E050AC">
            <w:pPr>
              <w:pStyle w:val="rientro"/>
              <w:widowControl w:val="0"/>
              <w:tabs>
                <w:tab w:val="clear" w:pos="0"/>
                <w:tab w:val="clear" w:pos="7797"/>
              </w:tabs>
              <w:ind w:right="427" w:firstLine="0"/>
              <w:jc w:val="center"/>
              <w:rPr>
                <w:rFonts w:ascii="Arial" w:hAnsi="Arial" w:cs="Arial"/>
                <w:b/>
                <w:lang w:val="it-IT"/>
              </w:rPr>
            </w:pPr>
            <w:r>
              <w:rPr>
                <w:rFonts w:ascii="Arial" w:hAnsi="Arial" w:cs="Arial"/>
                <w:b/>
                <w:lang w:val="it-IT"/>
              </w:rPr>
              <w:t>OBBLIGHI DELL’AGGIUDICATARIO</w:t>
            </w:r>
          </w:p>
          <w:p w14:paraId="3A541BA4" w14:textId="77777777" w:rsidR="00D20E98" w:rsidRPr="009A12FF" w:rsidRDefault="00D20E98">
            <w:pPr>
              <w:pStyle w:val="rientro"/>
              <w:widowControl w:val="0"/>
              <w:tabs>
                <w:tab w:val="clear" w:pos="0"/>
                <w:tab w:val="clear" w:pos="7797"/>
              </w:tabs>
              <w:ind w:right="427" w:firstLine="0"/>
              <w:jc w:val="center"/>
              <w:rPr>
                <w:rFonts w:ascii="Arial" w:hAnsi="Arial" w:cs="Arial"/>
                <w:lang w:val="it-IT"/>
              </w:rPr>
            </w:pPr>
          </w:p>
        </w:tc>
      </w:tr>
      <w:tr w:rsidR="00D20E98" w:rsidRPr="009A12FF" w14:paraId="1C1287D1" w14:textId="77777777" w:rsidTr="0098681C">
        <w:tc>
          <w:tcPr>
            <w:tcW w:w="5182" w:type="dxa"/>
          </w:tcPr>
          <w:p w14:paraId="0ECD4731" w14:textId="77777777" w:rsidR="0047305C" w:rsidRPr="00AA5A8A" w:rsidRDefault="0047305C" w:rsidP="00811FCF">
            <w:pPr>
              <w:pStyle w:val="rientro"/>
              <w:widowControl w:val="0"/>
              <w:numPr>
                <w:ilvl w:val="0"/>
                <w:numId w:val="93"/>
              </w:numPr>
              <w:tabs>
                <w:tab w:val="clear" w:pos="0"/>
                <w:tab w:val="clear" w:pos="7797"/>
                <w:tab w:val="left" w:pos="567"/>
              </w:tabs>
              <w:rPr>
                <w:rFonts w:ascii="Arial" w:hAnsi="Arial" w:cs="Arial"/>
              </w:rPr>
            </w:pPr>
            <w:r w:rsidRPr="00AA5A8A">
              <w:rPr>
                <w:rFonts w:ascii="Arial" w:hAnsi="Arial" w:cs="Arial"/>
              </w:rPr>
              <w:t>Der Auftragnehmer garantiert die gänzliche Einhaltung der geltenden umwelt-</w:t>
            </w:r>
            <w:r>
              <w:rPr>
                <w:rFonts w:ascii="Arial" w:hAnsi="Arial" w:cs="Arial"/>
              </w:rPr>
              <w:t>,</w:t>
            </w:r>
            <w:r w:rsidRPr="00AA5A8A">
              <w:rPr>
                <w:rFonts w:ascii="Arial" w:hAnsi="Arial" w:cs="Arial"/>
              </w:rPr>
              <w:t xml:space="preserve"> sozial– und arbeitsrechtlichen gesetzlich</w:t>
            </w:r>
            <w:r w:rsidR="00DE5F16">
              <w:rPr>
                <w:rFonts w:ascii="Arial" w:hAnsi="Arial" w:cs="Arial"/>
              </w:rPr>
              <w:t>en Bestimmungen und Verpflichtungen</w:t>
            </w:r>
            <w:r w:rsidRPr="00AA5A8A">
              <w:rPr>
                <w:rFonts w:ascii="Arial" w:hAnsi="Arial" w:cs="Arial"/>
              </w:rPr>
              <w:t>, die durch Rechtsvorschriften der Union, staatliche Rechtsvorschriften oder Rechtsvorsc</w:t>
            </w:r>
            <w:r>
              <w:rPr>
                <w:rFonts w:ascii="Arial" w:hAnsi="Arial" w:cs="Arial"/>
              </w:rPr>
              <w:t>hriften des Landes Südtirol, Ber</w:t>
            </w:r>
            <w:r w:rsidRPr="00AA5A8A">
              <w:rPr>
                <w:rFonts w:ascii="Arial" w:hAnsi="Arial" w:cs="Arial"/>
              </w:rPr>
              <w:t>eichsverträge oder bereichsübergreifende Kollektivverträge, sei es auf gesamtstaatlicher, sei es auf lokaler Ebenen, oder die in Anhang X der Richtlinie 2014/24/EU aufgeführt internationalen umwelt-, sozial- und arbeitsrechtlichen Vorschriften festgelegt sind.</w:t>
            </w:r>
          </w:p>
          <w:p w14:paraId="7430EA6E" w14:textId="77777777" w:rsidR="00D20E98" w:rsidRPr="009A12FF" w:rsidRDefault="00D20E98">
            <w:pPr>
              <w:widowControl w:val="0"/>
              <w:tabs>
                <w:tab w:val="left" w:pos="851"/>
              </w:tabs>
              <w:ind w:left="284" w:right="567" w:firstLine="283"/>
              <w:jc w:val="both"/>
              <w:rPr>
                <w:rFonts w:ascii="Arial" w:hAnsi="Arial" w:cs="Arial"/>
                <w:b/>
                <w:u w:val="single"/>
                <w:lang w:val="de-DE"/>
              </w:rPr>
            </w:pPr>
          </w:p>
        </w:tc>
        <w:tc>
          <w:tcPr>
            <w:tcW w:w="4962" w:type="dxa"/>
          </w:tcPr>
          <w:p w14:paraId="139E70AE" w14:textId="77777777" w:rsidR="0047305C" w:rsidRPr="00AA5A8A" w:rsidRDefault="0047305C" w:rsidP="00811FCF">
            <w:pPr>
              <w:pStyle w:val="rientro"/>
              <w:widowControl w:val="0"/>
              <w:numPr>
                <w:ilvl w:val="0"/>
                <w:numId w:val="94"/>
              </w:numPr>
              <w:tabs>
                <w:tab w:val="clear" w:pos="0"/>
                <w:tab w:val="clear" w:pos="7797"/>
                <w:tab w:val="left" w:pos="567"/>
              </w:tabs>
              <w:ind w:left="568" w:right="427" w:hanging="283"/>
              <w:rPr>
                <w:rFonts w:ascii="Arial" w:hAnsi="Arial" w:cs="Arial"/>
                <w:lang w:val="it-IT"/>
              </w:rPr>
            </w:pPr>
            <w:r w:rsidRPr="00AA5A8A">
              <w:rPr>
                <w:rFonts w:ascii="Arial" w:hAnsi="Arial" w:cs="Arial"/>
                <w:lang w:val="it-IT"/>
              </w:rPr>
              <w:t>L’aggiudicatario garantisce la piena osservanza delle norme ed obblighi vigenti in materia di diritto ambientale, sociale e del lavoro stabiliti dal diritto dell’Unione, dal diritto naziona</w:t>
            </w:r>
            <w:r>
              <w:rPr>
                <w:rFonts w:ascii="Arial" w:hAnsi="Arial" w:cs="Arial"/>
                <w:lang w:val="it-IT"/>
              </w:rPr>
              <w:t>le o dalla normativa provinciale</w:t>
            </w:r>
            <w:r w:rsidRPr="00AA5A8A">
              <w:rPr>
                <w:rFonts w:ascii="Arial" w:hAnsi="Arial" w:cs="Arial"/>
                <w:lang w:val="it-IT"/>
              </w:rPr>
              <w:t xml:space="preserve">, </w:t>
            </w:r>
            <w:r w:rsidRPr="00413E83">
              <w:rPr>
                <w:rFonts w:ascii="Arial" w:hAnsi="Arial" w:cs="Arial"/>
                <w:lang w:val="it-IT"/>
              </w:rPr>
              <w:t>da contratti collettivi, sia di settore che interconfederali nazionali e territoriali,</w:t>
            </w:r>
            <w:r w:rsidRPr="00AA5A8A">
              <w:rPr>
                <w:rFonts w:ascii="Arial" w:hAnsi="Arial" w:cs="Arial"/>
                <w:lang w:val="it-IT"/>
              </w:rPr>
              <w:t xml:space="preserve"> o dalle disposizioni inter</w:t>
            </w:r>
            <w:r>
              <w:rPr>
                <w:rFonts w:ascii="Arial" w:hAnsi="Arial" w:cs="Arial"/>
                <w:lang w:val="it-IT"/>
              </w:rPr>
              <w:t>-</w:t>
            </w:r>
            <w:r w:rsidRPr="00AA5A8A">
              <w:rPr>
                <w:rFonts w:ascii="Arial" w:hAnsi="Arial" w:cs="Arial"/>
                <w:lang w:val="it-IT"/>
              </w:rPr>
              <w:t>nazionali in materia di diritto ambientale, sociale e del lavoro elencati nell’allegato X della direttiva 2014/24/UE.</w:t>
            </w:r>
          </w:p>
          <w:p w14:paraId="40557A49" w14:textId="77777777" w:rsidR="00D20E98" w:rsidRPr="009A12FF" w:rsidRDefault="00D20E98">
            <w:pPr>
              <w:pStyle w:val="rientro"/>
              <w:widowControl w:val="0"/>
              <w:tabs>
                <w:tab w:val="clear" w:pos="0"/>
                <w:tab w:val="clear" w:pos="7797"/>
                <w:tab w:val="left" w:pos="851"/>
              </w:tabs>
              <w:ind w:left="284" w:right="427" w:firstLine="283"/>
              <w:rPr>
                <w:rFonts w:ascii="Arial" w:hAnsi="Arial" w:cs="Arial"/>
                <w:lang w:val="it-IT"/>
              </w:rPr>
            </w:pPr>
          </w:p>
          <w:p w14:paraId="2A410967" w14:textId="77777777" w:rsidR="00D20E98" w:rsidRPr="009A12FF" w:rsidRDefault="00D20E98">
            <w:pPr>
              <w:pStyle w:val="rientro"/>
              <w:widowControl w:val="0"/>
              <w:tabs>
                <w:tab w:val="clear" w:pos="0"/>
                <w:tab w:val="clear" w:pos="7797"/>
                <w:tab w:val="left" w:pos="851"/>
              </w:tabs>
              <w:ind w:left="284" w:right="427" w:firstLine="283"/>
              <w:rPr>
                <w:rFonts w:ascii="Arial" w:hAnsi="Arial" w:cs="Arial"/>
                <w:lang w:val="it-IT"/>
              </w:rPr>
            </w:pPr>
          </w:p>
        </w:tc>
      </w:tr>
      <w:tr w:rsidR="00D20E98" w:rsidRPr="009A12FF" w14:paraId="0EBC6810" w14:textId="77777777" w:rsidTr="0098681C">
        <w:tc>
          <w:tcPr>
            <w:tcW w:w="5182" w:type="dxa"/>
          </w:tcPr>
          <w:p w14:paraId="0DF116C6" w14:textId="77777777" w:rsidR="00D20E98" w:rsidRPr="009A12FF" w:rsidRDefault="00D20E98">
            <w:pPr>
              <w:widowControl w:val="0"/>
              <w:tabs>
                <w:tab w:val="left" w:pos="7797"/>
              </w:tabs>
              <w:ind w:right="567"/>
              <w:jc w:val="center"/>
              <w:rPr>
                <w:rFonts w:ascii="Arial" w:hAnsi="Arial" w:cs="Arial"/>
                <w:b/>
                <w:lang w:val="de-DE"/>
              </w:rPr>
            </w:pPr>
            <w:r w:rsidRPr="009A12FF">
              <w:rPr>
                <w:rFonts w:ascii="Arial" w:hAnsi="Arial" w:cs="Arial"/>
                <w:b/>
                <w:lang w:val="de-DE"/>
              </w:rPr>
              <w:t>ART. 7</w:t>
            </w:r>
          </w:p>
          <w:p w14:paraId="75036618" w14:textId="77777777" w:rsidR="00D20E98" w:rsidRPr="009A12FF" w:rsidRDefault="00D20E98">
            <w:pPr>
              <w:widowControl w:val="0"/>
              <w:tabs>
                <w:tab w:val="left" w:pos="7797"/>
              </w:tabs>
              <w:ind w:right="567"/>
              <w:jc w:val="center"/>
              <w:rPr>
                <w:rFonts w:ascii="Arial" w:hAnsi="Arial" w:cs="Arial"/>
                <w:b/>
                <w:lang w:val="de-DE"/>
              </w:rPr>
            </w:pPr>
            <w:r w:rsidRPr="009A12FF">
              <w:rPr>
                <w:rFonts w:ascii="Arial" w:hAnsi="Arial" w:cs="Arial"/>
                <w:b/>
                <w:lang w:val="de-DE"/>
              </w:rPr>
              <w:t>BEACHTUNG DER</w:t>
            </w:r>
          </w:p>
          <w:p w14:paraId="1E70A174" w14:textId="77777777" w:rsidR="00D20E98" w:rsidRPr="009A12FF" w:rsidRDefault="00D20E98">
            <w:pPr>
              <w:widowControl w:val="0"/>
              <w:tabs>
                <w:tab w:val="left" w:pos="7797"/>
              </w:tabs>
              <w:ind w:right="567"/>
              <w:jc w:val="center"/>
              <w:rPr>
                <w:rFonts w:ascii="Arial" w:hAnsi="Arial" w:cs="Arial"/>
                <w:b/>
                <w:lang w:val="de-DE"/>
              </w:rPr>
            </w:pPr>
            <w:r w:rsidRPr="009A12FF">
              <w:rPr>
                <w:rFonts w:ascii="Arial" w:hAnsi="Arial" w:cs="Arial"/>
                <w:b/>
                <w:lang w:val="de-DE"/>
              </w:rPr>
              <w:t>EINSCHLÄGIGEN BESTIMMUNGEN</w:t>
            </w:r>
          </w:p>
          <w:p w14:paraId="61EEA6FF" w14:textId="77777777" w:rsidR="00D20E98" w:rsidRPr="009A12FF" w:rsidRDefault="00D20E98">
            <w:pPr>
              <w:widowControl w:val="0"/>
              <w:tabs>
                <w:tab w:val="left" w:pos="7797"/>
              </w:tabs>
              <w:ind w:right="567"/>
              <w:jc w:val="center"/>
              <w:rPr>
                <w:rFonts w:ascii="Arial" w:hAnsi="Arial" w:cs="Arial"/>
                <w:b/>
                <w:u w:val="single"/>
                <w:lang w:val="de-DE"/>
              </w:rPr>
            </w:pPr>
          </w:p>
        </w:tc>
        <w:tc>
          <w:tcPr>
            <w:tcW w:w="4962" w:type="dxa"/>
          </w:tcPr>
          <w:p w14:paraId="1B8965E5" w14:textId="77777777" w:rsidR="00D20E98" w:rsidRPr="009A12FF" w:rsidRDefault="00D20E98">
            <w:pPr>
              <w:widowControl w:val="0"/>
              <w:ind w:right="427"/>
              <w:jc w:val="center"/>
              <w:rPr>
                <w:rFonts w:ascii="Arial" w:hAnsi="Arial" w:cs="Arial"/>
                <w:b/>
              </w:rPr>
            </w:pPr>
            <w:r w:rsidRPr="009A12FF">
              <w:rPr>
                <w:rFonts w:ascii="Arial" w:hAnsi="Arial" w:cs="Arial"/>
                <w:b/>
              </w:rPr>
              <w:t>ART. 7</w:t>
            </w:r>
          </w:p>
          <w:p w14:paraId="0116D331" w14:textId="77777777" w:rsidR="00D20E98" w:rsidRPr="009A12FF" w:rsidRDefault="00D20E98">
            <w:pPr>
              <w:widowControl w:val="0"/>
              <w:ind w:right="427"/>
              <w:jc w:val="center"/>
              <w:rPr>
                <w:rFonts w:ascii="Arial" w:hAnsi="Arial" w:cs="Arial"/>
                <w:b/>
              </w:rPr>
            </w:pPr>
            <w:r w:rsidRPr="009A12FF">
              <w:rPr>
                <w:rFonts w:ascii="Arial" w:hAnsi="Arial" w:cs="Arial"/>
                <w:b/>
              </w:rPr>
              <w:t>OSSERVANZA DELLE</w:t>
            </w:r>
          </w:p>
          <w:p w14:paraId="63B0BFD6" w14:textId="77777777" w:rsidR="00D20E98" w:rsidRPr="009A12FF" w:rsidRDefault="00D20E98">
            <w:pPr>
              <w:widowControl w:val="0"/>
              <w:ind w:right="427"/>
              <w:jc w:val="center"/>
              <w:rPr>
                <w:rFonts w:ascii="Arial" w:hAnsi="Arial" w:cs="Arial"/>
                <w:b/>
              </w:rPr>
            </w:pPr>
            <w:r w:rsidRPr="009A12FF">
              <w:rPr>
                <w:rFonts w:ascii="Arial" w:hAnsi="Arial" w:cs="Arial"/>
                <w:b/>
              </w:rPr>
              <w:t>DISPOSIZIONI NORMATIVE</w:t>
            </w:r>
          </w:p>
        </w:tc>
      </w:tr>
      <w:tr w:rsidR="00D633FC" w:rsidRPr="009A12FF" w14:paraId="042D6840" w14:textId="77777777" w:rsidTr="0098681C">
        <w:tc>
          <w:tcPr>
            <w:tcW w:w="5182" w:type="dxa"/>
          </w:tcPr>
          <w:p w14:paraId="6CF0DB4B" w14:textId="27C868ED" w:rsidR="00D633FC" w:rsidRPr="00541A73" w:rsidRDefault="00D633FC" w:rsidP="00811FCF">
            <w:pPr>
              <w:pStyle w:val="rientro"/>
              <w:widowControl w:val="0"/>
              <w:numPr>
                <w:ilvl w:val="0"/>
                <w:numId w:val="25"/>
              </w:numPr>
              <w:tabs>
                <w:tab w:val="clear" w:pos="0"/>
                <w:tab w:val="clear" w:pos="7797"/>
                <w:tab w:val="left" w:pos="567"/>
              </w:tabs>
              <w:rPr>
                <w:rFonts w:ascii="Arial" w:hAnsi="Arial" w:cs="Arial"/>
              </w:rPr>
            </w:pPr>
            <w:r w:rsidRPr="009A12FF">
              <w:rPr>
                <w:rFonts w:ascii="Arial" w:hAnsi="Arial" w:cs="Arial"/>
              </w:rPr>
              <w:t xml:space="preserve">Der Auftragnehmer muss neben den vorliegenden </w:t>
            </w:r>
            <w:r w:rsidR="00B56205" w:rsidRPr="009A12FF">
              <w:rPr>
                <w:rFonts w:ascii="Arial" w:hAnsi="Arial" w:cs="Arial"/>
              </w:rPr>
              <w:t xml:space="preserve">besonderen </w:t>
            </w:r>
            <w:r w:rsidRPr="009A12FF">
              <w:rPr>
                <w:rFonts w:ascii="Arial" w:hAnsi="Arial" w:cs="Arial"/>
              </w:rPr>
              <w:t>Ver</w:t>
            </w:r>
            <w:r w:rsidR="008C5EDA" w:rsidRPr="009A12FF">
              <w:rPr>
                <w:rFonts w:ascii="Arial" w:hAnsi="Arial" w:cs="Arial"/>
              </w:rPr>
              <w:t>trags</w:t>
            </w:r>
            <w:r w:rsidRPr="00175C62">
              <w:rPr>
                <w:rFonts w:ascii="Arial" w:hAnsi="Arial" w:cs="Arial"/>
              </w:rPr>
              <w:t xml:space="preserve">bedingungen, das </w:t>
            </w:r>
            <w:proofErr w:type="spellStart"/>
            <w:r w:rsidRPr="00175C62">
              <w:rPr>
                <w:rFonts w:ascii="Arial" w:hAnsi="Arial" w:cs="Arial"/>
              </w:rPr>
              <w:t>G</w:t>
            </w:r>
            <w:r w:rsidR="00006D49">
              <w:rPr>
                <w:rFonts w:ascii="Arial" w:hAnsi="Arial" w:cs="Arial"/>
              </w:rPr>
              <w:t>vD</w:t>
            </w:r>
            <w:proofErr w:type="spellEnd"/>
            <w:r w:rsidR="00006D49">
              <w:rPr>
                <w:rFonts w:ascii="Arial" w:hAnsi="Arial" w:cs="Arial"/>
              </w:rPr>
              <w:t xml:space="preserve"> vom 19. April 2016 Nr. 50</w:t>
            </w:r>
            <w:r w:rsidRPr="00175C62">
              <w:rPr>
                <w:rFonts w:ascii="Arial" w:hAnsi="Arial" w:cs="Arial"/>
              </w:rPr>
              <w:t xml:space="preserve"> in geltender Fassung, das M</w:t>
            </w:r>
            <w:r w:rsidR="00006D49">
              <w:rPr>
                <w:rFonts w:ascii="Arial" w:hAnsi="Arial" w:cs="Arial"/>
              </w:rPr>
              <w:t>D</w:t>
            </w:r>
            <w:r w:rsidR="00975EC3">
              <w:rPr>
                <w:rFonts w:ascii="Arial" w:hAnsi="Arial" w:cs="Arial"/>
              </w:rPr>
              <w:t>.</w:t>
            </w:r>
            <w:r w:rsidR="00006D49">
              <w:rPr>
                <w:rFonts w:ascii="Arial" w:hAnsi="Arial" w:cs="Arial"/>
              </w:rPr>
              <w:t xml:space="preserve"> vom </w:t>
            </w:r>
            <w:r w:rsidRPr="00166890">
              <w:rPr>
                <w:rFonts w:ascii="Arial" w:hAnsi="Arial" w:cs="Arial"/>
              </w:rPr>
              <w:t>19. April 2000 Nr. 145 in geltender Fassung</w:t>
            </w:r>
            <w:r w:rsidR="00456A33">
              <w:rPr>
                <w:rFonts w:ascii="Arial" w:hAnsi="Arial" w:cs="Arial"/>
              </w:rPr>
              <w:t xml:space="preserve"> „Allgemeine Vertragsbedingungen“</w:t>
            </w:r>
            <w:r w:rsidRPr="00541A73">
              <w:rPr>
                <w:rFonts w:ascii="Arial" w:hAnsi="Arial" w:cs="Arial"/>
              </w:rPr>
              <w:t>,</w:t>
            </w:r>
            <w:r w:rsidR="00006D49">
              <w:t xml:space="preserve"> </w:t>
            </w:r>
            <w:r w:rsidR="00006D49" w:rsidRPr="001B2DBF">
              <w:rPr>
                <w:rFonts w:ascii="Arial" w:hAnsi="Arial" w:cs="Arial"/>
                <w:color w:val="FF0000"/>
                <w:highlight w:val="cyan"/>
              </w:rPr>
              <w:t>das MD</w:t>
            </w:r>
            <w:r w:rsidR="00975EC3">
              <w:rPr>
                <w:rFonts w:ascii="Arial" w:hAnsi="Arial" w:cs="Arial"/>
                <w:color w:val="FF0000"/>
                <w:highlight w:val="cyan"/>
              </w:rPr>
              <w:t>.</w:t>
            </w:r>
            <w:r w:rsidR="00006D49" w:rsidRPr="001B2DBF">
              <w:rPr>
                <w:rFonts w:ascii="Arial" w:hAnsi="Arial" w:cs="Arial"/>
                <w:color w:val="FF0000"/>
                <w:highlight w:val="cyan"/>
              </w:rPr>
              <w:t xml:space="preserve"> vom 7. März 2018 Nr. 49</w:t>
            </w:r>
            <w:r w:rsidR="00006D49">
              <w:rPr>
                <w:rFonts w:ascii="Arial" w:hAnsi="Arial" w:cs="Arial"/>
              </w:rPr>
              <w:t>,</w:t>
            </w:r>
            <w:r w:rsidRPr="00541A73">
              <w:rPr>
                <w:rFonts w:ascii="Arial" w:hAnsi="Arial" w:cs="Arial"/>
              </w:rPr>
              <w:t xml:space="preserve"> das D.P.R. 5. Oktober 2010 Nr. 207 in geltender Fassung</w:t>
            </w:r>
            <w:r w:rsidR="00006D49">
              <w:rPr>
                <w:rFonts w:ascii="Arial" w:hAnsi="Arial" w:cs="Arial"/>
              </w:rPr>
              <w:t>, da</w:t>
            </w:r>
            <w:r w:rsidR="00257B0A" w:rsidRPr="00541A73">
              <w:rPr>
                <w:rFonts w:ascii="Arial" w:hAnsi="Arial" w:cs="Arial"/>
              </w:rPr>
              <w:t>s L</w:t>
            </w:r>
            <w:r w:rsidR="000F6616">
              <w:rPr>
                <w:rFonts w:ascii="Arial" w:hAnsi="Arial" w:cs="Arial"/>
              </w:rPr>
              <w:t>G</w:t>
            </w:r>
            <w:r w:rsidR="00257B0A" w:rsidRPr="00541A73">
              <w:rPr>
                <w:rFonts w:ascii="Arial" w:hAnsi="Arial" w:cs="Arial"/>
              </w:rPr>
              <w:t xml:space="preserve"> vom 17. Dezember 2015 </w:t>
            </w:r>
            <w:r w:rsidR="000F6616" w:rsidRPr="00541A73">
              <w:rPr>
                <w:rFonts w:ascii="Arial" w:hAnsi="Arial" w:cs="Arial"/>
              </w:rPr>
              <w:t xml:space="preserve">Nr. 16 </w:t>
            </w:r>
            <w:r w:rsidRPr="00541A73">
              <w:rPr>
                <w:rFonts w:ascii="Arial" w:hAnsi="Arial" w:cs="Arial"/>
              </w:rPr>
              <w:t xml:space="preserve">und jede weitere einschlägige Bestimmung beachten. </w:t>
            </w:r>
          </w:p>
          <w:p w14:paraId="6F19AFE6" w14:textId="77777777" w:rsidR="00D633FC" w:rsidRPr="009A12FF" w:rsidRDefault="00D633FC" w:rsidP="00F870D6">
            <w:pPr>
              <w:widowControl w:val="0"/>
              <w:tabs>
                <w:tab w:val="left" w:pos="851"/>
                <w:tab w:val="left" w:pos="7797"/>
              </w:tabs>
              <w:ind w:left="284" w:right="567" w:firstLine="283"/>
              <w:rPr>
                <w:rFonts w:ascii="Arial" w:hAnsi="Arial" w:cs="Arial"/>
                <w:b/>
                <w:u w:val="single"/>
                <w:lang w:val="de-DE"/>
              </w:rPr>
            </w:pPr>
          </w:p>
        </w:tc>
        <w:tc>
          <w:tcPr>
            <w:tcW w:w="4962" w:type="dxa"/>
          </w:tcPr>
          <w:p w14:paraId="477DFADF" w14:textId="6516E11C" w:rsidR="00D633FC" w:rsidRPr="00541A73" w:rsidRDefault="00D633FC" w:rsidP="00AA4BB1">
            <w:pPr>
              <w:widowControl w:val="0"/>
              <w:autoSpaceDE w:val="0"/>
              <w:autoSpaceDN w:val="0"/>
              <w:adjustRightInd w:val="0"/>
              <w:ind w:left="567" w:right="427" w:hanging="283"/>
              <w:jc w:val="both"/>
              <w:rPr>
                <w:rFonts w:ascii="Arial" w:hAnsi="Arial" w:cs="Arial"/>
                <w:b/>
              </w:rPr>
            </w:pPr>
            <w:r w:rsidRPr="009A12FF">
              <w:rPr>
                <w:rFonts w:ascii="Arial" w:hAnsi="Arial" w:cs="Arial"/>
              </w:rPr>
              <w:t>1.</w:t>
            </w:r>
            <w:r w:rsidRPr="009A12FF">
              <w:rPr>
                <w:rFonts w:ascii="Arial" w:hAnsi="Arial" w:cs="Arial"/>
              </w:rPr>
              <w:tab/>
              <w:t xml:space="preserve">Oltre all’osservanza delle disposizioni del presente capitolato </w:t>
            </w:r>
            <w:r w:rsidR="00B56205" w:rsidRPr="009A12FF">
              <w:rPr>
                <w:rFonts w:ascii="Arial" w:hAnsi="Arial" w:cs="Arial"/>
              </w:rPr>
              <w:t xml:space="preserve">speciale </w:t>
            </w:r>
            <w:r w:rsidRPr="009A12FF">
              <w:rPr>
                <w:rFonts w:ascii="Arial" w:hAnsi="Arial" w:cs="Arial"/>
              </w:rPr>
              <w:t xml:space="preserve">d'appalto, </w:t>
            </w:r>
            <w:r w:rsidRPr="00166890">
              <w:rPr>
                <w:rFonts w:ascii="Arial" w:hAnsi="Arial" w:cs="Arial"/>
              </w:rPr>
              <w:t xml:space="preserve">l'appaltatore è </w:t>
            </w:r>
            <w:r w:rsidRPr="00175C62">
              <w:rPr>
                <w:rFonts w:ascii="Arial" w:hAnsi="Arial" w:cs="Arial"/>
              </w:rPr>
              <w:t>sog</w:t>
            </w:r>
            <w:r w:rsidR="00757FB4">
              <w:rPr>
                <w:rFonts w:ascii="Arial" w:hAnsi="Arial" w:cs="Arial"/>
              </w:rPr>
              <w:t>getto all'osservanza del D.</w:t>
            </w:r>
            <w:r w:rsidR="00CA20B9">
              <w:rPr>
                <w:rFonts w:ascii="Arial" w:hAnsi="Arial" w:cs="Arial"/>
              </w:rPr>
              <w:t xml:space="preserve"> </w:t>
            </w:r>
            <w:proofErr w:type="spellStart"/>
            <w:r w:rsidR="00CA20B9">
              <w:rPr>
                <w:rFonts w:ascii="Arial" w:hAnsi="Arial" w:cs="Arial"/>
              </w:rPr>
              <w:t>Lgs</w:t>
            </w:r>
            <w:proofErr w:type="spellEnd"/>
            <w:r w:rsidR="00CA20B9">
              <w:rPr>
                <w:rFonts w:ascii="Arial" w:hAnsi="Arial" w:cs="Arial"/>
              </w:rPr>
              <w:t>.</w:t>
            </w:r>
            <w:r w:rsidR="00166890" w:rsidRPr="00175C62">
              <w:rPr>
                <w:rFonts w:ascii="Arial" w:hAnsi="Arial" w:cs="Arial"/>
              </w:rPr>
              <w:t xml:space="preserve"> 19 aprile 2016 n. 50</w:t>
            </w:r>
            <w:r w:rsidRPr="00175C62">
              <w:rPr>
                <w:rFonts w:ascii="Arial" w:hAnsi="Arial" w:cs="Arial"/>
              </w:rPr>
              <w:t xml:space="preserve"> e successive modifiche ed integrazioni</w:t>
            </w:r>
            <w:r w:rsidRPr="00166890">
              <w:rPr>
                <w:rFonts w:ascii="Arial" w:hAnsi="Arial" w:cs="Arial"/>
              </w:rPr>
              <w:t>, del D.M. 19 aprile 2000 n. 145 e successive modifiche</w:t>
            </w:r>
            <w:r w:rsidR="00B97646">
              <w:rPr>
                <w:rFonts w:ascii="Arial" w:hAnsi="Arial" w:cs="Arial"/>
              </w:rPr>
              <w:t xml:space="preserve"> ed integrazioni </w:t>
            </w:r>
            <w:r w:rsidRPr="00541A73">
              <w:rPr>
                <w:rFonts w:ascii="Arial" w:hAnsi="Arial" w:cs="Arial"/>
              </w:rPr>
              <w:t xml:space="preserve">“Capitolato Generale”, </w:t>
            </w:r>
            <w:r w:rsidR="00CA20B9" w:rsidRPr="001B2DBF">
              <w:rPr>
                <w:rFonts w:ascii="Arial" w:hAnsi="Arial" w:cs="Arial"/>
                <w:color w:val="FF0000"/>
                <w:highlight w:val="cyan"/>
              </w:rPr>
              <w:t>del D.M. 7 marzo 2018 n. 49</w:t>
            </w:r>
            <w:r w:rsidR="00CA20B9" w:rsidRPr="001B2DBF">
              <w:rPr>
                <w:rFonts w:ascii="Arial" w:hAnsi="Arial" w:cs="Arial"/>
                <w:highlight w:val="cyan"/>
              </w:rPr>
              <w:t>,</w:t>
            </w:r>
            <w:r w:rsidR="00CA20B9">
              <w:rPr>
                <w:rFonts w:ascii="Arial" w:hAnsi="Arial" w:cs="Arial"/>
              </w:rPr>
              <w:t xml:space="preserve"> </w:t>
            </w:r>
            <w:r w:rsidRPr="00541A73">
              <w:rPr>
                <w:rFonts w:ascii="Arial" w:hAnsi="Arial" w:cs="Arial"/>
              </w:rPr>
              <w:t>d</w:t>
            </w:r>
            <w:r w:rsidR="00757FB4">
              <w:rPr>
                <w:rFonts w:ascii="Arial" w:hAnsi="Arial" w:cs="Arial"/>
              </w:rPr>
              <w:t>el D.P.R. 5 ottobre 2010 n. 207</w:t>
            </w:r>
            <w:r w:rsidR="00EA0A7B" w:rsidRPr="00541A73">
              <w:rPr>
                <w:rFonts w:ascii="Arial" w:hAnsi="Arial" w:cs="Arial"/>
              </w:rPr>
              <w:t xml:space="preserve"> e successive modifiche</w:t>
            </w:r>
            <w:r w:rsidR="00BC69F3">
              <w:rPr>
                <w:rFonts w:ascii="Arial" w:hAnsi="Arial" w:cs="Arial"/>
              </w:rPr>
              <w:t xml:space="preserve">, </w:t>
            </w:r>
            <w:r w:rsidR="00006D49">
              <w:rPr>
                <w:rFonts w:ascii="Arial" w:hAnsi="Arial" w:cs="Arial"/>
              </w:rPr>
              <w:t>la L.P.</w:t>
            </w:r>
            <w:r w:rsidR="00257B0A" w:rsidRPr="00541A73">
              <w:rPr>
                <w:rFonts w:ascii="Arial" w:hAnsi="Arial" w:cs="Arial"/>
              </w:rPr>
              <w:t xml:space="preserve"> n. 16 del 17 dicembre 2015</w:t>
            </w:r>
            <w:r w:rsidRPr="00541A73">
              <w:rPr>
                <w:rFonts w:ascii="Arial" w:hAnsi="Arial" w:cs="Arial"/>
              </w:rPr>
              <w:t>, nonché di ogni altra disposizione in materia.</w:t>
            </w:r>
          </w:p>
          <w:p w14:paraId="470E21A4" w14:textId="77777777" w:rsidR="00D633FC" w:rsidRPr="009A12FF" w:rsidRDefault="00D633FC" w:rsidP="00AA4BB1">
            <w:pPr>
              <w:widowControl w:val="0"/>
              <w:tabs>
                <w:tab w:val="left" w:pos="567"/>
              </w:tabs>
              <w:ind w:right="427"/>
              <w:jc w:val="both"/>
              <w:rPr>
                <w:rFonts w:ascii="Arial" w:hAnsi="Arial" w:cs="Arial"/>
                <w:b/>
              </w:rPr>
            </w:pPr>
          </w:p>
        </w:tc>
      </w:tr>
      <w:tr w:rsidR="005166E0" w:rsidRPr="009A12FF" w14:paraId="16F69838" w14:textId="77777777" w:rsidTr="0098681C">
        <w:tc>
          <w:tcPr>
            <w:tcW w:w="5182" w:type="dxa"/>
          </w:tcPr>
          <w:p w14:paraId="5D05004B" w14:textId="77777777" w:rsidR="005166E0" w:rsidRPr="00757FB4" w:rsidRDefault="005166E0" w:rsidP="005166E0">
            <w:pPr>
              <w:pStyle w:val="rientro"/>
              <w:tabs>
                <w:tab w:val="clear" w:pos="0"/>
                <w:tab w:val="clear" w:pos="7797"/>
                <w:tab w:val="left" w:pos="1065"/>
              </w:tabs>
              <w:ind w:left="640" w:hanging="426"/>
              <w:jc w:val="center"/>
              <w:rPr>
                <w:rFonts w:ascii="Arial" w:hAnsi="Arial" w:cs="Arial"/>
                <w:b/>
                <w:bCs/>
                <w:lang w:val="it-IT" w:eastAsia="it-IT"/>
              </w:rPr>
            </w:pPr>
            <w:r w:rsidRPr="00757FB4">
              <w:rPr>
                <w:rFonts w:ascii="Arial" w:hAnsi="Arial" w:cs="Arial"/>
                <w:b/>
                <w:bCs/>
                <w:lang w:val="it-IT" w:eastAsia="it-IT"/>
              </w:rPr>
              <w:t>ART. 7 bis</w:t>
            </w:r>
          </w:p>
          <w:p w14:paraId="23E91B0F" w14:textId="77777777" w:rsidR="005166E0" w:rsidRPr="00757FB4" w:rsidRDefault="00AB0867" w:rsidP="005166E0">
            <w:pPr>
              <w:pStyle w:val="rientro"/>
              <w:tabs>
                <w:tab w:val="clear" w:pos="0"/>
                <w:tab w:val="clear" w:pos="7797"/>
                <w:tab w:val="left" w:pos="1065"/>
              </w:tabs>
              <w:ind w:left="640" w:hanging="426"/>
              <w:jc w:val="center"/>
              <w:rPr>
                <w:rFonts w:ascii="Arial" w:hAnsi="Arial" w:cs="Arial"/>
                <w:b/>
                <w:bCs/>
                <w:lang w:val="it-IT" w:eastAsia="it-IT"/>
              </w:rPr>
            </w:pPr>
            <w:r w:rsidRPr="00757FB4">
              <w:rPr>
                <w:rFonts w:ascii="Arial" w:hAnsi="Arial" w:cs="Arial"/>
                <w:b/>
                <w:bCs/>
                <w:lang w:val="it-IT" w:eastAsia="it-IT"/>
              </w:rPr>
              <w:t>BAUSTOFFE</w:t>
            </w:r>
          </w:p>
          <w:p w14:paraId="40BFD1CF" w14:textId="77777777" w:rsidR="005166E0" w:rsidRPr="00757FB4" w:rsidRDefault="005166E0" w:rsidP="005166E0">
            <w:pPr>
              <w:pStyle w:val="rientro"/>
              <w:tabs>
                <w:tab w:val="clear" w:pos="0"/>
                <w:tab w:val="clear" w:pos="7797"/>
                <w:tab w:val="left" w:pos="1065"/>
              </w:tabs>
              <w:ind w:left="640" w:hanging="426"/>
              <w:jc w:val="center"/>
              <w:rPr>
                <w:rFonts w:ascii="Arial" w:hAnsi="Arial" w:cs="Arial"/>
                <w:b/>
                <w:bCs/>
                <w:lang w:val="it-IT" w:eastAsia="it-IT"/>
              </w:rPr>
            </w:pPr>
          </w:p>
        </w:tc>
        <w:tc>
          <w:tcPr>
            <w:tcW w:w="4962" w:type="dxa"/>
          </w:tcPr>
          <w:p w14:paraId="19E0D75B" w14:textId="77777777" w:rsidR="005166E0" w:rsidRPr="0071248B" w:rsidRDefault="005166E0" w:rsidP="005166E0">
            <w:pPr>
              <w:pStyle w:val="rientro"/>
              <w:tabs>
                <w:tab w:val="clear" w:pos="0"/>
                <w:tab w:val="clear" w:pos="7797"/>
                <w:tab w:val="left" w:pos="1065"/>
              </w:tabs>
              <w:ind w:left="640" w:hanging="426"/>
              <w:jc w:val="center"/>
              <w:rPr>
                <w:rFonts w:ascii="Arial" w:hAnsi="Arial" w:cs="Arial"/>
                <w:b/>
                <w:bCs/>
                <w:lang w:val="it-IT" w:eastAsia="it-IT"/>
              </w:rPr>
            </w:pPr>
            <w:r w:rsidRPr="0071248B">
              <w:rPr>
                <w:rFonts w:ascii="Arial" w:hAnsi="Arial" w:cs="Arial"/>
                <w:b/>
                <w:bCs/>
                <w:lang w:val="it-IT" w:eastAsia="it-IT"/>
              </w:rPr>
              <w:t>ART. 7 bis</w:t>
            </w:r>
          </w:p>
          <w:p w14:paraId="61B279C6" w14:textId="77777777" w:rsidR="005166E0" w:rsidRPr="00AB0867" w:rsidRDefault="00AB0867" w:rsidP="005166E0">
            <w:pPr>
              <w:pStyle w:val="rientro"/>
              <w:tabs>
                <w:tab w:val="clear" w:pos="0"/>
                <w:tab w:val="clear" w:pos="7797"/>
                <w:tab w:val="left" w:pos="1065"/>
              </w:tabs>
              <w:ind w:left="640" w:hanging="426"/>
              <w:jc w:val="center"/>
              <w:rPr>
                <w:rFonts w:ascii="Arial" w:hAnsi="Arial" w:cs="Arial"/>
                <w:b/>
                <w:bCs/>
                <w:lang w:val="it-IT" w:eastAsia="it-IT"/>
              </w:rPr>
            </w:pPr>
            <w:r w:rsidRPr="0071248B">
              <w:rPr>
                <w:rFonts w:ascii="Arial" w:hAnsi="Arial" w:cs="Arial"/>
                <w:b/>
                <w:bCs/>
                <w:lang w:val="it-IT" w:eastAsia="it-IT"/>
              </w:rPr>
              <w:t>MATERIALI DA COSTRUZIONE</w:t>
            </w:r>
          </w:p>
        </w:tc>
      </w:tr>
      <w:tr w:rsidR="005166E0" w:rsidRPr="009A12FF" w14:paraId="3D96FF9D" w14:textId="77777777" w:rsidTr="0098681C">
        <w:tc>
          <w:tcPr>
            <w:tcW w:w="5182" w:type="dxa"/>
          </w:tcPr>
          <w:p w14:paraId="0D3A566B" w14:textId="7E1F5D93" w:rsidR="0001675B" w:rsidRPr="009A12FF" w:rsidRDefault="000E6930" w:rsidP="00811FCF">
            <w:pPr>
              <w:pStyle w:val="rientro"/>
              <w:numPr>
                <w:ilvl w:val="0"/>
                <w:numId w:val="75"/>
              </w:numPr>
              <w:tabs>
                <w:tab w:val="clear" w:pos="0"/>
                <w:tab w:val="clear" w:pos="865"/>
                <w:tab w:val="clear" w:pos="7797"/>
                <w:tab w:val="num" w:pos="505"/>
                <w:tab w:val="left" w:pos="1065"/>
              </w:tabs>
              <w:ind w:left="505" w:hanging="283"/>
              <w:rPr>
                <w:rFonts w:ascii="Arial" w:hAnsi="Arial" w:cs="Arial"/>
                <w:lang w:eastAsia="it-IT"/>
              </w:rPr>
            </w:pPr>
            <w:r w:rsidRPr="00D51A84">
              <w:rPr>
                <w:rFonts w:ascii="Arial" w:hAnsi="Arial" w:cs="Arial"/>
                <w:lang w:eastAsia="it-IT"/>
              </w:rPr>
              <w:t>Im Sinne des Beschlusses des</w:t>
            </w:r>
            <w:r w:rsidR="007A4C5B">
              <w:rPr>
                <w:rFonts w:ascii="Arial" w:hAnsi="Arial" w:cs="Arial"/>
                <w:lang w:eastAsia="it-IT"/>
              </w:rPr>
              <w:t xml:space="preserve"> Südtiroler Landtages Nr. 152</w:t>
            </w:r>
            <w:r w:rsidRPr="00D51A84">
              <w:rPr>
                <w:rFonts w:ascii="Arial" w:hAnsi="Arial" w:cs="Arial"/>
                <w:lang w:eastAsia="it-IT"/>
              </w:rPr>
              <w:t xml:space="preserve"> vom 1</w:t>
            </w:r>
            <w:r w:rsidRPr="00A234E2">
              <w:rPr>
                <w:rFonts w:ascii="Arial" w:hAnsi="Arial" w:cs="Arial"/>
                <w:lang w:eastAsia="it-IT"/>
              </w:rPr>
              <w:t>1.09.1991 ist auf die Verwendung von exotischen Hölzern</w:t>
            </w:r>
            <w:r w:rsidRPr="00A234E2">
              <w:rPr>
                <w:rFonts w:ascii="Arial" w:hAnsi="Arial" w:cs="Arial"/>
              </w:rPr>
              <w:t xml:space="preserve"> möglichst zu verzichten.</w:t>
            </w:r>
          </w:p>
          <w:p w14:paraId="1211F195" w14:textId="77777777" w:rsidR="005166E0" w:rsidRPr="00F0545F" w:rsidRDefault="005166E0" w:rsidP="00B05C50">
            <w:pPr>
              <w:pStyle w:val="rientro"/>
              <w:tabs>
                <w:tab w:val="clear" w:pos="0"/>
                <w:tab w:val="clear" w:pos="7797"/>
                <w:tab w:val="left" w:pos="1065"/>
              </w:tabs>
              <w:ind w:left="640" w:hanging="426"/>
              <w:rPr>
                <w:rFonts w:ascii="Arial" w:hAnsi="Arial" w:cs="Arial"/>
                <w:b/>
                <w:bCs/>
                <w:lang w:eastAsia="it-IT"/>
              </w:rPr>
            </w:pPr>
          </w:p>
        </w:tc>
        <w:tc>
          <w:tcPr>
            <w:tcW w:w="4962" w:type="dxa"/>
          </w:tcPr>
          <w:p w14:paraId="556DA922" w14:textId="50D8CD17" w:rsidR="0001675B" w:rsidRPr="000E6930" w:rsidRDefault="000E6930" w:rsidP="00811FCF">
            <w:pPr>
              <w:pStyle w:val="rientro"/>
              <w:numPr>
                <w:ilvl w:val="0"/>
                <w:numId w:val="82"/>
              </w:numPr>
              <w:tabs>
                <w:tab w:val="clear" w:pos="0"/>
                <w:tab w:val="clear" w:pos="2081"/>
                <w:tab w:val="clear" w:pos="7797"/>
                <w:tab w:val="num" w:pos="568"/>
              </w:tabs>
              <w:ind w:left="568" w:right="428" w:hanging="283"/>
              <w:rPr>
                <w:rFonts w:ascii="Arial" w:hAnsi="Arial" w:cs="Arial"/>
                <w:lang w:val="it-IT" w:eastAsia="it-IT"/>
              </w:rPr>
            </w:pPr>
            <w:r w:rsidRPr="00AB0867">
              <w:rPr>
                <w:rFonts w:ascii="Arial" w:hAnsi="Arial" w:cs="Arial"/>
                <w:lang w:val="it-IT"/>
              </w:rPr>
              <w:t>Ai sensi della delibera del</w:t>
            </w:r>
            <w:r w:rsidR="007A4C5B">
              <w:rPr>
                <w:rFonts w:ascii="Arial" w:hAnsi="Arial" w:cs="Arial"/>
                <w:lang w:val="it-IT"/>
              </w:rPr>
              <w:t xml:space="preserve"> Consiglio provinciale n. 152</w:t>
            </w:r>
            <w:r w:rsidRPr="00AB0867">
              <w:rPr>
                <w:rFonts w:ascii="Arial" w:hAnsi="Arial" w:cs="Arial"/>
                <w:lang w:val="it-IT"/>
              </w:rPr>
              <w:t xml:space="preserve"> del 11.09.1991 si deve rinunciare possibilmente all’impiego di leg</w:t>
            </w:r>
            <w:r w:rsidRPr="000E6930">
              <w:rPr>
                <w:rFonts w:ascii="Arial" w:hAnsi="Arial" w:cs="Arial"/>
                <w:lang w:val="it-IT"/>
              </w:rPr>
              <w:t>no esotico.</w:t>
            </w:r>
          </w:p>
          <w:p w14:paraId="6AFE6C8B" w14:textId="77777777" w:rsidR="005166E0" w:rsidRPr="0001675B" w:rsidRDefault="005166E0" w:rsidP="00B05C50">
            <w:pPr>
              <w:pStyle w:val="rientro"/>
              <w:tabs>
                <w:tab w:val="clear" w:pos="0"/>
                <w:tab w:val="clear" w:pos="7797"/>
                <w:tab w:val="left" w:pos="1065"/>
              </w:tabs>
              <w:ind w:left="640" w:hanging="426"/>
              <w:rPr>
                <w:rFonts w:ascii="Arial" w:hAnsi="Arial" w:cs="Arial"/>
                <w:b/>
                <w:bCs/>
                <w:lang w:val="it-IT" w:eastAsia="it-IT"/>
              </w:rPr>
            </w:pPr>
          </w:p>
        </w:tc>
      </w:tr>
      <w:tr w:rsidR="00AB0867" w:rsidRPr="009A12FF" w14:paraId="044D75FC" w14:textId="77777777" w:rsidTr="0098681C">
        <w:tc>
          <w:tcPr>
            <w:tcW w:w="5182" w:type="dxa"/>
          </w:tcPr>
          <w:p w14:paraId="64D91242" w14:textId="3F614BBC" w:rsidR="00AB0867" w:rsidRDefault="00566C13" w:rsidP="00811FCF">
            <w:pPr>
              <w:pStyle w:val="rientro"/>
              <w:numPr>
                <w:ilvl w:val="0"/>
                <w:numId w:val="75"/>
              </w:numPr>
              <w:tabs>
                <w:tab w:val="clear" w:pos="0"/>
                <w:tab w:val="clear" w:pos="865"/>
                <w:tab w:val="clear" w:pos="7797"/>
                <w:tab w:val="num" w:pos="505"/>
                <w:tab w:val="left" w:pos="1065"/>
              </w:tabs>
              <w:ind w:left="505" w:hanging="283"/>
              <w:rPr>
                <w:rFonts w:ascii="Arial" w:hAnsi="Arial" w:cs="Arial"/>
                <w:lang w:eastAsia="it-IT"/>
              </w:rPr>
            </w:pPr>
            <w:r>
              <w:rPr>
                <w:rFonts w:ascii="Arial" w:hAnsi="Arial" w:cs="Arial"/>
                <w:lang w:eastAsia="it-IT"/>
              </w:rPr>
              <w:lastRenderedPageBreak/>
              <w:t>Für</w:t>
            </w:r>
            <w:r w:rsidR="00AB0867" w:rsidRPr="009A12FF">
              <w:rPr>
                <w:rFonts w:ascii="Arial" w:hAnsi="Arial" w:cs="Arial"/>
                <w:lang w:eastAsia="it-IT"/>
              </w:rPr>
              <w:t xml:space="preserve"> Holzprodukte </w:t>
            </w:r>
            <w:r>
              <w:rPr>
                <w:rFonts w:ascii="Arial" w:hAnsi="Arial" w:cs="Arial"/>
                <w:lang w:eastAsia="it-IT"/>
              </w:rPr>
              <w:t>gilt der</w:t>
            </w:r>
            <w:r w:rsidR="00AB0867" w:rsidRPr="009A12FF">
              <w:rPr>
                <w:rFonts w:ascii="Arial" w:hAnsi="Arial" w:cs="Arial"/>
                <w:lang w:eastAsia="it-IT"/>
              </w:rPr>
              <w:t xml:space="preserve"> Beschluss der Landesre</w:t>
            </w:r>
            <w:r w:rsidR="00006D49">
              <w:rPr>
                <w:rFonts w:ascii="Arial" w:hAnsi="Arial" w:cs="Arial"/>
                <w:lang w:eastAsia="it-IT"/>
              </w:rPr>
              <w:t>gierung vom 11.05.2009, Nr. 1285</w:t>
            </w:r>
            <w:r w:rsidR="00AB0867" w:rsidRPr="009A12FF">
              <w:rPr>
                <w:rFonts w:ascii="Arial" w:hAnsi="Arial" w:cs="Arial"/>
                <w:lang w:eastAsia="it-IT"/>
              </w:rPr>
              <w:t xml:space="preserve"> (Verwendung von Holz und Holzprodukten aus zertifizierter, nachhaltiger Wald</w:t>
            </w:r>
            <w:r w:rsidR="009635EC">
              <w:rPr>
                <w:rFonts w:ascii="Arial" w:hAnsi="Arial" w:cs="Arial"/>
                <w:lang w:eastAsia="it-IT"/>
              </w:rPr>
              <w:t>-</w:t>
            </w:r>
            <w:r w:rsidR="00AB0867" w:rsidRPr="009A12FF">
              <w:rPr>
                <w:rFonts w:ascii="Arial" w:hAnsi="Arial" w:cs="Arial"/>
                <w:lang w:eastAsia="it-IT"/>
              </w:rPr>
              <w:t>bewirtschaftung bei Lieferungen und Arbeiten für die Landesverwaltung)</w:t>
            </w:r>
            <w:r>
              <w:rPr>
                <w:rFonts w:ascii="Arial" w:hAnsi="Arial" w:cs="Arial"/>
                <w:lang w:eastAsia="it-IT"/>
              </w:rPr>
              <w:t>.</w:t>
            </w:r>
            <w:r w:rsidR="00AB0867" w:rsidRPr="009A12FF">
              <w:rPr>
                <w:rFonts w:ascii="Arial" w:hAnsi="Arial" w:cs="Arial"/>
                <w:lang w:eastAsia="it-IT"/>
              </w:rPr>
              <w:t xml:space="preserve"> </w:t>
            </w:r>
          </w:p>
        </w:tc>
        <w:tc>
          <w:tcPr>
            <w:tcW w:w="4962" w:type="dxa"/>
          </w:tcPr>
          <w:p w14:paraId="769E6137" w14:textId="77777777" w:rsidR="00AB0867" w:rsidRDefault="00566C13" w:rsidP="00811FCF">
            <w:pPr>
              <w:pStyle w:val="rientro"/>
              <w:numPr>
                <w:ilvl w:val="0"/>
                <w:numId w:val="82"/>
              </w:numPr>
              <w:tabs>
                <w:tab w:val="clear" w:pos="0"/>
                <w:tab w:val="clear" w:pos="2081"/>
                <w:tab w:val="clear" w:pos="7797"/>
                <w:tab w:val="num" w:pos="568"/>
              </w:tabs>
              <w:ind w:left="568" w:right="428" w:hanging="283"/>
              <w:rPr>
                <w:rFonts w:ascii="Arial" w:hAnsi="Arial" w:cs="Arial"/>
                <w:lang w:val="it-IT" w:eastAsia="it-IT"/>
              </w:rPr>
            </w:pPr>
            <w:r>
              <w:rPr>
                <w:rFonts w:ascii="Arial" w:hAnsi="Arial" w:cs="Arial"/>
                <w:lang w:val="it-IT" w:eastAsia="it-IT"/>
              </w:rPr>
              <w:t>Per prodotti in legno e</w:t>
            </w:r>
            <w:r w:rsidR="00AB0867" w:rsidRPr="009A12FF">
              <w:rPr>
                <w:rFonts w:ascii="Arial" w:hAnsi="Arial" w:cs="Arial"/>
                <w:lang w:val="it-IT" w:eastAsia="it-IT"/>
              </w:rPr>
              <w:t xml:space="preserve"> derivati del legno </w:t>
            </w:r>
            <w:r>
              <w:rPr>
                <w:rFonts w:ascii="Arial" w:hAnsi="Arial" w:cs="Arial"/>
                <w:lang w:val="it-IT" w:eastAsia="it-IT"/>
              </w:rPr>
              <w:t>vale la</w:t>
            </w:r>
            <w:r w:rsidR="00AB0867" w:rsidRPr="009A12FF">
              <w:rPr>
                <w:rFonts w:ascii="Arial" w:hAnsi="Arial" w:cs="Arial"/>
                <w:lang w:val="it-IT" w:eastAsia="it-IT"/>
              </w:rPr>
              <w:t xml:space="preserve"> delibera</w:t>
            </w:r>
            <w:r>
              <w:rPr>
                <w:rFonts w:ascii="Arial" w:hAnsi="Arial" w:cs="Arial"/>
                <w:lang w:val="it-IT" w:eastAsia="it-IT"/>
              </w:rPr>
              <w:t>zione</w:t>
            </w:r>
            <w:r w:rsidR="00AB0867" w:rsidRPr="009A12FF">
              <w:rPr>
                <w:rFonts w:ascii="Arial" w:hAnsi="Arial" w:cs="Arial"/>
                <w:lang w:val="it-IT" w:eastAsia="it-IT"/>
              </w:rPr>
              <w:t xml:space="preserve"> della Giunta </w:t>
            </w:r>
            <w:r w:rsidR="00AB0867" w:rsidRPr="009A12FF">
              <w:rPr>
                <w:rFonts w:ascii="Arial" w:hAnsi="Arial" w:cs="Arial"/>
                <w:lang w:val="it-IT"/>
              </w:rPr>
              <w:t>Provinciale</w:t>
            </w:r>
            <w:r w:rsidR="00AB0867" w:rsidRPr="009A12FF">
              <w:rPr>
                <w:rFonts w:ascii="Arial" w:hAnsi="Arial" w:cs="Arial"/>
                <w:lang w:val="it-IT" w:eastAsia="it-IT"/>
              </w:rPr>
              <w:t xml:space="preserve"> n. 1</w:t>
            </w:r>
            <w:r w:rsidR="00B97646">
              <w:rPr>
                <w:rFonts w:ascii="Arial" w:hAnsi="Arial" w:cs="Arial"/>
                <w:lang w:val="it-IT" w:eastAsia="it-IT"/>
              </w:rPr>
              <w:t>285 del 11.05.2009 riguardante </w:t>
            </w:r>
            <w:r w:rsidR="00AB0867" w:rsidRPr="009A12FF">
              <w:rPr>
                <w:rFonts w:ascii="Arial" w:hAnsi="Arial" w:cs="Arial"/>
                <w:lang w:val="it-IT" w:eastAsia="it-IT"/>
              </w:rPr>
              <w:t>"Legname e prodotti legnosi certificati, derivanti da gestione forestale sostenibile nelle forniture o nei lavori per l’amministrazione provinciale”.</w:t>
            </w:r>
          </w:p>
          <w:p w14:paraId="350462C2" w14:textId="77777777" w:rsidR="00771157" w:rsidRDefault="00771157" w:rsidP="00771157">
            <w:pPr>
              <w:pStyle w:val="rientro"/>
              <w:tabs>
                <w:tab w:val="clear" w:pos="0"/>
                <w:tab w:val="clear" w:pos="7797"/>
              </w:tabs>
              <w:ind w:right="428" w:firstLine="0"/>
              <w:rPr>
                <w:rFonts w:ascii="Arial" w:hAnsi="Arial" w:cs="Arial"/>
                <w:lang w:val="it-IT" w:eastAsia="it-IT"/>
              </w:rPr>
            </w:pPr>
          </w:p>
        </w:tc>
      </w:tr>
      <w:tr w:rsidR="00AB0867" w:rsidRPr="00AB0867" w14:paraId="7CBDD063" w14:textId="77777777" w:rsidTr="0098681C">
        <w:tc>
          <w:tcPr>
            <w:tcW w:w="5182" w:type="dxa"/>
          </w:tcPr>
          <w:p w14:paraId="2AB3FF4B" w14:textId="77777777" w:rsidR="00AB0867" w:rsidRDefault="00AB0867" w:rsidP="00811FCF">
            <w:pPr>
              <w:pStyle w:val="rientro"/>
              <w:numPr>
                <w:ilvl w:val="0"/>
                <w:numId w:val="75"/>
              </w:numPr>
              <w:tabs>
                <w:tab w:val="clear" w:pos="0"/>
                <w:tab w:val="clear" w:pos="865"/>
                <w:tab w:val="clear" w:pos="7797"/>
                <w:tab w:val="num" w:pos="505"/>
                <w:tab w:val="left" w:pos="1065"/>
              </w:tabs>
              <w:ind w:left="505" w:hanging="283"/>
              <w:rPr>
                <w:rFonts w:ascii="Arial" w:hAnsi="Arial" w:cs="Arial"/>
              </w:rPr>
            </w:pPr>
            <w:r>
              <w:rPr>
                <w:rFonts w:ascii="Arial" w:hAnsi="Arial" w:cs="Arial"/>
              </w:rPr>
              <w:t>Unbeschadet der Vorschrift laut Punkt 4 dürfen d</w:t>
            </w:r>
            <w:r w:rsidRPr="00C72E49">
              <w:rPr>
                <w:rFonts w:ascii="Arial" w:hAnsi="Arial" w:cs="Arial"/>
              </w:rPr>
              <w:t>ie geliefert</w:t>
            </w:r>
            <w:r>
              <w:rPr>
                <w:rFonts w:ascii="Arial" w:hAnsi="Arial" w:cs="Arial"/>
              </w:rPr>
              <w:t>en Güter die derzeit gel</w:t>
            </w:r>
            <w:r w:rsidRPr="00C72E49">
              <w:rPr>
                <w:rFonts w:ascii="Arial" w:hAnsi="Arial" w:cs="Arial"/>
              </w:rPr>
              <w:t xml:space="preserve">tenden </w:t>
            </w:r>
            <w:r w:rsidRPr="00C72E49">
              <w:rPr>
                <w:rFonts w:ascii="Arial" w:hAnsi="Arial" w:cs="Arial"/>
                <w:lang w:eastAsia="it-IT"/>
              </w:rPr>
              <w:t>Gre</w:t>
            </w:r>
            <w:r>
              <w:rPr>
                <w:rFonts w:ascii="Arial" w:hAnsi="Arial" w:cs="Arial"/>
                <w:lang w:eastAsia="it-IT"/>
              </w:rPr>
              <w:t>nzwerte</w:t>
            </w:r>
            <w:r>
              <w:rPr>
                <w:rFonts w:ascii="Arial" w:hAnsi="Arial" w:cs="Arial"/>
              </w:rPr>
              <w:t xml:space="preserve"> betreffend die Formalde</w:t>
            </w:r>
            <w:r w:rsidRPr="00C72E49">
              <w:rPr>
                <w:rFonts w:ascii="Arial" w:hAnsi="Arial" w:cs="Arial"/>
              </w:rPr>
              <w:t>hydemissi</w:t>
            </w:r>
            <w:r>
              <w:rPr>
                <w:rFonts w:ascii="Arial" w:hAnsi="Arial" w:cs="Arial"/>
              </w:rPr>
              <w:t>onen und/oder der Asbestkonzent</w:t>
            </w:r>
            <w:r w:rsidRPr="00C72E49">
              <w:rPr>
                <w:rFonts w:ascii="Arial" w:hAnsi="Arial" w:cs="Arial"/>
              </w:rPr>
              <w:t xml:space="preserve">ration nicht überschreiten. Die Verwaltung behält sich vor, die gelieferten Gegenstände vom Chemischen Landeslabor überprüfen zu lassen, wobei die Spesen dem </w:t>
            </w:r>
            <w:r>
              <w:rPr>
                <w:rFonts w:ascii="Arial" w:hAnsi="Arial" w:cs="Arial"/>
              </w:rPr>
              <w:t>Unternehmer</w:t>
            </w:r>
            <w:r w:rsidRPr="00C72E49">
              <w:rPr>
                <w:rFonts w:ascii="Arial" w:hAnsi="Arial" w:cs="Arial"/>
              </w:rPr>
              <w:t xml:space="preserve"> angelastet werden. Bei Überschreiten der Grenzwerte muss der Lieferant die Güter umgehend zurücknehmen und sie auf eigene Kosten m</w:t>
            </w:r>
            <w:r>
              <w:rPr>
                <w:rFonts w:ascii="Arial" w:hAnsi="Arial" w:cs="Arial"/>
              </w:rPr>
              <w:t>it angemessenen Produkten zu er</w:t>
            </w:r>
            <w:r w:rsidRPr="00C72E49">
              <w:rPr>
                <w:rFonts w:ascii="Arial" w:hAnsi="Arial" w:cs="Arial"/>
              </w:rPr>
              <w:t>setzen, auch nach Ablauf der Garantiezeit</w:t>
            </w:r>
            <w:r>
              <w:rPr>
                <w:rFonts w:ascii="Arial" w:hAnsi="Arial" w:cs="Arial"/>
              </w:rPr>
              <w:t>.</w:t>
            </w:r>
          </w:p>
          <w:p w14:paraId="5655A34E" w14:textId="77777777" w:rsidR="008956DE" w:rsidRDefault="008956DE" w:rsidP="0001675B">
            <w:pPr>
              <w:pStyle w:val="rientro"/>
              <w:tabs>
                <w:tab w:val="clear" w:pos="0"/>
                <w:tab w:val="clear" w:pos="7797"/>
                <w:tab w:val="left" w:pos="1065"/>
              </w:tabs>
              <w:ind w:left="505" w:firstLine="0"/>
              <w:rPr>
                <w:rFonts w:ascii="Arial" w:hAnsi="Arial" w:cs="Arial"/>
                <w:lang w:eastAsia="it-IT"/>
              </w:rPr>
            </w:pPr>
          </w:p>
        </w:tc>
        <w:tc>
          <w:tcPr>
            <w:tcW w:w="4962" w:type="dxa"/>
          </w:tcPr>
          <w:p w14:paraId="2E66D6FB" w14:textId="77777777" w:rsidR="00AB0867" w:rsidRPr="0071248B" w:rsidRDefault="00AB0867" w:rsidP="00811FCF">
            <w:pPr>
              <w:pStyle w:val="rientro"/>
              <w:numPr>
                <w:ilvl w:val="0"/>
                <w:numId w:val="82"/>
              </w:numPr>
              <w:tabs>
                <w:tab w:val="clear" w:pos="0"/>
                <w:tab w:val="clear" w:pos="2081"/>
                <w:tab w:val="clear" w:pos="7797"/>
                <w:tab w:val="num" w:pos="568"/>
              </w:tabs>
              <w:ind w:left="568" w:right="428" w:hanging="283"/>
              <w:rPr>
                <w:rFonts w:ascii="Arial" w:hAnsi="Arial" w:cs="Arial"/>
                <w:lang w:val="it-IT"/>
              </w:rPr>
            </w:pPr>
            <w:r w:rsidRPr="00CE4207">
              <w:rPr>
                <w:rFonts w:ascii="Arial" w:hAnsi="Arial" w:cs="Arial"/>
                <w:lang w:val="it-IT"/>
              </w:rPr>
              <w:t xml:space="preserve">Fermo restando quanto previsto al punto 4 i </w:t>
            </w:r>
            <w:r w:rsidRPr="00CE4207">
              <w:rPr>
                <w:rFonts w:ascii="Arial" w:hAnsi="Arial" w:cs="Arial"/>
                <w:lang w:val="it-IT" w:eastAsia="it-IT"/>
              </w:rPr>
              <w:t>prodotti</w:t>
            </w:r>
            <w:r w:rsidRPr="00CE4207">
              <w:rPr>
                <w:rFonts w:ascii="Arial" w:hAnsi="Arial" w:cs="Arial"/>
                <w:lang w:val="it-IT"/>
              </w:rPr>
              <w:t xml:space="preserve"> forniti non possono superare i valori limite </w:t>
            </w:r>
            <w:r w:rsidRPr="00CE4207">
              <w:rPr>
                <w:rFonts w:ascii="Arial" w:hAnsi="Arial" w:cs="Arial"/>
                <w:lang w:val="it-IT" w:eastAsia="it-IT"/>
              </w:rPr>
              <w:t>stabiliti</w:t>
            </w:r>
            <w:r w:rsidRPr="00CE4207">
              <w:rPr>
                <w:rFonts w:ascii="Arial" w:hAnsi="Arial" w:cs="Arial"/>
                <w:lang w:val="it-IT"/>
              </w:rPr>
              <w:t xml:space="preserve"> dalle vigenti norme in materia di valori ammissibili di emissione di formaldeide e/o concentrazione di amianto. L’Amministrazione committente si riserva di far esaminare gli elementi</w:t>
            </w:r>
            <w:r w:rsidRPr="0071248B">
              <w:rPr>
                <w:rFonts w:ascii="Arial" w:hAnsi="Arial" w:cs="Arial"/>
                <w:lang w:val="it-IT"/>
              </w:rPr>
              <w:t xml:space="preserve"> forniti dal Laboratorio Chimico provinciale a spese dell’impresa. Nel caso di superamento dei valori limite, l’impresa sarà obbligata a riti</w:t>
            </w:r>
            <w:r w:rsidRPr="0071248B">
              <w:rPr>
                <w:rFonts w:ascii="Arial" w:hAnsi="Arial" w:cs="Arial"/>
                <w:lang w:val="it-IT"/>
              </w:rPr>
              <w:softHyphen/>
              <w:t>rare tempestivamente i prodotti ed a sosti</w:t>
            </w:r>
            <w:r w:rsidRPr="0071248B">
              <w:rPr>
                <w:rFonts w:ascii="Arial" w:hAnsi="Arial" w:cs="Arial"/>
                <w:lang w:val="it-IT"/>
              </w:rPr>
              <w:softHyphen/>
              <w:t>tuirli a proprie spese con prodotti adeguati e ciò anche dopo la scadenza del periodo di garanzia.</w:t>
            </w:r>
          </w:p>
          <w:p w14:paraId="3A522763" w14:textId="77777777" w:rsidR="00AB0867" w:rsidRPr="00AB0867" w:rsidRDefault="00AB0867" w:rsidP="0001675B">
            <w:pPr>
              <w:pStyle w:val="rientro"/>
              <w:tabs>
                <w:tab w:val="clear" w:pos="0"/>
                <w:tab w:val="clear" w:pos="7797"/>
                <w:tab w:val="left" w:pos="568"/>
              </w:tabs>
              <w:ind w:left="568" w:right="428" w:firstLine="0"/>
              <w:rPr>
                <w:rFonts w:ascii="Arial" w:hAnsi="Arial" w:cs="Arial"/>
                <w:lang w:val="it-IT" w:eastAsia="it-IT"/>
              </w:rPr>
            </w:pPr>
          </w:p>
        </w:tc>
      </w:tr>
      <w:tr w:rsidR="005166E0" w:rsidRPr="009A12FF" w14:paraId="400E4C7A" w14:textId="77777777" w:rsidTr="0098681C">
        <w:tc>
          <w:tcPr>
            <w:tcW w:w="5182" w:type="dxa"/>
          </w:tcPr>
          <w:p w14:paraId="18F0547D" w14:textId="77777777" w:rsidR="005166E0" w:rsidRPr="00095E6E" w:rsidRDefault="0001675B" w:rsidP="00811FCF">
            <w:pPr>
              <w:pStyle w:val="rientro"/>
              <w:numPr>
                <w:ilvl w:val="0"/>
                <w:numId w:val="75"/>
              </w:numPr>
              <w:tabs>
                <w:tab w:val="clear" w:pos="0"/>
                <w:tab w:val="clear" w:pos="865"/>
                <w:tab w:val="clear" w:pos="7797"/>
                <w:tab w:val="num" w:pos="505"/>
                <w:tab w:val="left" w:pos="1065"/>
              </w:tabs>
              <w:ind w:left="505" w:hanging="283"/>
              <w:rPr>
                <w:rFonts w:ascii="Arial" w:hAnsi="Arial" w:cs="Arial"/>
                <w:b/>
                <w:bCs/>
                <w:lang w:eastAsia="it-IT"/>
              </w:rPr>
            </w:pPr>
            <w:r w:rsidRPr="00095E6E">
              <w:rPr>
                <w:rFonts w:ascii="Arial" w:hAnsi="Arial" w:cs="Arial"/>
                <w:b/>
                <w:bCs/>
                <w:lang w:eastAsia="it-IT"/>
              </w:rPr>
              <w:t>Bestimmungen</w:t>
            </w:r>
            <w:r w:rsidR="00095E6E">
              <w:rPr>
                <w:rFonts w:ascii="Arial" w:hAnsi="Arial" w:cs="Arial"/>
                <w:b/>
                <w:bCs/>
                <w:lang w:eastAsia="it-IT"/>
              </w:rPr>
              <w:t xml:space="preserve"> </w:t>
            </w:r>
            <w:r w:rsidRPr="00095E6E">
              <w:rPr>
                <w:rFonts w:ascii="Arial" w:hAnsi="Arial" w:cs="Arial"/>
                <w:b/>
                <w:bCs/>
                <w:lang w:eastAsia="it-IT"/>
              </w:rPr>
              <w:t>zur</w:t>
            </w:r>
            <w:r w:rsidR="00095E6E">
              <w:rPr>
                <w:rFonts w:ascii="Arial" w:hAnsi="Arial" w:cs="Arial"/>
                <w:b/>
                <w:bCs/>
                <w:lang w:eastAsia="it-IT"/>
              </w:rPr>
              <w:t xml:space="preserve"> </w:t>
            </w:r>
            <w:r w:rsidRPr="00095E6E">
              <w:rPr>
                <w:rFonts w:ascii="Arial" w:hAnsi="Arial" w:cs="Arial"/>
                <w:b/>
                <w:bCs/>
                <w:lang w:eastAsia="it-IT"/>
              </w:rPr>
              <w:t>Regelung</w:t>
            </w:r>
            <w:r w:rsidR="00CC3DC1">
              <w:rPr>
                <w:rFonts w:ascii="Arial" w:hAnsi="Arial" w:cs="Arial"/>
                <w:b/>
                <w:bCs/>
                <w:lang w:eastAsia="it-IT"/>
              </w:rPr>
              <w:t xml:space="preserve"> </w:t>
            </w:r>
            <w:r w:rsidRPr="00095E6E">
              <w:rPr>
                <w:rFonts w:ascii="Arial" w:hAnsi="Arial" w:cs="Arial"/>
                <w:b/>
                <w:bCs/>
                <w:lang w:eastAsia="it-IT"/>
              </w:rPr>
              <w:t xml:space="preserve">der </w:t>
            </w:r>
            <w:r w:rsidRPr="00CC3DC1">
              <w:rPr>
                <w:rFonts w:ascii="Arial" w:hAnsi="Arial" w:cs="Arial"/>
                <w:b/>
              </w:rPr>
              <w:t>Emission</w:t>
            </w:r>
            <w:r w:rsidRPr="00CC3DC1">
              <w:rPr>
                <w:rFonts w:ascii="Arial" w:hAnsi="Arial" w:cs="Arial"/>
                <w:b/>
                <w:bCs/>
                <w:lang w:eastAsia="it-IT"/>
              </w:rPr>
              <w:t xml:space="preserve"> v</w:t>
            </w:r>
            <w:r w:rsidRPr="00095E6E">
              <w:rPr>
                <w:rFonts w:ascii="Arial" w:hAnsi="Arial" w:cs="Arial"/>
                <w:b/>
                <w:bCs/>
                <w:lang w:eastAsia="it-IT"/>
              </w:rPr>
              <w:t>on Formaldehyd in Wohn- und Aufenthaltsräumen</w:t>
            </w:r>
          </w:p>
        </w:tc>
        <w:tc>
          <w:tcPr>
            <w:tcW w:w="4962" w:type="dxa"/>
          </w:tcPr>
          <w:p w14:paraId="56E5EFE3" w14:textId="77777777" w:rsidR="0001675B" w:rsidRPr="008D7A12" w:rsidRDefault="008956DE" w:rsidP="001D35CC">
            <w:pPr>
              <w:pStyle w:val="rientro"/>
              <w:tabs>
                <w:tab w:val="clear" w:pos="0"/>
                <w:tab w:val="clear" w:pos="7797"/>
                <w:tab w:val="left" w:pos="1065"/>
              </w:tabs>
              <w:ind w:left="568" w:hanging="354"/>
              <w:rPr>
                <w:rFonts w:ascii="Arial" w:hAnsi="Arial" w:cs="Arial"/>
                <w:b/>
                <w:bCs/>
                <w:lang w:val="it-IT" w:eastAsia="it-IT"/>
              </w:rPr>
            </w:pPr>
            <w:r w:rsidRPr="008D7A12">
              <w:rPr>
                <w:rFonts w:ascii="Arial" w:hAnsi="Arial" w:cs="Arial"/>
                <w:b/>
                <w:bCs/>
                <w:lang w:val="it-IT" w:eastAsia="it-IT"/>
              </w:rPr>
              <w:t>4</w:t>
            </w:r>
            <w:r w:rsidR="0001675B" w:rsidRPr="008D7A12">
              <w:rPr>
                <w:rFonts w:ascii="Arial" w:hAnsi="Arial" w:cs="Arial"/>
                <w:b/>
                <w:bCs/>
                <w:lang w:val="it-IT" w:eastAsia="it-IT"/>
              </w:rPr>
              <w:t>.</w:t>
            </w:r>
            <w:r w:rsidR="0001675B" w:rsidRPr="008D7A12">
              <w:rPr>
                <w:rFonts w:ascii="Arial" w:hAnsi="Arial" w:cs="Arial"/>
                <w:b/>
                <w:bCs/>
                <w:lang w:val="it-IT" w:eastAsia="it-IT"/>
              </w:rPr>
              <w:tab/>
              <w:t>Disposizioni per la regolamentazione dell’emissione di formaldeide in ambienti di vita e soggiorno</w:t>
            </w:r>
          </w:p>
          <w:p w14:paraId="4E30C54F" w14:textId="77777777" w:rsidR="005166E0" w:rsidRPr="008D7A12" w:rsidRDefault="005166E0" w:rsidP="00B05C50">
            <w:pPr>
              <w:pStyle w:val="rientro"/>
              <w:tabs>
                <w:tab w:val="clear" w:pos="0"/>
                <w:tab w:val="clear" w:pos="7797"/>
                <w:tab w:val="left" w:pos="1065"/>
              </w:tabs>
              <w:ind w:left="640" w:hanging="426"/>
              <w:rPr>
                <w:rFonts w:ascii="Arial" w:hAnsi="Arial" w:cs="Arial"/>
                <w:b/>
                <w:bCs/>
                <w:lang w:val="it-IT" w:eastAsia="it-IT"/>
              </w:rPr>
            </w:pPr>
          </w:p>
        </w:tc>
      </w:tr>
      <w:tr w:rsidR="001D35CC" w:rsidRPr="009A12FF" w14:paraId="3C4B757A" w14:textId="77777777" w:rsidTr="0098681C">
        <w:tc>
          <w:tcPr>
            <w:tcW w:w="5182" w:type="dxa"/>
          </w:tcPr>
          <w:p w14:paraId="7F98C9EB" w14:textId="77777777" w:rsidR="001D35CC" w:rsidRPr="008C3738" w:rsidRDefault="001D35CC" w:rsidP="00811FCF">
            <w:pPr>
              <w:pStyle w:val="rientro"/>
              <w:numPr>
                <w:ilvl w:val="0"/>
                <w:numId w:val="83"/>
              </w:numPr>
              <w:tabs>
                <w:tab w:val="clear" w:pos="0"/>
                <w:tab w:val="clear" w:pos="720"/>
                <w:tab w:val="clear" w:pos="7797"/>
                <w:tab w:val="left" w:pos="931"/>
              </w:tabs>
              <w:ind w:left="931" w:hanging="426"/>
              <w:rPr>
                <w:rFonts w:ascii="Arial" w:hAnsi="Arial" w:cs="Arial"/>
              </w:rPr>
            </w:pPr>
            <w:r w:rsidRPr="008C3738">
              <w:rPr>
                <w:rFonts w:ascii="Arial" w:hAnsi="Arial" w:cs="Arial"/>
              </w:rPr>
              <w:t>Alle im Inneren der Gebäude verwendeten Werkstoffe, Klebestoffe und Beschichtungen müssen für Innenräume geeignet und gemäß EN-Normen zertifiziert sein.</w:t>
            </w:r>
            <w:r w:rsidR="008C3738" w:rsidRPr="008C3738">
              <w:rPr>
                <w:rFonts w:ascii="Arial" w:hAnsi="Arial" w:cs="Arial"/>
              </w:rPr>
              <w:t xml:space="preserve"> </w:t>
            </w:r>
            <w:r w:rsidRPr="008C3738">
              <w:rPr>
                <w:rFonts w:ascii="Arial" w:hAnsi="Arial" w:cs="Arial"/>
              </w:rPr>
              <w:t>Die einzelnen Platten, die zusammengesetzten Produkte, die Einrichtungen und die Verkleidungen in ihrer Gesamtheit sowie alle weiteren Produkte dürfen die von den gültigen Bestimmungen über die zulässigen Emissionswerte für Formaldehyd vorgegebenen Grenzwerte nicht überschreiten.</w:t>
            </w:r>
          </w:p>
          <w:p w14:paraId="23874844" w14:textId="77777777" w:rsidR="001D35CC" w:rsidRPr="008E68FF" w:rsidRDefault="001D35CC" w:rsidP="00E23D7C">
            <w:pPr>
              <w:rPr>
                <w:lang w:val="de-DE"/>
              </w:rPr>
            </w:pPr>
          </w:p>
        </w:tc>
        <w:tc>
          <w:tcPr>
            <w:tcW w:w="4962" w:type="dxa"/>
          </w:tcPr>
          <w:p w14:paraId="17EC10FA" w14:textId="77777777" w:rsidR="001D35CC" w:rsidRPr="00566C13" w:rsidRDefault="001D35CC" w:rsidP="00811FCF">
            <w:pPr>
              <w:pStyle w:val="rientro"/>
              <w:numPr>
                <w:ilvl w:val="1"/>
                <w:numId w:val="76"/>
              </w:numPr>
              <w:tabs>
                <w:tab w:val="clear" w:pos="0"/>
                <w:tab w:val="clear" w:pos="1648"/>
                <w:tab w:val="clear" w:pos="7797"/>
                <w:tab w:val="left" w:pos="993"/>
              </w:tabs>
              <w:ind w:left="993" w:hanging="425"/>
              <w:rPr>
                <w:rFonts w:ascii="Arial" w:hAnsi="Arial" w:cs="Arial"/>
                <w:lang w:val="it-IT"/>
              </w:rPr>
            </w:pPr>
            <w:r w:rsidRPr="00566C13">
              <w:rPr>
                <w:rFonts w:ascii="Arial" w:hAnsi="Arial" w:cs="Arial"/>
                <w:lang w:val="it-IT"/>
              </w:rPr>
              <w:t>Tutti i materiali, le colle e le vernici utilizzati all’interno dell’edificio devono essere omologati per interni e certificati secondo le norme EN vigenti in materia.</w:t>
            </w:r>
          </w:p>
          <w:p w14:paraId="56540A1B" w14:textId="77777777" w:rsidR="001D35CC" w:rsidRPr="00C203E8" w:rsidRDefault="001D35CC" w:rsidP="00CC3DC1">
            <w:pPr>
              <w:pStyle w:val="rientro"/>
              <w:tabs>
                <w:tab w:val="clear" w:pos="0"/>
                <w:tab w:val="clear" w:pos="7797"/>
                <w:tab w:val="left" w:pos="1065"/>
              </w:tabs>
              <w:ind w:left="993" w:firstLine="0"/>
              <w:rPr>
                <w:rFonts w:ascii="Arial" w:hAnsi="Arial" w:cs="Arial"/>
                <w:lang w:val="it-IT"/>
              </w:rPr>
            </w:pPr>
            <w:r w:rsidRPr="00C203E8">
              <w:rPr>
                <w:rFonts w:ascii="Arial" w:hAnsi="Arial" w:cs="Arial"/>
                <w:lang w:val="it-IT"/>
              </w:rPr>
              <w:t>I singoli pannelli, i prodotti compositi, gli arredi e i rivestimenti nella loro interezza e in generale tutti i prodotti non devono superare i valori limite stabiliti dalle vigenti norme in materia di valori ammissibili d’emissione di formaldeide.</w:t>
            </w:r>
          </w:p>
          <w:p w14:paraId="71148BFE" w14:textId="77777777" w:rsidR="001D35CC" w:rsidRPr="0071248B" w:rsidRDefault="001D35CC" w:rsidP="00E23D7C"/>
        </w:tc>
      </w:tr>
      <w:tr w:rsidR="001D35CC" w:rsidRPr="009A12FF" w14:paraId="08FCB06B" w14:textId="77777777" w:rsidTr="0098681C">
        <w:tc>
          <w:tcPr>
            <w:tcW w:w="5182" w:type="dxa"/>
          </w:tcPr>
          <w:p w14:paraId="35E699DF" w14:textId="77777777" w:rsidR="001D35CC" w:rsidRPr="008D7A12" w:rsidRDefault="001D35CC" w:rsidP="00811FCF">
            <w:pPr>
              <w:pStyle w:val="rientro"/>
              <w:numPr>
                <w:ilvl w:val="0"/>
                <w:numId w:val="77"/>
              </w:numPr>
              <w:tabs>
                <w:tab w:val="clear" w:pos="0"/>
                <w:tab w:val="clear" w:pos="7797"/>
                <w:tab w:val="left" w:pos="1065"/>
              </w:tabs>
              <w:rPr>
                <w:rFonts w:ascii="Arial" w:hAnsi="Arial" w:cs="Arial"/>
              </w:rPr>
            </w:pPr>
            <w:r w:rsidRPr="008D7A12">
              <w:rPr>
                <w:rFonts w:ascii="Arial" w:hAnsi="Arial" w:cs="Arial"/>
              </w:rPr>
              <w:t>Man beachte insbesondere folgendes: M.D. vom 10.10.2008 und das entsprechende Rundschreiben, sowie die Richtlinien der Weltgesundheitsorganisation (WHO:2000).</w:t>
            </w:r>
          </w:p>
          <w:p w14:paraId="6AA9BD9A" w14:textId="77777777" w:rsidR="001D35CC" w:rsidRPr="008D7A12" w:rsidRDefault="001D35CC" w:rsidP="00E23D7C">
            <w:pPr>
              <w:rPr>
                <w:lang w:val="de-DE"/>
              </w:rPr>
            </w:pPr>
          </w:p>
        </w:tc>
        <w:tc>
          <w:tcPr>
            <w:tcW w:w="4962" w:type="dxa"/>
          </w:tcPr>
          <w:p w14:paraId="0CDBA2A0" w14:textId="77777777" w:rsidR="001D35CC" w:rsidRPr="009A12FF" w:rsidRDefault="008D7A12" w:rsidP="00CC3DC1">
            <w:pPr>
              <w:tabs>
                <w:tab w:val="left" w:pos="374"/>
                <w:tab w:val="left" w:pos="5387"/>
              </w:tabs>
              <w:ind w:left="993" w:right="601" w:hanging="354"/>
              <w:jc w:val="both"/>
              <w:rPr>
                <w:rFonts w:ascii="Arial" w:hAnsi="Arial" w:cs="Arial"/>
              </w:rPr>
            </w:pPr>
            <w:r>
              <w:rPr>
                <w:rFonts w:ascii="Arial" w:hAnsi="Arial" w:cs="Arial"/>
              </w:rPr>
              <w:t>4</w:t>
            </w:r>
            <w:r w:rsidR="008C3738">
              <w:rPr>
                <w:rFonts w:ascii="Arial" w:hAnsi="Arial" w:cs="Arial"/>
              </w:rPr>
              <w:t>.2.</w:t>
            </w:r>
            <w:r w:rsidR="00306479">
              <w:rPr>
                <w:rFonts w:ascii="Arial" w:hAnsi="Arial" w:cs="Arial"/>
              </w:rPr>
              <w:t xml:space="preserve"> </w:t>
            </w:r>
            <w:r w:rsidR="001D35CC" w:rsidRPr="009A12FF">
              <w:rPr>
                <w:rFonts w:ascii="Arial" w:hAnsi="Arial" w:cs="Arial"/>
              </w:rPr>
              <w:t>Si veda in particolare: il D.M. 10.10.2008 e relativa circolare esplicativa, e le linee guida dell’Organizzazione Mondiale della Sanità (WHO:2000).</w:t>
            </w:r>
          </w:p>
          <w:p w14:paraId="60FA9A42" w14:textId="77777777" w:rsidR="001D35CC" w:rsidRDefault="001D35CC" w:rsidP="00E23D7C"/>
        </w:tc>
      </w:tr>
      <w:tr w:rsidR="001D35CC" w:rsidRPr="009A12FF" w14:paraId="179504E5" w14:textId="77777777" w:rsidTr="0098681C">
        <w:tc>
          <w:tcPr>
            <w:tcW w:w="5182" w:type="dxa"/>
          </w:tcPr>
          <w:p w14:paraId="6108B590" w14:textId="70F1DA87" w:rsidR="001D35CC" w:rsidRPr="008D7A12" w:rsidRDefault="008D7A12" w:rsidP="00CC3DC1">
            <w:pPr>
              <w:ind w:left="931" w:right="601" w:hanging="426"/>
              <w:jc w:val="both"/>
              <w:rPr>
                <w:rFonts w:ascii="Arial" w:hAnsi="Arial" w:cs="Arial"/>
                <w:lang w:val="de-DE"/>
              </w:rPr>
            </w:pPr>
            <w:r w:rsidRPr="008D7A12">
              <w:rPr>
                <w:rFonts w:ascii="Arial" w:hAnsi="Arial" w:cs="Arial"/>
                <w:lang w:val="de-DE"/>
              </w:rPr>
              <w:t>4</w:t>
            </w:r>
            <w:r w:rsidR="008C3738" w:rsidRPr="008D7A12">
              <w:rPr>
                <w:rFonts w:ascii="Arial" w:hAnsi="Arial" w:cs="Arial"/>
                <w:lang w:val="de-DE"/>
              </w:rPr>
              <w:t>.3.</w:t>
            </w:r>
            <w:r w:rsidR="009635EC">
              <w:rPr>
                <w:rFonts w:ascii="Arial" w:hAnsi="Arial" w:cs="Arial"/>
                <w:lang w:val="de-DE"/>
              </w:rPr>
              <w:t> </w:t>
            </w:r>
            <w:r w:rsidR="001D35CC" w:rsidRPr="008D7A12">
              <w:rPr>
                <w:rFonts w:ascii="Arial" w:hAnsi="Arial" w:cs="Arial"/>
                <w:lang w:val="de-DE"/>
              </w:rPr>
              <w:t>Dem Auftragnehmer wird demnach vorgeschrieben Werkstoffe zu verwenden, die bei der Herstellung nicht Formaldehyd als</w:t>
            </w:r>
            <w:r w:rsidR="001B2DBF">
              <w:rPr>
                <w:rFonts w:ascii="Arial" w:hAnsi="Arial" w:cs="Arial"/>
                <w:lang w:val="de-DE"/>
              </w:rPr>
              <w:t xml:space="preserve"> Inhaltsstoff enthalten oder den </w:t>
            </w:r>
            <w:r w:rsidR="001D35CC" w:rsidRPr="008D7A12">
              <w:rPr>
                <w:rFonts w:ascii="Arial" w:hAnsi="Arial" w:cs="Arial"/>
                <w:lang w:val="de-DE"/>
              </w:rPr>
              <w:t>Formaldehyd unter den von den geltenden Bestimmungen vorgegebenen Grenzwerten abgeben.</w:t>
            </w:r>
          </w:p>
          <w:p w14:paraId="262A3419" w14:textId="77777777" w:rsidR="001D35CC" w:rsidRPr="008D7A12" w:rsidRDefault="001D35CC" w:rsidP="00E23D7C">
            <w:pPr>
              <w:rPr>
                <w:lang w:val="de-DE"/>
              </w:rPr>
            </w:pPr>
          </w:p>
        </w:tc>
        <w:tc>
          <w:tcPr>
            <w:tcW w:w="4962" w:type="dxa"/>
          </w:tcPr>
          <w:p w14:paraId="3C1D744E" w14:textId="77777777" w:rsidR="001D35CC" w:rsidRPr="009A12FF" w:rsidRDefault="008D7A12" w:rsidP="00CC3DC1">
            <w:pPr>
              <w:tabs>
                <w:tab w:val="left" w:pos="374"/>
                <w:tab w:val="left" w:pos="5387"/>
              </w:tabs>
              <w:ind w:left="993" w:right="601" w:hanging="354"/>
              <w:jc w:val="both"/>
              <w:rPr>
                <w:rFonts w:ascii="Arial" w:hAnsi="Arial" w:cs="Arial"/>
              </w:rPr>
            </w:pPr>
            <w:r>
              <w:rPr>
                <w:rFonts w:ascii="Arial" w:hAnsi="Arial" w:cs="Arial"/>
              </w:rPr>
              <w:t>4</w:t>
            </w:r>
            <w:r w:rsidR="008C3738">
              <w:rPr>
                <w:rFonts w:ascii="Arial" w:hAnsi="Arial" w:cs="Arial"/>
              </w:rPr>
              <w:t>.3.</w:t>
            </w:r>
            <w:r w:rsidR="009635EC">
              <w:rPr>
                <w:rFonts w:ascii="Arial" w:hAnsi="Arial" w:cs="Arial"/>
              </w:rPr>
              <w:t> </w:t>
            </w:r>
            <w:r w:rsidR="001D35CC" w:rsidRPr="009A12FF">
              <w:rPr>
                <w:rFonts w:ascii="Arial" w:hAnsi="Arial" w:cs="Arial"/>
              </w:rPr>
              <w:t>Si prescrive pertanto all’appaltatore di utilizzare materiali che non contengano la formaldeide come ingrediente per la loro preparazione o con emissione di formaldeide inferiore ai limiti prescritti dalla normativa vigente.</w:t>
            </w:r>
          </w:p>
          <w:p w14:paraId="5103AA47" w14:textId="77777777" w:rsidR="001D35CC" w:rsidRPr="009A12FF" w:rsidRDefault="001D35CC" w:rsidP="001D35CC">
            <w:pPr>
              <w:tabs>
                <w:tab w:val="left" w:pos="374"/>
                <w:tab w:val="left" w:pos="5387"/>
              </w:tabs>
              <w:ind w:left="639" w:right="601"/>
              <w:jc w:val="both"/>
              <w:rPr>
                <w:rFonts w:ascii="Arial" w:hAnsi="Arial" w:cs="Arial"/>
              </w:rPr>
            </w:pPr>
            <w:r>
              <w:tab/>
            </w:r>
            <w:r w:rsidRPr="009A12FF">
              <w:rPr>
                <w:rFonts w:ascii="Arial" w:hAnsi="Arial" w:cs="Arial"/>
              </w:rPr>
              <w:t>Si prescrive pertanto all’appaltatore di utilizzare materiali che non contengano la formaldeide come ingrediente per la loro preparazione o con emissione di formaldeide inferiore ai limiti prescritti dalla normativa vigente.</w:t>
            </w:r>
          </w:p>
          <w:p w14:paraId="14A84CBF" w14:textId="77777777" w:rsidR="001D35CC" w:rsidRPr="001D35CC" w:rsidRDefault="001D35CC" w:rsidP="001D35CC">
            <w:pPr>
              <w:tabs>
                <w:tab w:val="left" w:pos="450"/>
              </w:tabs>
            </w:pPr>
          </w:p>
        </w:tc>
      </w:tr>
      <w:tr w:rsidR="001D35CC" w:rsidRPr="009A12FF" w14:paraId="2E53F9D7" w14:textId="77777777" w:rsidTr="0098681C">
        <w:tc>
          <w:tcPr>
            <w:tcW w:w="5182" w:type="dxa"/>
          </w:tcPr>
          <w:p w14:paraId="4AE97FEF" w14:textId="77777777" w:rsidR="001D35CC" w:rsidRPr="008D7A12" w:rsidRDefault="008D7A12" w:rsidP="00CC3DC1">
            <w:pPr>
              <w:ind w:left="931" w:right="601" w:hanging="426"/>
              <w:jc w:val="both"/>
              <w:rPr>
                <w:rFonts w:ascii="Arial" w:hAnsi="Arial" w:cs="Arial"/>
                <w:lang w:val="de-DE"/>
              </w:rPr>
            </w:pPr>
            <w:r w:rsidRPr="008D7A12">
              <w:rPr>
                <w:rFonts w:ascii="Arial" w:hAnsi="Arial" w:cs="Arial"/>
                <w:lang w:val="de-DE"/>
              </w:rPr>
              <w:lastRenderedPageBreak/>
              <w:t>4</w:t>
            </w:r>
            <w:r w:rsidR="008C3738" w:rsidRPr="008D7A12">
              <w:rPr>
                <w:rFonts w:ascii="Arial" w:hAnsi="Arial" w:cs="Arial"/>
                <w:lang w:val="de-DE"/>
              </w:rPr>
              <w:t>.4.</w:t>
            </w:r>
            <w:r w:rsidR="00C203E8">
              <w:rPr>
                <w:rFonts w:ascii="Arial" w:hAnsi="Arial" w:cs="Arial"/>
                <w:lang w:val="de-DE"/>
              </w:rPr>
              <w:t> </w:t>
            </w:r>
            <w:r w:rsidR="001D35CC" w:rsidRPr="008D7A12">
              <w:rPr>
                <w:rFonts w:ascii="Arial" w:hAnsi="Arial" w:cs="Arial"/>
                <w:lang w:val="de-DE"/>
              </w:rPr>
              <w:t>Der Bauleitung sind deshalb die technischen Sicherheitsblätter SDS (</w:t>
            </w:r>
            <w:proofErr w:type="spellStart"/>
            <w:r w:rsidR="001D35CC" w:rsidRPr="008D7A12">
              <w:rPr>
                <w:rFonts w:ascii="Arial" w:hAnsi="Arial" w:cs="Arial"/>
                <w:lang w:val="de-DE"/>
              </w:rPr>
              <w:t>Safety</w:t>
            </w:r>
            <w:proofErr w:type="spellEnd"/>
            <w:r w:rsidR="001D35CC" w:rsidRPr="008D7A12">
              <w:rPr>
                <w:rFonts w:ascii="Arial" w:hAnsi="Arial" w:cs="Arial"/>
                <w:lang w:val="de-DE"/>
              </w:rPr>
              <w:t xml:space="preserve"> Data Sheet) aller eingesetzten Werkstoffe, die möglicherweise Formaldehyd abgeben können, vorzulegen.</w:t>
            </w:r>
          </w:p>
          <w:p w14:paraId="7ADDDD3F" w14:textId="77777777" w:rsidR="001D35CC" w:rsidRPr="008D7A12" w:rsidRDefault="001D35CC">
            <w:pPr>
              <w:rPr>
                <w:lang w:val="de-DE"/>
              </w:rPr>
            </w:pPr>
          </w:p>
        </w:tc>
        <w:tc>
          <w:tcPr>
            <w:tcW w:w="4962" w:type="dxa"/>
          </w:tcPr>
          <w:p w14:paraId="2C7DA988" w14:textId="77777777" w:rsidR="001D35CC" w:rsidRPr="009A12FF" w:rsidRDefault="008D7A12" w:rsidP="00CC3DC1">
            <w:pPr>
              <w:tabs>
                <w:tab w:val="left" w:pos="374"/>
                <w:tab w:val="left" w:pos="5387"/>
              </w:tabs>
              <w:ind w:left="993" w:right="601" w:hanging="354"/>
              <w:jc w:val="both"/>
              <w:rPr>
                <w:rFonts w:ascii="Arial" w:hAnsi="Arial" w:cs="Arial"/>
              </w:rPr>
            </w:pPr>
            <w:r>
              <w:rPr>
                <w:rFonts w:ascii="Arial" w:hAnsi="Arial" w:cs="Arial"/>
              </w:rPr>
              <w:t>4</w:t>
            </w:r>
            <w:r w:rsidR="008C3738">
              <w:rPr>
                <w:rFonts w:ascii="Arial" w:hAnsi="Arial" w:cs="Arial"/>
              </w:rPr>
              <w:t>.4.</w:t>
            </w:r>
            <w:r w:rsidR="00306479">
              <w:rPr>
                <w:rFonts w:ascii="Arial" w:hAnsi="Arial" w:cs="Arial"/>
              </w:rPr>
              <w:t xml:space="preserve"> </w:t>
            </w:r>
            <w:r w:rsidR="00CC3DC1">
              <w:rPr>
                <w:rFonts w:ascii="Arial" w:hAnsi="Arial" w:cs="Arial"/>
              </w:rPr>
              <w:t>S</w:t>
            </w:r>
            <w:r w:rsidR="001D35CC" w:rsidRPr="009A12FF">
              <w:rPr>
                <w:rFonts w:ascii="Arial" w:hAnsi="Arial" w:cs="Arial"/>
              </w:rPr>
              <w:t>i richiede perciò di presentare alla DL le schede di sicurezza SDS (</w:t>
            </w:r>
            <w:proofErr w:type="spellStart"/>
            <w:r w:rsidR="001D35CC" w:rsidRPr="009A12FF">
              <w:rPr>
                <w:rFonts w:ascii="Arial" w:hAnsi="Arial" w:cs="Arial"/>
              </w:rPr>
              <w:t>Safety</w:t>
            </w:r>
            <w:proofErr w:type="spellEnd"/>
            <w:r w:rsidR="001D35CC" w:rsidRPr="009A12FF">
              <w:rPr>
                <w:rFonts w:ascii="Arial" w:hAnsi="Arial" w:cs="Arial"/>
              </w:rPr>
              <w:t xml:space="preserve"> Data </w:t>
            </w:r>
            <w:proofErr w:type="spellStart"/>
            <w:r w:rsidR="001D35CC" w:rsidRPr="009A12FF">
              <w:rPr>
                <w:rFonts w:ascii="Arial" w:hAnsi="Arial" w:cs="Arial"/>
              </w:rPr>
              <w:t>Sheet</w:t>
            </w:r>
            <w:proofErr w:type="spellEnd"/>
            <w:r w:rsidR="001D35CC" w:rsidRPr="009A12FF">
              <w:rPr>
                <w:rFonts w:ascii="Arial" w:hAnsi="Arial" w:cs="Arial"/>
              </w:rPr>
              <w:t xml:space="preserve">) di ogni materiale usato che possa potenzialmente rilasciare </w:t>
            </w:r>
            <w:proofErr w:type="spellStart"/>
            <w:r w:rsidR="001D35CC" w:rsidRPr="009A12FF">
              <w:rPr>
                <w:rFonts w:ascii="Arial" w:hAnsi="Arial" w:cs="Arial"/>
              </w:rPr>
              <w:t>formal</w:t>
            </w:r>
            <w:r w:rsidR="00CC3DC1">
              <w:rPr>
                <w:rFonts w:ascii="Arial" w:hAnsi="Arial" w:cs="Arial"/>
              </w:rPr>
              <w:t>-</w:t>
            </w:r>
            <w:r w:rsidR="001D35CC" w:rsidRPr="009A12FF">
              <w:rPr>
                <w:rFonts w:ascii="Arial" w:hAnsi="Arial" w:cs="Arial"/>
              </w:rPr>
              <w:t>deide</w:t>
            </w:r>
            <w:proofErr w:type="spellEnd"/>
            <w:r w:rsidR="001D35CC" w:rsidRPr="009A12FF">
              <w:rPr>
                <w:rFonts w:ascii="Arial" w:hAnsi="Arial" w:cs="Arial"/>
              </w:rPr>
              <w:t>.</w:t>
            </w:r>
          </w:p>
          <w:p w14:paraId="6BDD92C1" w14:textId="77777777" w:rsidR="001D35CC" w:rsidRDefault="001D35CC"/>
        </w:tc>
      </w:tr>
      <w:tr w:rsidR="001D35CC" w:rsidRPr="009A12FF" w14:paraId="38CE259F" w14:textId="77777777" w:rsidTr="0098681C">
        <w:tc>
          <w:tcPr>
            <w:tcW w:w="5182" w:type="dxa"/>
          </w:tcPr>
          <w:p w14:paraId="66A46D2B" w14:textId="77777777" w:rsidR="001D35CC" w:rsidRPr="008D7A12" w:rsidRDefault="008D7A12" w:rsidP="00CC3DC1">
            <w:pPr>
              <w:tabs>
                <w:tab w:val="left" w:pos="374"/>
                <w:tab w:val="left" w:pos="5387"/>
              </w:tabs>
              <w:ind w:left="993" w:right="601" w:hanging="354"/>
              <w:jc w:val="both"/>
              <w:rPr>
                <w:rFonts w:ascii="Arial" w:hAnsi="Arial" w:cs="Arial"/>
                <w:lang w:val="de-DE"/>
              </w:rPr>
            </w:pPr>
            <w:r w:rsidRPr="008D7A12">
              <w:rPr>
                <w:rFonts w:ascii="Arial" w:hAnsi="Arial" w:cs="Arial"/>
                <w:lang w:val="de-DE"/>
              </w:rPr>
              <w:t>4</w:t>
            </w:r>
            <w:r w:rsidR="008C3738" w:rsidRPr="008D7A12">
              <w:rPr>
                <w:rFonts w:ascii="Arial" w:hAnsi="Arial" w:cs="Arial"/>
                <w:lang w:val="de-DE"/>
              </w:rPr>
              <w:t>.5.</w:t>
            </w:r>
            <w:r w:rsidR="001D35CC" w:rsidRPr="008D7A12">
              <w:rPr>
                <w:rFonts w:ascii="Arial" w:hAnsi="Arial" w:cs="Arial"/>
                <w:lang w:val="de-DE"/>
              </w:rPr>
              <w:t xml:space="preserve">Die SDS folgender Produkte sind auf jeden Fall vorzulegen: </w:t>
            </w:r>
          </w:p>
          <w:p w14:paraId="4CFCF013" w14:textId="77777777" w:rsidR="001D35CC" w:rsidRPr="00BC610D" w:rsidRDefault="001D35CC" w:rsidP="00811FCF">
            <w:pPr>
              <w:numPr>
                <w:ilvl w:val="0"/>
                <w:numId w:val="78"/>
              </w:numPr>
              <w:tabs>
                <w:tab w:val="clear" w:pos="1876"/>
                <w:tab w:val="num" w:pos="1072"/>
              </w:tabs>
              <w:ind w:left="1072" w:right="503" w:hanging="141"/>
              <w:jc w:val="both"/>
              <w:rPr>
                <w:rFonts w:ascii="Arial" w:hAnsi="Arial" w:cs="Arial"/>
                <w:lang w:val="de-DE"/>
              </w:rPr>
            </w:pPr>
            <w:r w:rsidRPr="00BC610D">
              <w:rPr>
                <w:rFonts w:ascii="Arial" w:hAnsi="Arial" w:cs="Arial"/>
                <w:lang w:val="de-DE"/>
              </w:rPr>
              <w:t>Holzplatten (Spanplatten, Faserplatten, Sperrholz, OSB);</w:t>
            </w:r>
          </w:p>
          <w:p w14:paraId="1E92E07F" w14:textId="77777777" w:rsidR="001D35CC" w:rsidRPr="00BC610D" w:rsidRDefault="001D35CC" w:rsidP="00811FCF">
            <w:pPr>
              <w:numPr>
                <w:ilvl w:val="0"/>
                <w:numId w:val="78"/>
              </w:numPr>
              <w:tabs>
                <w:tab w:val="clear" w:pos="1876"/>
                <w:tab w:val="num" w:pos="1072"/>
              </w:tabs>
              <w:ind w:left="1072" w:right="503" w:hanging="141"/>
              <w:jc w:val="both"/>
              <w:rPr>
                <w:rFonts w:ascii="Arial" w:hAnsi="Arial" w:cs="Arial"/>
                <w:lang w:val="de-DE"/>
              </w:rPr>
            </w:pPr>
            <w:r w:rsidRPr="00BC610D">
              <w:rPr>
                <w:rFonts w:ascii="Arial" w:hAnsi="Arial" w:cs="Arial"/>
                <w:lang w:val="de-DE"/>
              </w:rPr>
              <w:t>Wärmedämmmaterialien (Steinwolle, Glaswolle, Holzwolle);</w:t>
            </w:r>
          </w:p>
          <w:p w14:paraId="03BB2894" w14:textId="77777777" w:rsidR="001D35CC" w:rsidRPr="00BC610D" w:rsidRDefault="001D35CC" w:rsidP="00811FCF">
            <w:pPr>
              <w:numPr>
                <w:ilvl w:val="0"/>
                <w:numId w:val="78"/>
              </w:numPr>
              <w:tabs>
                <w:tab w:val="clear" w:pos="1876"/>
                <w:tab w:val="num" w:pos="1072"/>
              </w:tabs>
              <w:ind w:left="1072" w:right="503" w:hanging="141"/>
              <w:jc w:val="both"/>
              <w:rPr>
                <w:rFonts w:ascii="Arial" w:hAnsi="Arial" w:cs="Arial"/>
                <w:lang w:val="de-DE"/>
              </w:rPr>
            </w:pPr>
            <w:r w:rsidRPr="00BC610D">
              <w:rPr>
                <w:rFonts w:ascii="Arial" w:hAnsi="Arial" w:cs="Arial"/>
                <w:lang w:val="de-DE"/>
              </w:rPr>
              <w:t xml:space="preserve">Isolierschäume (wärmedämmende, schallschluckende, wasserabweisende); </w:t>
            </w:r>
          </w:p>
          <w:p w14:paraId="3E107156" w14:textId="77777777" w:rsidR="001D35CC" w:rsidRPr="00BC610D" w:rsidRDefault="001D35CC" w:rsidP="00811FCF">
            <w:pPr>
              <w:numPr>
                <w:ilvl w:val="0"/>
                <w:numId w:val="78"/>
              </w:numPr>
              <w:tabs>
                <w:tab w:val="clear" w:pos="1876"/>
                <w:tab w:val="num" w:pos="1072"/>
              </w:tabs>
              <w:ind w:left="1072" w:right="503" w:hanging="141"/>
              <w:jc w:val="both"/>
              <w:rPr>
                <w:rFonts w:ascii="Arial" w:hAnsi="Arial" w:cs="Arial"/>
                <w:lang w:val="de-DE"/>
              </w:rPr>
            </w:pPr>
            <w:r w:rsidRPr="00BC610D">
              <w:rPr>
                <w:rFonts w:ascii="Arial" w:hAnsi="Arial" w:cs="Arial"/>
                <w:lang w:val="de-DE"/>
              </w:rPr>
              <w:t xml:space="preserve">Farben und Lösemittel; </w:t>
            </w:r>
          </w:p>
          <w:p w14:paraId="17D8B33B" w14:textId="77777777" w:rsidR="001D35CC" w:rsidRPr="00BC610D" w:rsidRDefault="001D35CC" w:rsidP="00811FCF">
            <w:pPr>
              <w:numPr>
                <w:ilvl w:val="0"/>
                <w:numId w:val="78"/>
              </w:numPr>
              <w:tabs>
                <w:tab w:val="clear" w:pos="1876"/>
                <w:tab w:val="num" w:pos="1072"/>
              </w:tabs>
              <w:ind w:left="1072" w:right="503" w:hanging="141"/>
              <w:jc w:val="both"/>
              <w:rPr>
                <w:rFonts w:ascii="Arial" w:hAnsi="Arial" w:cs="Arial"/>
                <w:lang w:val="de-DE"/>
              </w:rPr>
            </w:pPr>
            <w:r w:rsidRPr="00BC610D">
              <w:rPr>
                <w:rFonts w:ascii="Arial" w:hAnsi="Arial" w:cs="Arial"/>
                <w:lang w:val="de-DE"/>
              </w:rPr>
              <w:t>Harze und Klebemittel.</w:t>
            </w:r>
          </w:p>
          <w:p w14:paraId="6F60A0BE" w14:textId="77777777" w:rsidR="001D35CC" w:rsidRPr="00BC610D" w:rsidRDefault="001D35CC" w:rsidP="00811FCF">
            <w:pPr>
              <w:numPr>
                <w:ilvl w:val="0"/>
                <w:numId w:val="78"/>
              </w:numPr>
              <w:tabs>
                <w:tab w:val="clear" w:pos="1876"/>
                <w:tab w:val="num" w:pos="1072"/>
              </w:tabs>
              <w:ind w:left="1072" w:right="503" w:hanging="141"/>
              <w:jc w:val="both"/>
              <w:rPr>
                <w:rFonts w:ascii="Arial" w:hAnsi="Arial" w:cs="Arial"/>
                <w:lang w:val="de-DE"/>
              </w:rPr>
            </w:pPr>
            <w:r w:rsidRPr="00BC610D">
              <w:rPr>
                <w:rFonts w:ascii="Arial" w:hAnsi="Arial" w:cs="Arial"/>
                <w:lang w:val="de-DE"/>
              </w:rPr>
              <w:t>Bodenbeläge aus Holz</w:t>
            </w:r>
            <w:r w:rsidR="00CC3DC1" w:rsidRPr="00BC610D">
              <w:rPr>
                <w:rFonts w:ascii="Arial" w:hAnsi="Arial" w:cs="Arial"/>
                <w:lang w:val="de-DE"/>
              </w:rPr>
              <w:t xml:space="preserve"> </w:t>
            </w:r>
            <w:r w:rsidRPr="00BC610D">
              <w:rPr>
                <w:rFonts w:ascii="Arial" w:hAnsi="Arial" w:cs="Arial"/>
                <w:lang w:val="de-DE"/>
              </w:rPr>
              <w:t>/</w:t>
            </w:r>
            <w:r w:rsidR="00CC3DC1" w:rsidRPr="00BC610D">
              <w:rPr>
                <w:rFonts w:ascii="Arial" w:hAnsi="Arial" w:cs="Arial"/>
                <w:lang w:val="de-DE"/>
              </w:rPr>
              <w:t xml:space="preserve"> </w:t>
            </w:r>
            <w:r w:rsidRPr="00BC610D">
              <w:rPr>
                <w:rFonts w:ascii="Arial" w:hAnsi="Arial" w:cs="Arial"/>
                <w:lang w:val="de-DE"/>
              </w:rPr>
              <w:t>Holzwerk</w:t>
            </w:r>
            <w:r w:rsidR="000B3297">
              <w:rPr>
                <w:rFonts w:ascii="Arial" w:hAnsi="Arial" w:cs="Arial"/>
                <w:lang w:val="de-DE"/>
              </w:rPr>
              <w:t>-</w:t>
            </w:r>
            <w:r w:rsidRPr="00BC610D">
              <w:rPr>
                <w:rFonts w:ascii="Arial" w:hAnsi="Arial" w:cs="Arial"/>
                <w:lang w:val="de-DE"/>
              </w:rPr>
              <w:t>stoffen</w:t>
            </w:r>
          </w:p>
          <w:p w14:paraId="69038FB5" w14:textId="77777777" w:rsidR="001D35CC" w:rsidRDefault="001D35CC"/>
        </w:tc>
        <w:tc>
          <w:tcPr>
            <w:tcW w:w="4962" w:type="dxa"/>
          </w:tcPr>
          <w:p w14:paraId="48AD082B" w14:textId="77777777" w:rsidR="001D35CC" w:rsidRPr="009A12FF" w:rsidRDefault="008D7A12" w:rsidP="00CC3DC1">
            <w:pPr>
              <w:tabs>
                <w:tab w:val="left" w:pos="374"/>
                <w:tab w:val="left" w:pos="5387"/>
              </w:tabs>
              <w:ind w:left="993" w:right="601" w:hanging="354"/>
              <w:jc w:val="both"/>
              <w:rPr>
                <w:rFonts w:ascii="Arial" w:hAnsi="Arial" w:cs="Arial"/>
              </w:rPr>
            </w:pPr>
            <w:r>
              <w:rPr>
                <w:rFonts w:ascii="Arial" w:hAnsi="Arial" w:cs="Arial"/>
              </w:rPr>
              <w:t>4</w:t>
            </w:r>
            <w:r w:rsidR="008C3738">
              <w:rPr>
                <w:rFonts w:ascii="Arial" w:hAnsi="Arial" w:cs="Arial"/>
              </w:rPr>
              <w:t>.5.</w:t>
            </w:r>
            <w:r w:rsidR="00306479">
              <w:rPr>
                <w:rFonts w:ascii="Arial" w:hAnsi="Arial" w:cs="Arial"/>
              </w:rPr>
              <w:t xml:space="preserve"> </w:t>
            </w:r>
            <w:r w:rsidR="001D35CC" w:rsidRPr="009A12FF">
              <w:rPr>
                <w:rFonts w:ascii="Arial" w:hAnsi="Arial" w:cs="Arial"/>
              </w:rPr>
              <w:t>In particolare dovranno essere fornite le SDS di:</w:t>
            </w:r>
          </w:p>
          <w:p w14:paraId="311F254D" w14:textId="77777777" w:rsidR="001D35CC" w:rsidRPr="009A12FF" w:rsidRDefault="001D35CC" w:rsidP="00811FCF">
            <w:pPr>
              <w:numPr>
                <w:ilvl w:val="0"/>
                <w:numId w:val="79"/>
              </w:numPr>
              <w:tabs>
                <w:tab w:val="clear" w:pos="2262"/>
                <w:tab w:val="left" w:pos="374"/>
                <w:tab w:val="num" w:pos="1135"/>
                <w:tab w:val="left" w:pos="5387"/>
              </w:tabs>
              <w:ind w:left="1135" w:right="497" w:hanging="142"/>
              <w:jc w:val="both"/>
              <w:rPr>
                <w:rFonts w:ascii="Arial" w:hAnsi="Arial" w:cs="Arial"/>
              </w:rPr>
            </w:pPr>
            <w:r w:rsidRPr="009A12FF">
              <w:rPr>
                <w:rFonts w:ascii="Arial" w:hAnsi="Arial" w:cs="Arial"/>
              </w:rPr>
              <w:t>Pannelli a base legno (pannelli di particell</w:t>
            </w:r>
            <w:r w:rsidR="00306479">
              <w:rPr>
                <w:rFonts w:ascii="Arial" w:hAnsi="Arial" w:cs="Arial"/>
              </w:rPr>
              <w:t>e, pannelli di fibre</w:t>
            </w:r>
            <w:r w:rsidRPr="009A12FF">
              <w:rPr>
                <w:rFonts w:ascii="Arial" w:hAnsi="Arial" w:cs="Arial"/>
              </w:rPr>
              <w:t xml:space="preserve">, compensato, OSB); </w:t>
            </w:r>
          </w:p>
          <w:p w14:paraId="12E6BFFC" w14:textId="77777777" w:rsidR="001D35CC" w:rsidRPr="009A12FF" w:rsidRDefault="001D35CC" w:rsidP="00811FCF">
            <w:pPr>
              <w:numPr>
                <w:ilvl w:val="0"/>
                <w:numId w:val="79"/>
              </w:numPr>
              <w:tabs>
                <w:tab w:val="clear" w:pos="2262"/>
                <w:tab w:val="left" w:pos="374"/>
                <w:tab w:val="num" w:pos="1135"/>
                <w:tab w:val="left" w:pos="5387"/>
              </w:tabs>
              <w:ind w:left="1135" w:right="497" w:hanging="142"/>
              <w:jc w:val="both"/>
              <w:rPr>
                <w:rFonts w:ascii="Arial" w:hAnsi="Arial" w:cs="Arial"/>
              </w:rPr>
            </w:pPr>
            <w:r w:rsidRPr="009A12FF">
              <w:rPr>
                <w:rFonts w:ascii="Arial" w:hAnsi="Arial" w:cs="Arial"/>
              </w:rPr>
              <w:t>Materiali isolanti (lana di roccia, lana di vetro, lana di legno);</w:t>
            </w:r>
          </w:p>
          <w:p w14:paraId="395FE530" w14:textId="77777777" w:rsidR="001D35CC" w:rsidRPr="009A12FF" w:rsidRDefault="001D35CC" w:rsidP="00811FCF">
            <w:pPr>
              <w:numPr>
                <w:ilvl w:val="0"/>
                <w:numId w:val="79"/>
              </w:numPr>
              <w:tabs>
                <w:tab w:val="clear" w:pos="2262"/>
                <w:tab w:val="left" w:pos="374"/>
                <w:tab w:val="num" w:pos="1135"/>
                <w:tab w:val="left" w:pos="5387"/>
              </w:tabs>
              <w:ind w:left="1135" w:right="497" w:hanging="142"/>
              <w:jc w:val="both"/>
              <w:rPr>
                <w:rFonts w:ascii="Arial" w:hAnsi="Arial" w:cs="Arial"/>
              </w:rPr>
            </w:pPr>
            <w:r w:rsidRPr="009A12FF">
              <w:rPr>
                <w:rFonts w:ascii="Arial" w:hAnsi="Arial" w:cs="Arial"/>
              </w:rPr>
              <w:t xml:space="preserve">Schiume isolanti (termiche, fonoassorbenti, idrorepellenti); </w:t>
            </w:r>
          </w:p>
          <w:p w14:paraId="2EE83695" w14:textId="77777777" w:rsidR="001D35CC" w:rsidRPr="009A12FF" w:rsidRDefault="001D35CC" w:rsidP="00811FCF">
            <w:pPr>
              <w:numPr>
                <w:ilvl w:val="0"/>
                <w:numId w:val="79"/>
              </w:numPr>
              <w:tabs>
                <w:tab w:val="clear" w:pos="2262"/>
                <w:tab w:val="left" w:pos="374"/>
                <w:tab w:val="num" w:pos="1135"/>
                <w:tab w:val="left" w:pos="5387"/>
              </w:tabs>
              <w:ind w:left="1135" w:right="497" w:hanging="142"/>
              <w:jc w:val="both"/>
              <w:rPr>
                <w:rFonts w:ascii="Arial" w:hAnsi="Arial" w:cs="Arial"/>
              </w:rPr>
            </w:pPr>
            <w:r w:rsidRPr="009A12FF">
              <w:rPr>
                <w:rFonts w:ascii="Arial" w:hAnsi="Arial" w:cs="Arial"/>
              </w:rPr>
              <w:t xml:space="preserve">Vernici e solventi; </w:t>
            </w:r>
          </w:p>
          <w:p w14:paraId="1D82CB4C" w14:textId="77777777" w:rsidR="001D35CC" w:rsidRPr="009A12FF" w:rsidRDefault="001D35CC" w:rsidP="00811FCF">
            <w:pPr>
              <w:numPr>
                <w:ilvl w:val="0"/>
                <w:numId w:val="79"/>
              </w:numPr>
              <w:tabs>
                <w:tab w:val="clear" w:pos="2262"/>
                <w:tab w:val="left" w:pos="374"/>
                <w:tab w:val="num" w:pos="1135"/>
                <w:tab w:val="left" w:pos="5387"/>
              </w:tabs>
              <w:ind w:left="1135" w:right="497" w:hanging="142"/>
              <w:jc w:val="both"/>
              <w:rPr>
                <w:rFonts w:ascii="Arial" w:hAnsi="Arial" w:cs="Arial"/>
              </w:rPr>
            </w:pPr>
            <w:r w:rsidRPr="009A12FF">
              <w:rPr>
                <w:rFonts w:ascii="Arial" w:hAnsi="Arial" w:cs="Arial"/>
              </w:rPr>
              <w:t>Resine e colle;</w:t>
            </w:r>
          </w:p>
          <w:p w14:paraId="3DBDDBEE" w14:textId="77777777" w:rsidR="001D35CC" w:rsidRPr="009A12FF" w:rsidRDefault="001D35CC" w:rsidP="00811FCF">
            <w:pPr>
              <w:numPr>
                <w:ilvl w:val="0"/>
                <w:numId w:val="79"/>
              </w:numPr>
              <w:tabs>
                <w:tab w:val="clear" w:pos="2262"/>
                <w:tab w:val="left" w:pos="374"/>
                <w:tab w:val="num" w:pos="1135"/>
                <w:tab w:val="left" w:pos="5387"/>
              </w:tabs>
              <w:ind w:left="1135" w:right="497" w:hanging="142"/>
              <w:jc w:val="both"/>
              <w:rPr>
                <w:rFonts w:ascii="Arial" w:hAnsi="Arial" w:cs="Arial"/>
              </w:rPr>
            </w:pPr>
            <w:r w:rsidRPr="009A12FF">
              <w:rPr>
                <w:rFonts w:ascii="Arial" w:hAnsi="Arial" w:cs="Arial"/>
              </w:rPr>
              <w:t>Pavimenti in legno e/o compositi.</w:t>
            </w:r>
          </w:p>
          <w:p w14:paraId="37AB1194" w14:textId="77777777" w:rsidR="001D35CC" w:rsidRDefault="001D35CC"/>
        </w:tc>
      </w:tr>
      <w:tr w:rsidR="001D35CC" w:rsidRPr="009A12FF" w14:paraId="3FA33047" w14:textId="77777777" w:rsidTr="0098681C">
        <w:tc>
          <w:tcPr>
            <w:tcW w:w="5182" w:type="dxa"/>
          </w:tcPr>
          <w:p w14:paraId="578609D8" w14:textId="77777777" w:rsidR="001D35CC" w:rsidRDefault="008D7A12" w:rsidP="00CC3DC1">
            <w:pPr>
              <w:tabs>
                <w:tab w:val="left" w:pos="374"/>
                <w:tab w:val="left" w:pos="5387"/>
              </w:tabs>
              <w:ind w:left="993" w:right="601" w:hanging="354"/>
              <w:jc w:val="both"/>
              <w:rPr>
                <w:rFonts w:ascii="Arial" w:hAnsi="Arial" w:cs="Arial"/>
                <w:color w:val="000000"/>
                <w:lang w:val="de-DE"/>
              </w:rPr>
            </w:pPr>
            <w:r>
              <w:rPr>
                <w:rFonts w:ascii="Arial" w:hAnsi="Arial" w:cs="Arial"/>
                <w:color w:val="000000"/>
                <w:lang w:val="de-DE"/>
              </w:rPr>
              <w:t>4</w:t>
            </w:r>
            <w:r w:rsidR="008C3738">
              <w:rPr>
                <w:rFonts w:ascii="Arial" w:hAnsi="Arial" w:cs="Arial"/>
                <w:color w:val="000000"/>
                <w:lang w:val="de-DE"/>
              </w:rPr>
              <w:t xml:space="preserve">.6. </w:t>
            </w:r>
            <w:r w:rsidR="001D35CC" w:rsidRPr="009A12FF">
              <w:rPr>
                <w:rFonts w:ascii="Arial" w:hAnsi="Arial" w:cs="Arial"/>
                <w:color w:val="000000"/>
                <w:lang w:val="de-DE"/>
              </w:rPr>
              <w:t xml:space="preserve">Für die obgenannten Werkstoffe kann man einige </w:t>
            </w:r>
            <w:r w:rsidR="001D35CC" w:rsidRPr="00CC3DC1">
              <w:rPr>
                <w:rFonts w:ascii="Arial" w:hAnsi="Arial" w:cs="Arial"/>
                <w:lang w:val="de-DE"/>
              </w:rPr>
              <w:t>Verwendungszwecke</w:t>
            </w:r>
            <w:r w:rsidR="001D35CC" w:rsidRPr="009A12FF">
              <w:rPr>
                <w:rFonts w:ascii="Arial" w:hAnsi="Arial" w:cs="Arial"/>
                <w:color w:val="000000"/>
                <w:lang w:val="de-DE"/>
              </w:rPr>
              <w:t xml:space="preserve"> unterscheiden:</w:t>
            </w:r>
          </w:p>
          <w:p w14:paraId="4C348F71" w14:textId="77777777" w:rsidR="00CC3DC1" w:rsidRPr="00BC610D" w:rsidRDefault="00CC3DC1" w:rsidP="00811FCF">
            <w:pPr>
              <w:numPr>
                <w:ilvl w:val="0"/>
                <w:numId w:val="78"/>
              </w:numPr>
              <w:tabs>
                <w:tab w:val="clear" w:pos="1876"/>
                <w:tab w:val="num" w:pos="1072"/>
              </w:tabs>
              <w:ind w:left="1072" w:right="503" w:hanging="141"/>
              <w:jc w:val="both"/>
              <w:rPr>
                <w:rFonts w:ascii="Arial" w:hAnsi="Arial" w:cs="Arial"/>
                <w:lang w:val="de-DE"/>
              </w:rPr>
            </w:pPr>
            <w:r w:rsidRPr="00BC610D">
              <w:rPr>
                <w:rFonts w:ascii="Arial" w:hAnsi="Arial" w:cs="Arial"/>
                <w:lang w:val="de-DE"/>
              </w:rPr>
              <w:t xml:space="preserve">Wand- und Deckenverkleidungen (insbesondere jene mit schallschluckenden Eigenschaften) </w:t>
            </w:r>
          </w:p>
          <w:p w14:paraId="176FB214" w14:textId="77777777" w:rsidR="00CC3DC1" w:rsidRPr="00CE4207" w:rsidRDefault="00CC3DC1" w:rsidP="00811FCF">
            <w:pPr>
              <w:numPr>
                <w:ilvl w:val="0"/>
                <w:numId w:val="78"/>
              </w:numPr>
              <w:tabs>
                <w:tab w:val="clear" w:pos="1876"/>
                <w:tab w:val="num" w:pos="1072"/>
              </w:tabs>
              <w:ind w:left="1072" w:right="503" w:hanging="141"/>
              <w:jc w:val="both"/>
              <w:rPr>
                <w:rFonts w:ascii="Arial" w:hAnsi="Arial" w:cs="Arial"/>
                <w:lang w:val="de-DE"/>
              </w:rPr>
            </w:pPr>
            <w:r w:rsidRPr="00CE4207">
              <w:rPr>
                <w:rFonts w:ascii="Arial" w:hAnsi="Arial" w:cs="Arial"/>
                <w:lang w:val="de-DE"/>
              </w:rPr>
              <w:t xml:space="preserve">Serienmöbel unterteilt in Korpusse, Arbeitsflächen und Bestuhlung </w:t>
            </w:r>
          </w:p>
          <w:p w14:paraId="330F5C71" w14:textId="77777777" w:rsidR="00CC3DC1" w:rsidRPr="008D7A12" w:rsidRDefault="00CC3DC1" w:rsidP="00811FCF">
            <w:pPr>
              <w:numPr>
                <w:ilvl w:val="0"/>
                <w:numId w:val="78"/>
              </w:numPr>
              <w:tabs>
                <w:tab w:val="clear" w:pos="1876"/>
                <w:tab w:val="num" w:pos="1072"/>
              </w:tabs>
              <w:ind w:left="1072" w:right="503" w:hanging="141"/>
              <w:jc w:val="both"/>
              <w:rPr>
                <w:lang w:val="de-DE"/>
              </w:rPr>
            </w:pPr>
            <w:proofErr w:type="spellStart"/>
            <w:r w:rsidRPr="00CC3DC1">
              <w:rPr>
                <w:rFonts w:ascii="Arial" w:hAnsi="Arial" w:cs="Arial"/>
              </w:rPr>
              <w:t>Maßmöbel</w:t>
            </w:r>
            <w:proofErr w:type="spellEnd"/>
          </w:p>
        </w:tc>
        <w:tc>
          <w:tcPr>
            <w:tcW w:w="4962" w:type="dxa"/>
          </w:tcPr>
          <w:p w14:paraId="6F5A3736" w14:textId="77777777" w:rsidR="001D35CC" w:rsidRDefault="001D35CC" w:rsidP="00811FCF">
            <w:pPr>
              <w:numPr>
                <w:ilvl w:val="1"/>
                <w:numId w:val="19"/>
              </w:numPr>
              <w:tabs>
                <w:tab w:val="clear" w:pos="1179"/>
                <w:tab w:val="left" w:pos="374"/>
                <w:tab w:val="num" w:pos="993"/>
                <w:tab w:val="left" w:pos="5387"/>
              </w:tabs>
              <w:ind w:left="993" w:right="497" w:hanging="354"/>
              <w:jc w:val="both"/>
              <w:rPr>
                <w:rFonts w:ascii="Arial" w:hAnsi="Arial" w:cs="Arial"/>
              </w:rPr>
            </w:pPr>
            <w:r w:rsidRPr="009A12FF">
              <w:rPr>
                <w:rFonts w:ascii="Arial" w:hAnsi="Arial" w:cs="Arial"/>
              </w:rPr>
              <w:t>Si possono distinguere alcune categorie di uti</w:t>
            </w:r>
            <w:r w:rsidR="00306479">
              <w:rPr>
                <w:rFonts w:ascii="Arial" w:hAnsi="Arial" w:cs="Arial"/>
              </w:rPr>
              <w:t>lizzo dei materiali sopracitati</w:t>
            </w:r>
            <w:r w:rsidRPr="009A12FF">
              <w:rPr>
                <w:rFonts w:ascii="Arial" w:hAnsi="Arial" w:cs="Arial"/>
              </w:rPr>
              <w:t>:</w:t>
            </w:r>
          </w:p>
          <w:p w14:paraId="7304FC7D" w14:textId="77777777" w:rsidR="00CC3DC1" w:rsidRPr="009A12FF" w:rsidRDefault="00CC3DC1" w:rsidP="00811FCF">
            <w:pPr>
              <w:numPr>
                <w:ilvl w:val="0"/>
                <w:numId w:val="80"/>
              </w:numPr>
              <w:tabs>
                <w:tab w:val="clear" w:pos="2224"/>
                <w:tab w:val="left" w:pos="374"/>
                <w:tab w:val="num" w:pos="1135"/>
                <w:tab w:val="left" w:pos="5387"/>
              </w:tabs>
              <w:ind w:left="1135" w:right="497" w:hanging="142"/>
              <w:jc w:val="both"/>
              <w:rPr>
                <w:rFonts w:ascii="Arial" w:hAnsi="Arial" w:cs="Arial"/>
              </w:rPr>
            </w:pPr>
            <w:r w:rsidRPr="009A12FF">
              <w:rPr>
                <w:rFonts w:ascii="Arial" w:hAnsi="Arial" w:cs="Arial"/>
              </w:rPr>
              <w:t xml:space="preserve">rivestimenti di pareti o soffitti (in particolare i fonoassorbenti); </w:t>
            </w:r>
          </w:p>
          <w:p w14:paraId="21573A94" w14:textId="77777777" w:rsidR="00CC3DC1" w:rsidRPr="009A12FF" w:rsidRDefault="00CC3DC1" w:rsidP="00811FCF">
            <w:pPr>
              <w:numPr>
                <w:ilvl w:val="0"/>
                <w:numId w:val="80"/>
              </w:numPr>
              <w:tabs>
                <w:tab w:val="clear" w:pos="2224"/>
                <w:tab w:val="left" w:pos="374"/>
                <w:tab w:val="num" w:pos="1135"/>
                <w:tab w:val="left" w:pos="5387"/>
              </w:tabs>
              <w:ind w:left="1135" w:right="497" w:hanging="142"/>
              <w:jc w:val="both"/>
              <w:rPr>
                <w:rFonts w:ascii="Arial" w:hAnsi="Arial" w:cs="Arial"/>
              </w:rPr>
            </w:pPr>
            <w:r w:rsidRPr="009A12FF">
              <w:rPr>
                <w:rFonts w:ascii="Arial" w:hAnsi="Arial" w:cs="Arial"/>
              </w:rPr>
              <w:t>mobili in serie, ulteriormente suddivisibili in mobili contenitori, piani di lavoro, sedie;</w:t>
            </w:r>
          </w:p>
          <w:p w14:paraId="2A6EFA49" w14:textId="77777777" w:rsidR="00CC3DC1" w:rsidRPr="009A12FF" w:rsidRDefault="00CC3DC1" w:rsidP="00811FCF">
            <w:pPr>
              <w:numPr>
                <w:ilvl w:val="0"/>
                <w:numId w:val="80"/>
              </w:numPr>
              <w:tabs>
                <w:tab w:val="clear" w:pos="2224"/>
                <w:tab w:val="left" w:pos="374"/>
                <w:tab w:val="num" w:pos="1135"/>
                <w:tab w:val="left" w:pos="5387"/>
              </w:tabs>
              <w:ind w:left="1135" w:right="497" w:hanging="142"/>
              <w:jc w:val="both"/>
              <w:rPr>
                <w:rFonts w:ascii="Arial" w:hAnsi="Arial" w:cs="Arial"/>
              </w:rPr>
            </w:pPr>
            <w:r w:rsidRPr="009A12FF">
              <w:rPr>
                <w:rFonts w:ascii="Arial" w:hAnsi="Arial" w:cs="Arial"/>
              </w:rPr>
              <w:t>mobili su misura.</w:t>
            </w:r>
          </w:p>
          <w:p w14:paraId="7E849709" w14:textId="77777777" w:rsidR="001D35CC" w:rsidRDefault="001D35CC" w:rsidP="001D35CC">
            <w:pPr>
              <w:tabs>
                <w:tab w:val="left" w:pos="374"/>
                <w:tab w:val="left" w:pos="5387"/>
              </w:tabs>
              <w:ind w:left="639" w:right="497"/>
              <w:jc w:val="both"/>
            </w:pPr>
          </w:p>
        </w:tc>
      </w:tr>
      <w:tr w:rsidR="001D35CC" w:rsidRPr="009A12FF" w14:paraId="7271C7C3" w14:textId="77777777" w:rsidTr="0098681C">
        <w:tc>
          <w:tcPr>
            <w:tcW w:w="5182" w:type="dxa"/>
          </w:tcPr>
          <w:p w14:paraId="727FDEF1" w14:textId="77777777" w:rsidR="001D35CC" w:rsidRPr="008D7A12" w:rsidRDefault="008D7A12" w:rsidP="00CC3DC1">
            <w:pPr>
              <w:tabs>
                <w:tab w:val="left" w:pos="374"/>
                <w:tab w:val="left" w:pos="5387"/>
              </w:tabs>
              <w:ind w:left="993" w:right="601" w:hanging="354"/>
              <w:jc w:val="both"/>
              <w:rPr>
                <w:lang w:val="de-DE"/>
              </w:rPr>
            </w:pPr>
            <w:r>
              <w:rPr>
                <w:rFonts w:ascii="Arial" w:hAnsi="Arial" w:cs="Arial"/>
                <w:lang w:val="de-DE"/>
              </w:rPr>
              <w:t>4</w:t>
            </w:r>
            <w:r w:rsidR="008C3738">
              <w:rPr>
                <w:rFonts w:ascii="Arial" w:hAnsi="Arial" w:cs="Arial"/>
                <w:lang w:val="de-DE"/>
              </w:rPr>
              <w:t>.7.</w:t>
            </w:r>
            <w:r w:rsidR="00CC3DC1">
              <w:rPr>
                <w:rFonts w:ascii="Arial" w:hAnsi="Arial" w:cs="Arial"/>
                <w:lang w:val="de-DE"/>
              </w:rPr>
              <w:t> </w:t>
            </w:r>
            <w:r w:rsidR="001D35CC" w:rsidRPr="00CC3DC1">
              <w:rPr>
                <w:rFonts w:ascii="Arial" w:hAnsi="Arial" w:cs="Arial"/>
                <w:color w:val="000000"/>
                <w:lang w:val="de-DE"/>
              </w:rPr>
              <w:t>Für</w:t>
            </w:r>
            <w:r w:rsidR="001D35CC" w:rsidRPr="009A12FF">
              <w:rPr>
                <w:rFonts w:ascii="Arial" w:hAnsi="Arial" w:cs="Arial"/>
                <w:lang w:val="de-DE"/>
              </w:rPr>
              <w:t xml:space="preserve"> die Herstellung der Produkte laut der obgenannten Kategorien wird die Verwendung folgender Werkstoffe gefordert:</w:t>
            </w:r>
          </w:p>
        </w:tc>
        <w:tc>
          <w:tcPr>
            <w:tcW w:w="4962" w:type="dxa"/>
          </w:tcPr>
          <w:p w14:paraId="2E98CADF" w14:textId="77777777" w:rsidR="001D35CC" w:rsidRPr="009A12FF" w:rsidRDefault="00306479" w:rsidP="00811FCF">
            <w:pPr>
              <w:numPr>
                <w:ilvl w:val="1"/>
                <w:numId w:val="19"/>
              </w:numPr>
              <w:tabs>
                <w:tab w:val="clear" w:pos="1179"/>
                <w:tab w:val="left" w:pos="374"/>
                <w:tab w:val="num" w:pos="993"/>
                <w:tab w:val="left" w:pos="5387"/>
              </w:tabs>
              <w:ind w:left="993" w:right="497" w:hanging="354"/>
              <w:jc w:val="both"/>
              <w:rPr>
                <w:rFonts w:ascii="Arial" w:hAnsi="Arial" w:cs="Arial"/>
              </w:rPr>
            </w:pPr>
            <w:r w:rsidRPr="006610B9">
              <w:rPr>
                <w:rFonts w:ascii="Arial" w:hAnsi="Arial" w:cs="Arial"/>
                <w:lang w:val="de-DE"/>
              </w:rPr>
              <w:t xml:space="preserve"> </w:t>
            </w:r>
            <w:r w:rsidR="001D35CC" w:rsidRPr="009A12FF">
              <w:rPr>
                <w:rFonts w:ascii="Arial" w:hAnsi="Arial" w:cs="Arial"/>
              </w:rPr>
              <w:t>Si richiede pertanto l’impiego dei seguenti materiali per la produzione delle precedenti categorie:</w:t>
            </w:r>
          </w:p>
          <w:p w14:paraId="36ABA8A6" w14:textId="77777777" w:rsidR="001D35CC" w:rsidRDefault="001D35CC" w:rsidP="001D35CC">
            <w:pPr>
              <w:tabs>
                <w:tab w:val="left" w:pos="1140"/>
              </w:tabs>
            </w:pPr>
          </w:p>
        </w:tc>
      </w:tr>
      <w:tr w:rsidR="00BE388B" w:rsidRPr="009A12FF" w14:paraId="02D63479" w14:textId="77777777" w:rsidTr="0098681C">
        <w:tc>
          <w:tcPr>
            <w:tcW w:w="5182" w:type="dxa"/>
          </w:tcPr>
          <w:p w14:paraId="12096D6B" w14:textId="77777777" w:rsidR="00BE388B" w:rsidRPr="00CE4207" w:rsidRDefault="00BE388B" w:rsidP="00811FCF">
            <w:pPr>
              <w:numPr>
                <w:ilvl w:val="0"/>
                <w:numId w:val="81"/>
              </w:numPr>
              <w:tabs>
                <w:tab w:val="clear" w:pos="2224"/>
                <w:tab w:val="num" w:pos="1214"/>
              </w:tabs>
              <w:ind w:left="1214" w:right="459" w:hanging="142"/>
              <w:jc w:val="both"/>
              <w:rPr>
                <w:lang w:val="de-DE"/>
              </w:rPr>
            </w:pPr>
            <w:r w:rsidRPr="00BE388B">
              <w:rPr>
                <w:rFonts w:ascii="Arial" w:hAnsi="Arial" w:cs="Arial"/>
                <w:color w:val="000000"/>
                <w:u w:val="single"/>
                <w:lang w:val="de-DE"/>
              </w:rPr>
              <w:t xml:space="preserve">schallschluckende Verkleidungen: </w:t>
            </w:r>
            <w:r w:rsidRPr="00BE388B">
              <w:rPr>
                <w:rFonts w:ascii="Arial" w:hAnsi="Arial" w:cs="Arial"/>
                <w:color w:val="000000"/>
                <w:lang w:val="de-DE"/>
              </w:rPr>
              <w:t>Ausschließliche Verwendung von Holzfaserplatten mit Zertifikat der Klasse F4stars (F****), (strengster Grenzwert der japanischen Building Standard Law), oder mit anderen Zertifikaten, die von in der EU (Europäischen Union), im SEE oder EFTA (Europäische Freihandels</w:t>
            </w:r>
            <w:r w:rsidR="009635EC">
              <w:rPr>
                <w:rFonts w:ascii="Arial" w:hAnsi="Arial" w:cs="Arial"/>
                <w:color w:val="000000"/>
                <w:lang w:val="de-DE"/>
              </w:rPr>
              <w:t>-</w:t>
            </w:r>
            <w:r w:rsidRPr="00BE388B">
              <w:rPr>
                <w:rFonts w:ascii="Arial" w:hAnsi="Arial" w:cs="Arial"/>
                <w:color w:val="000000"/>
                <w:lang w:val="de-DE"/>
              </w:rPr>
              <w:t xml:space="preserve">assoziation), anerkannten Zertifizierungseinrichtungen </w:t>
            </w:r>
            <w:proofErr w:type="spellStart"/>
            <w:r w:rsidRPr="00BE388B">
              <w:rPr>
                <w:rFonts w:ascii="Arial" w:hAnsi="Arial" w:cs="Arial"/>
                <w:color w:val="000000"/>
                <w:lang w:val="de-DE"/>
              </w:rPr>
              <w:t>ausge</w:t>
            </w:r>
            <w:proofErr w:type="spellEnd"/>
            <w:r w:rsidR="009635EC">
              <w:rPr>
                <w:rFonts w:ascii="Arial" w:hAnsi="Arial" w:cs="Arial"/>
                <w:color w:val="000000"/>
                <w:lang w:val="de-DE"/>
              </w:rPr>
              <w:t>-</w:t>
            </w:r>
            <w:r w:rsidRPr="00BE388B">
              <w:rPr>
                <w:rFonts w:ascii="Arial" w:hAnsi="Arial" w:cs="Arial"/>
                <w:color w:val="000000"/>
                <w:lang w:val="de-DE"/>
              </w:rPr>
              <w:t>stellt wurden, oder die von Zertifizierungseinrichtungen, welche dem Abkommen EA MLA und MLA IAF (Anerkennung der Bescheinigungen), beigetreten sind, ausgestellt wurden; die Zertifikate müssen die Einhaltung mindestens der Hälfte der für die Klasse E1 vorgesehenen Grenzwerte sicher</w:t>
            </w:r>
            <w:r w:rsidR="009635EC">
              <w:rPr>
                <w:rFonts w:ascii="Arial" w:hAnsi="Arial" w:cs="Arial"/>
                <w:color w:val="000000"/>
                <w:lang w:val="de-DE"/>
              </w:rPr>
              <w:t>-</w:t>
            </w:r>
            <w:r w:rsidRPr="00BE388B">
              <w:rPr>
                <w:rFonts w:ascii="Arial" w:hAnsi="Arial" w:cs="Arial"/>
                <w:color w:val="000000"/>
                <w:lang w:val="de-DE"/>
              </w:rPr>
              <w:t>stellen.</w:t>
            </w:r>
          </w:p>
        </w:tc>
        <w:tc>
          <w:tcPr>
            <w:tcW w:w="4962" w:type="dxa"/>
          </w:tcPr>
          <w:p w14:paraId="0EB752CD" w14:textId="77777777" w:rsidR="00027518" w:rsidRPr="009A12FF" w:rsidRDefault="00027518" w:rsidP="00811FCF">
            <w:pPr>
              <w:numPr>
                <w:ilvl w:val="0"/>
                <w:numId w:val="74"/>
              </w:numPr>
              <w:tabs>
                <w:tab w:val="clear" w:pos="720"/>
                <w:tab w:val="left" w:pos="960"/>
                <w:tab w:val="num" w:pos="1277"/>
                <w:tab w:val="left" w:pos="5387"/>
              </w:tabs>
              <w:ind w:left="1277" w:right="355" w:hanging="284"/>
              <w:jc w:val="both"/>
              <w:rPr>
                <w:rFonts w:ascii="Arial" w:hAnsi="Arial" w:cs="Arial"/>
              </w:rPr>
            </w:pPr>
            <w:r w:rsidRPr="009A12FF">
              <w:rPr>
                <w:rFonts w:ascii="Arial" w:hAnsi="Arial" w:cs="Arial"/>
                <w:u w:val="single"/>
              </w:rPr>
              <w:t>rivestimenti fonoassorbenti</w:t>
            </w:r>
            <w:r w:rsidRPr="009A12FF">
              <w:rPr>
                <w:rFonts w:ascii="Arial" w:hAnsi="Arial" w:cs="Arial"/>
              </w:rPr>
              <w:t>: utilizzo esclusivo di supporti in pannello di fibre di legno certificato in classe F4stars (F****), (il limite di classificazione più severo previsto dalla Building Standard Law giapponese) o certificato da enti certificat</w:t>
            </w:r>
            <w:r w:rsidR="00306479">
              <w:rPr>
                <w:rFonts w:ascii="Arial" w:hAnsi="Arial" w:cs="Arial"/>
              </w:rPr>
              <w:t>ori accreditati in ambito dell’</w:t>
            </w:r>
            <w:r w:rsidRPr="009A12FF">
              <w:rPr>
                <w:rFonts w:ascii="Arial" w:hAnsi="Arial" w:cs="Arial"/>
              </w:rPr>
              <w:t>UE (Unione Europea), SEE (Spazio Economico Europeo), EFTA (Associazione Europea di Libero Scambio) o face</w:t>
            </w:r>
            <w:r w:rsidR="00B97646">
              <w:rPr>
                <w:rFonts w:ascii="Arial" w:hAnsi="Arial" w:cs="Arial"/>
              </w:rPr>
              <w:t>nti parte dell’accordo EA MLA e</w:t>
            </w:r>
            <w:r w:rsidRPr="009A12FF">
              <w:rPr>
                <w:rFonts w:ascii="Arial" w:hAnsi="Arial" w:cs="Arial"/>
              </w:rPr>
              <w:t xml:space="preserve"> MLA IAF (accreditamento delle certificazioni). I certificati dovranno garantire il rispetto di almeno 1/2 dei limiti previsti per la classe E1.</w:t>
            </w:r>
          </w:p>
          <w:p w14:paraId="29F04D67" w14:textId="77777777" w:rsidR="00BE388B" w:rsidRDefault="00BE388B"/>
        </w:tc>
      </w:tr>
      <w:tr w:rsidR="00BE388B" w:rsidRPr="009A12FF" w14:paraId="0A793299" w14:textId="77777777" w:rsidTr="0098681C">
        <w:tc>
          <w:tcPr>
            <w:tcW w:w="5182" w:type="dxa"/>
          </w:tcPr>
          <w:p w14:paraId="6EA7C771" w14:textId="77777777" w:rsidR="00BE388B" w:rsidRPr="009A12FF" w:rsidRDefault="00BE388B" w:rsidP="00811FCF">
            <w:pPr>
              <w:numPr>
                <w:ilvl w:val="0"/>
                <w:numId w:val="81"/>
              </w:numPr>
              <w:tabs>
                <w:tab w:val="clear" w:pos="2224"/>
                <w:tab w:val="num" w:pos="1214"/>
              </w:tabs>
              <w:ind w:left="1214" w:right="459" w:hanging="142"/>
              <w:jc w:val="both"/>
              <w:rPr>
                <w:rFonts w:ascii="Arial" w:hAnsi="Arial" w:cs="Arial"/>
                <w:color w:val="000000"/>
                <w:lang w:val="de-DE"/>
              </w:rPr>
            </w:pPr>
            <w:r w:rsidRPr="009A12FF">
              <w:rPr>
                <w:rFonts w:ascii="Arial" w:hAnsi="Arial" w:cs="Arial"/>
                <w:color w:val="000000"/>
                <w:u w:val="single"/>
                <w:lang w:val="de-DE"/>
              </w:rPr>
              <w:lastRenderedPageBreak/>
              <w:t>Serienmöbel</w:t>
            </w:r>
            <w:r w:rsidRPr="009A12FF">
              <w:rPr>
                <w:rFonts w:ascii="Arial" w:hAnsi="Arial" w:cs="Arial"/>
                <w:color w:val="000000"/>
                <w:lang w:val="de-DE"/>
              </w:rPr>
              <w:t xml:space="preserve"> (Korpusse und </w:t>
            </w:r>
            <w:r w:rsidRPr="00CC3DC1">
              <w:rPr>
                <w:rFonts w:ascii="Arial" w:hAnsi="Arial" w:cs="Arial"/>
                <w:color w:val="000000"/>
                <w:u w:val="single"/>
                <w:lang w:val="de-DE"/>
              </w:rPr>
              <w:t>Arbeitsflächen</w:t>
            </w:r>
            <w:r w:rsidRPr="009A12FF">
              <w:rPr>
                <w:rFonts w:ascii="Arial" w:hAnsi="Arial" w:cs="Arial"/>
                <w:color w:val="000000"/>
                <w:lang w:val="de-DE"/>
              </w:rPr>
              <w:t>): Verwendung von Platten der Klasse E1 mit Melaminbeschichtung, Laminat oder Furnierholz, versehen mit der Bescheinigung und den Prüfbericht gemäß Verfahren laut den Angaben des Dekretes 10.10.2008.</w:t>
            </w:r>
          </w:p>
          <w:p w14:paraId="359B30D1" w14:textId="77777777" w:rsidR="00BE388B" w:rsidRPr="008E68FF" w:rsidRDefault="00BE388B" w:rsidP="00811FCF">
            <w:pPr>
              <w:numPr>
                <w:ilvl w:val="0"/>
                <w:numId w:val="81"/>
              </w:numPr>
              <w:tabs>
                <w:tab w:val="clear" w:pos="2224"/>
                <w:tab w:val="num" w:pos="1214"/>
              </w:tabs>
              <w:ind w:left="1214" w:right="459" w:hanging="142"/>
              <w:jc w:val="both"/>
              <w:rPr>
                <w:lang w:val="de-DE"/>
              </w:rPr>
            </w:pPr>
            <w:r w:rsidRPr="00027518">
              <w:rPr>
                <w:rFonts w:ascii="Arial" w:hAnsi="Arial" w:cs="Arial"/>
                <w:color w:val="000000"/>
                <w:lang w:val="de-DE"/>
              </w:rPr>
              <w:t xml:space="preserve">Serienmöbel (Sitzflächen und </w:t>
            </w:r>
            <w:r w:rsidRPr="00CC3DC1">
              <w:rPr>
                <w:rFonts w:ascii="Arial" w:hAnsi="Arial" w:cs="Arial"/>
                <w:color w:val="000000"/>
                <w:u w:val="single"/>
                <w:lang w:val="de-DE"/>
              </w:rPr>
              <w:t>mehrschichtige</w:t>
            </w:r>
            <w:r w:rsidRPr="00027518">
              <w:rPr>
                <w:rFonts w:ascii="Arial" w:hAnsi="Arial" w:cs="Arial"/>
                <w:color w:val="000000"/>
                <w:lang w:val="de-DE"/>
              </w:rPr>
              <w:t xml:space="preserve"> Rückenlehnen): Verwendung von Platten der Klasse E1, versehen mit der Bescheinigung und den Prüfbericht gemäß Verfahren laut den Angaben des Dekretes 10.10.2008.</w:t>
            </w:r>
          </w:p>
        </w:tc>
        <w:tc>
          <w:tcPr>
            <w:tcW w:w="4962" w:type="dxa"/>
          </w:tcPr>
          <w:p w14:paraId="1DAC8896" w14:textId="77777777" w:rsidR="00027518" w:rsidRPr="009A12FF" w:rsidRDefault="00027518" w:rsidP="00811FCF">
            <w:pPr>
              <w:numPr>
                <w:ilvl w:val="0"/>
                <w:numId w:val="74"/>
              </w:numPr>
              <w:tabs>
                <w:tab w:val="clear" w:pos="720"/>
                <w:tab w:val="left" w:pos="960"/>
                <w:tab w:val="num" w:pos="1277"/>
                <w:tab w:val="left" w:pos="5387"/>
              </w:tabs>
              <w:ind w:left="1277" w:right="355" w:hanging="284"/>
              <w:jc w:val="both"/>
              <w:rPr>
                <w:rFonts w:ascii="Arial" w:hAnsi="Arial" w:cs="Arial"/>
              </w:rPr>
            </w:pPr>
            <w:r w:rsidRPr="009A12FF">
              <w:rPr>
                <w:rFonts w:ascii="Arial" w:hAnsi="Arial" w:cs="Arial"/>
                <w:u w:val="single"/>
              </w:rPr>
              <w:t>mobili in serie</w:t>
            </w:r>
            <w:r w:rsidRPr="009A12FF">
              <w:rPr>
                <w:rFonts w:ascii="Arial" w:hAnsi="Arial" w:cs="Arial"/>
              </w:rPr>
              <w:t xml:space="preserve"> (mobili contenitori e piani di lavoro): utilizzo di pannelli in classe E1 con </w:t>
            </w:r>
            <w:r w:rsidRPr="00CC3DC1">
              <w:rPr>
                <w:rFonts w:ascii="Arial" w:hAnsi="Arial" w:cs="Arial"/>
                <w:u w:val="single"/>
              </w:rPr>
              <w:t>rivestimento</w:t>
            </w:r>
            <w:r w:rsidRPr="009A12FF">
              <w:rPr>
                <w:rFonts w:ascii="Arial" w:hAnsi="Arial" w:cs="Arial"/>
              </w:rPr>
              <w:t xml:space="preserve"> melaminico, laminato, o impiallacciato, corredati di certificazione e rapporto di prova secondo i metodi specificati nel D.M. 10.10.2008.</w:t>
            </w:r>
          </w:p>
          <w:p w14:paraId="7F00A0FB" w14:textId="77777777" w:rsidR="00027518" w:rsidRPr="009A12FF" w:rsidRDefault="00027518" w:rsidP="00811FCF">
            <w:pPr>
              <w:numPr>
                <w:ilvl w:val="0"/>
                <w:numId w:val="74"/>
              </w:numPr>
              <w:tabs>
                <w:tab w:val="clear" w:pos="720"/>
                <w:tab w:val="left" w:pos="960"/>
                <w:tab w:val="num" w:pos="1277"/>
                <w:tab w:val="left" w:pos="5387"/>
              </w:tabs>
              <w:ind w:left="1277" w:right="355" w:hanging="284"/>
              <w:jc w:val="both"/>
              <w:rPr>
                <w:rFonts w:ascii="Arial" w:hAnsi="Arial" w:cs="Arial"/>
              </w:rPr>
            </w:pPr>
            <w:r w:rsidRPr="009A12FF">
              <w:rPr>
                <w:rFonts w:ascii="Arial" w:hAnsi="Arial" w:cs="Arial"/>
              </w:rPr>
              <w:t xml:space="preserve">Mobili in serie (sedute e schienali in </w:t>
            </w:r>
            <w:r w:rsidRPr="00CC3DC1">
              <w:rPr>
                <w:rFonts w:ascii="Arial" w:hAnsi="Arial" w:cs="Arial"/>
                <w:u w:val="single"/>
              </w:rPr>
              <w:t>multistrato</w:t>
            </w:r>
            <w:r w:rsidRPr="009A12FF">
              <w:rPr>
                <w:rFonts w:ascii="Arial" w:hAnsi="Arial" w:cs="Arial"/>
              </w:rPr>
              <w:t>): utilizzo di pannelli in classe E1, corredati di certificazione e rapporto di prova secondo i metodi specificati nel D.M. 10.10.2008.</w:t>
            </w:r>
          </w:p>
          <w:p w14:paraId="562CA9C1" w14:textId="77777777" w:rsidR="00BE388B" w:rsidRPr="00027518" w:rsidRDefault="00BE388B" w:rsidP="00027518">
            <w:pPr>
              <w:tabs>
                <w:tab w:val="left" w:pos="1080"/>
              </w:tabs>
            </w:pPr>
          </w:p>
        </w:tc>
      </w:tr>
      <w:tr w:rsidR="00027518" w:rsidRPr="009A12FF" w14:paraId="09AA915B" w14:textId="77777777" w:rsidTr="0098681C">
        <w:tc>
          <w:tcPr>
            <w:tcW w:w="5182" w:type="dxa"/>
          </w:tcPr>
          <w:p w14:paraId="6696D71F" w14:textId="77777777" w:rsidR="00027518" w:rsidRPr="009A12FF" w:rsidRDefault="00027518" w:rsidP="00811FCF">
            <w:pPr>
              <w:numPr>
                <w:ilvl w:val="0"/>
                <w:numId w:val="81"/>
              </w:numPr>
              <w:tabs>
                <w:tab w:val="clear" w:pos="2224"/>
                <w:tab w:val="num" w:pos="1214"/>
              </w:tabs>
              <w:ind w:left="1214" w:right="459" w:hanging="142"/>
              <w:jc w:val="both"/>
              <w:rPr>
                <w:rFonts w:ascii="Arial" w:hAnsi="Arial" w:cs="Arial"/>
                <w:color w:val="000000"/>
                <w:lang w:val="de-DE"/>
              </w:rPr>
            </w:pPr>
            <w:proofErr w:type="spellStart"/>
            <w:r w:rsidRPr="00027518">
              <w:rPr>
                <w:rFonts w:ascii="Arial" w:hAnsi="Arial" w:cs="Arial"/>
                <w:color w:val="000000"/>
                <w:u w:val="single"/>
                <w:lang w:val="de-DE"/>
              </w:rPr>
              <w:t>Maßmöbel</w:t>
            </w:r>
            <w:proofErr w:type="spellEnd"/>
            <w:r w:rsidRPr="00027518">
              <w:rPr>
                <w:rFonts w:ascii="Arial" w:hAnsi="Arial" w:cs="Arial"/>
                <w:color w:val="000000"/>
                <w:u w:val="single"/>
                <w:lang w:val="de-DE"/>
              </w:rPr>
              <w:t>:</w:t>
            </w:r>
            <w:r w:rsidRPr="009A12FF">
              <w:rPr>
                <w:rFonts w:ascii="Arial" w:hAnsi="Arial" w:cs="Arial"/>
                <w:color w:val="000000"/>
                <w:lang w:val="de-DE"/>
              </w:rPr>
              <w:t xml:space="preserve"> Verwendung von Platten mit Melamin- oder Laminat</w:t>
            </w:r>
            <w:r w:rsidR="009635EC">
              <w:rPr>
                <w:rFonts w:ascii="Arial" w:hAnsi="Arial" w:cs="Arial"/>
                <w:color w:val="000000"/>
                <w:lang w:val="de-DE"/>
              </w:rPr>
              <w:t>-</w:t>
            </w:r>
            <w:r w:rsidRPr="009A12FF">
              <w:rPr>
                <w:rFonts w:ascii="Arial" w:hAnsi="Arial" w:cs="Arial"/>
                <w:color w:val="000000"/>
                <w:lang w:val="de-DE"/>
              </w:rPr>
              <w:t>beschichtung mit Zertifikat F4stars (F****), oder mit anderen Zertifikaten, die von in der EU (</w:t>
            </w:r>
            <w:r w:rsidRPr="00CC3DC1">
              <w:rPr>
                <w:rFonts w:ascii="Arial" w:hAnsi="Arial" w:cs="Arial"/>
                <w:color w:val="000000"/>
                <w:u w:val="single"/>
                <w:lang w:val="de-DE"/>
              </w:rPr>
              <w:t>Europäischen</w:t>
            </w:r>
            <w:r w:rsidRPr="009A12FF">
              <w:rPr>
                <w:rFonts w:ascii="Arial" w:hAnsi="Arial" w:cs="Arial"/>
                <w:color w:val="000000"/>
                <w:lang w:val="de-DE"/>
              </w:rPr>
              <w:t xml:space="preserve"> Union), im SEE oder EFTA (Europäische </w:t>
            </w:r>
            <w:proofErr w:type="spellStart"/>
            <w:r w:rsidRPr="009A12FF">
              <w:rPr>
                <w:rFonts w:ascii="Arial" w:hAnsi="Arial" w:cs="Arial"/>
                <w:color w:val="000000"/>
                <w:lang w:val="de-DE"/>
              </w:rPr>
              <w:t>Freihandelsassozia</w:t>
            </w:r>
            <w:r w:rsidR="008649D0">
              <w:rPr>
                <w:rFonts w:ascii="Arial" w:hAnsi="Arial" w:cs="Arial"/>
                <w:color w:val="000000"/>
                <w:lang w:val="de-DE"/>
              </w:rPr>
              <w:t>-</w:t>
            </w:r>
            <w:r w:rsidRPr="009A12FF">
              <w:rPr>
                <w:rFonts w:ascii="Arial" w:hAnsi="Arial" w:cs="Arial"/>
                <w:color w:val="000000"/>
                <w:lang w:val="de-DE"/>
              </w:rPr>
              <w:t>tion</w:t>
            </w:r>
            <w:proofErr w:type="spellEnd"/>
            <w:r w:rsidRPr="009A12FF">
              <w:rPr>
                <w:rFonts w:ascii="Arial" w:hAnsi="Arial" w:cs="Arial"/>
                <w:color w:val="000000"/>
                <w:lang w:val="de-DE"/>
              </w:rPr>
              <w:t>), anerkannten Zertifizierungs</w:t>
            </w:r>
            <w:r w:rsidR="008649D0">
              <w:rPr>
                <w:rFonts w:ascii="Arial" w:hAnsi="Arial" w:cs="Arial"/>
                <w:color w:val="000000"/>
                <w:lang w:val="de-DE"/>
              </w:rPr>
              <w:t>-</w:t>
            </w:r>
            <w:r w:rsidRPr="009A12FF">
              <w:rPr>
                <w:rFonts w:ascii="Arial" w:hAnsi="Arial" w:cs="Arial"/>
                <w:color w:val="000000"/>
                <w:lang w:val="de-DE"/>
              </w:rPr>
              <w:t>einrichtungen ausgestellt wurden, oder die von Zertifizierungs</w:t>
            </w:r>
            <w:r w:rsidR="008649D0">
              <w:rPr>
                <w:rFonts w:ascii="Arial" w:hAnsi="Arial" w:cs="Arial"/>
                <w:color w:val="000000"/>
                <w:lang w:val="de-DE"/>
              </w:rPr>
              <w:t>-</w:t>
            </w:r>
            <w:r w:rsidRPr="009A12FF">
              <w:rPr>
                <w:rFonts w:ascii="Arial" w:hAnsi="Arial" w:cs="Arial"/>
                <w:color w:val="000000"/>
                <w:lang w:val="de-DE"/>
              </w:rPr>
              <w:t>einrichtungen, welche dem Abkommen EA MLA und MLA IAF (Anerkennung der Bescheinigungen), beigetreten sind, ausgestellt wurden; die Zertifikate müssen die Einhaltung mindestens der Hälfte der für die Klasse E1 vorgesehenen Grenzwerte sicher</w:t>
            </w:r>
            <w:r w:rsidR="000B3297">
              <w:rPr>
                <w:rFonts w:ascii="Arial" w:hAnsi="Arial" w:cs="Arial"/>
                <w:color w:val="000000"/>
                <w:lang w:val="de-DE"/>
              </w:rPr>
              <w:t>-</w:t>
            </w:r>
            <w:r w:rsidRPr="009A12FF">
              <w:rPr>
                <w:rFonts w:ascii="Arial" w:hAnsi="Arial" w:cs="Arial"/>
                <w:color w:val="000000"/>
                <w:lang w:val="de-DE"/>
              </w:rPr>
              <w:t>stellen. Im Falle von furnier</w:t>
            </w:r>
            <w:r w:rsidR="000B3297">
              <w:rPr>
                <w:rFonts w:ascii="Arial" w:hAnsi="Arial" w:cs="Arial"/>
                <w:color w:val="000000"/>
                <w:lang w:val="de-DE"/>
              </w:rPr>
              <w:t>-</w:t>
            </w:r>
            <w:r w:rsidRPr="009A12FF">
              <w:rPr>
                <w:rFonts w:ascii="Arial" w:hAnsi="Arial" w:cs="Arial"/>
                <w:color w:val="000000"/>
                <w:lang w:val="de-DE"/>
              </w:rPr>
              <w:t>verkleideten Platten muss der Auftragnehmer einen Prüfbericht der Platten gemäß Verfahren laut den Angaben des Dekretes 10.10.2008 vorlegen.</w:t>
            </w:r>
          </w:p>
          <w:p w14:paraId="43C79B4D" w14:textId="77777777" w:rsidR="00027518" w:rsidRPr="00027518" w:rsidRDefault="00027518">
            <w:pPr>
              <w:rPr>
                <w:lang w:val="de-DE"/>
              </w:rPr>
            </w:pPr>
          </w:p>
        </w:tc>
        <w:tc>
          <w:tcPr>
            <w:tcW w:w="4962" w:type="dxa"/>
          </w:tcPr>
          <w:p w14:paraId="5B9DA70C" w14:textId="77777777" w:rsidR="00027518" w:rsidRPr="009A12FF" w:rsidRDefault="00027518" w:rsidP="00811FCF">
            <w:pPr>
              <w:numPr>
                <w:ilvl w:val="0"/>
                <w:numId w:val="74"/>
              </w:numPr>
              <w:tabs>
                <w:tab w:val="clear" w:pos="720"/>
                <w:tab w:val="left" w:pos="960"/>
                <w:tab w:val="num" w:pos="1277"/>
                <w:tab w:val="left" w:pos="5387"/>
              </w:tabs>
              <w:ind w:left="1277" w:right="355" w:hanging="284"/>
              <w:jc w:val="both"/>
              <w:rPr>
                <w:rFonts w:ascii="Arial" w:hAnsi="Arial" w:cs="Arial"/>
              </w:rPr>
            </w:pPr>
            <w:r w:rsidRPr="00CC3DC1">
              <w:rPr>
                <w:rFonts w:ascii="Arial" w:hAnsi="Arial" w:cs="Arial"/>
              </w:rPr>
              <w:t>Mobili</w:t>
            </w:r>
            <w:r w:rsidRPr="00C203E8">
              <w:rPr>
                <w:rFonts w:ascii="Arial" w:hAnsi="Arial" w:cs="Arial"/>
              </w:rPr>
              <w:t xml:space="preserve"> </w:t>
            </w:r>
            <w:r w:rsidRPr="009A12FF">
              <w:rPr>
                <w:rFonts w:ascii="Arial" w:hAnsi="Arial" w:cs="Arial"/>
                <w:u w:val="single"/>
              </w:rPr>
              <w:t>su misura</w:t>
            </w:r>
            <w:r w:rsidRPr="009A12FF">
              <w:rPr>
                <w:rFonts w:ascii="Arial" w:hAnsi="Arial" w:cs="Arial"/>
              </w:rPr>
              <w:t>: utilizzo di pannello certificato in classe F4stars (F****) con rivest</w:t>
            </w:r>
            <w:r w:rsidRPr="00CC3DC1">
              <w:rPr>
                <w:rFonts w:ascii="Arial" w:hAnsi="Arial" w:cs="Arial"/>
                <w:u w:val="single"/>
              </w:rPr>
              <w:t>i</w:t>
            </w:r>
            <w:r w:rsidRPr="009A12FF">
              <w:rPr>
                <w:rFonts w:ascii="Arial" w:hAnsi="Arial" w:cs="Arial"/>
              </w:rPr>
              <w:t>mento melaminico o laminato o certificato da enti certificatori accreditati in ambito della UE (Unione Europea), SEE (Spazio Economico Europeo), EFTA (Associazione Europea di Libero Scambio) o face</w:t>
            </w:r>
            <w:r w:rsidR="00306479">
              <w:rPr>
                <w:rFonts w:ascii="Arial" w:hAnsi="Arial" w:cs="Arial"/>
              </w:rPr>
              <w:t>nti parte dell’accordo EA MLA e</w:t>
            </w:r>
            <w:r w:rsidRPr="009A12FF">
              <w:rPr>
                <w:rFonts w:ascii="Arial" w:hAnsi="Arial" w:cs="Arial"/>
              </w:rPr>
              <w:t xml:space="preserve"> MLA IAF (accreditamento delle certifica</w:t>
            </w:r>
            <w:r w:rsidR="00CC3DC1">
              <w:rPr>
                <w:rFonts w:ascii="Arial" w:hAnsi="Arial" w:cs="Arial"/>
              </w:rPr>
              <w:t>-</w:t>
            </w:r>
            <w:r w:rsidRPr="009A12FF">
              <w:rPr>
                <w:rFonts w:ascii="Arial" w:hAnsi="Arial" w:cs="Arial"/>
              </w:rPr>
              <w:t>zioni). I certificati dovranno garantire il rispetto di almeno 1/2 dei limiti previsti per la classe E1; in caso di rivestimenti di pannelli con impiallacciature di legno, l’appaltatore dovrà produrre un rapporto di prova del pannello impiallacciato secondo i metodi specificati nel D.M. 10.10.2008.</w:t>
            </w:r>
          </w:p>
          <w:p w14:paraId="4A1E5B8A" w14:textId="77777777" w:rsidR="00027518" w:rsidRDefault="00027518"/>
        </w:tc>
      </w:tr>
      <w:tr w:rsidR="00027518" w:rsidRPr="009A12FF" w14:paraId="0B0D2B21" w14:textId="77777777" w:rsidTr="0098681C">
        <w:tc>
          <w:tcPr>
            <w:tcW w:w="5182" w:type="dxa"/>
          </w:tcPr>
          <w:p w14:paraId="6F9709D3" w14:textId="77777777" w:rsidR="00953D67" w:rsidRPr="009A12FF" w:rsidRDefault="008D7A12" w:rsidP="004A0608">
            <w:pPr>
              <w:tabs>
                <w:tab w:val="left" w:pos="374"/>
                <w:tab w:val="left" w:pos="5387"/>
              </w:tabs>
              <w:ind w:left="1074" w:right="601" w:hanging="435"/>
              <w:jc w:val="both"/>
              <w:rPr>
                <w:rFonts w:ascii="Arial" w:hAnsi="Arial" w:cs="Arial"/>
                <w:color w:val="000000"/>
                <w:lang w:val="de-DE"/>
              </w:rPr>
            </w:pPr>
            <w:r>
              <w:rPr>
                <w:rFonts w:ascii="Arial" w:hAnsi="Arial" w:cs="Arial"/>
                <w:color w:val="000000"/>
                <w:lang w:val="de-DE"/>
              </w:rPr>
              <w:t>4</w:t>
            </w:r>
            <w:r w:rsidR="008C3738">
              <w:rPr>
                <w:rFonts w:ascii="Arial" w:hAnsi="Arial" w:cs="Arial"/>
                <w:color w:val="000000"/>
                <w:lang w:val="de-DE"/>
              </w:rPr>
              <w:t>.8.</w:t>
            </w:r>
            <w:r w:rsidR="004A0608">
              <w:rPr>
                <w:rFonts w:ascii="Arial" w:hAnsi="Arial" w:cs="Arial"/>
                <w:color w:val="000000"/>
                <w:lang w:val="de-DE"/>
              </w:rPr>
              <w:t xml:space="preserve"> </w:t>
            </w:r>
            <w:r w:rsidR="00953D67" w:rsidRPr="009A12FF">
              <w:rPr>
                <w:rFonts w:ascii="Arial" w:hAnsi="Arial" w:cs="Arial"/>
                <w:color w:val="000000"/>
                <w:lang w:val="de-DE"/>
              </w:rPr>
              <w:t xml:space="preserve">Alle aus Holz bestehenden Platten müssen </w:t>
            </w:r>
            <w:r w:rsidR="00953D67" w:rsidRPr="00CC3DC1">
              <w:rPr>
                <w:rFonts w:ascii="Arial" w:hAnsi="Arial" w:cs="Arial"/>
                <w:lang w:val="de-DE"/>
              </w:rPr>
              <w:t>Prüfberichte</w:t>
            </w:r>
            <w:r w:rsidR="00953D67" w:rsidRPr="009A12FF">
              <w:rPr>
                <w:rFonts w:ascii="Arial" w:hAnsi="Arial" w:cs="Arial"/>
                <w:color w:val="000000"/>
                <w:lang w:val="de-DE"/>
              </w:rPr>
              <w:t xml:space="preserve"> vorweisen, die sich auf Werkstoffe beziehen, die geliefert und zur Verwendung kommen, falls nicht eigene Zulassungszertifikate der Produkte vorliegen.</w:t>
            </w:r>
          </w:p>
          <w:p w14:paraId="1060E595" w14:textId="77777777" w:rsidR="00027518" w:rsidRPr="00953D67" w:rsidRDefault="00027518">
            <w:pPr>
              <w:rPr>
                <w:lang w:val="de-DE"/>
              </w:rPr>
            </w:pPr>
          </w:p>
        </w:tc>
        <w:tc>
          <w:tcPr>
            <w:tcW w:w="4962" w:type="dxa"/>
          </w:tcPr>
          <w:p w14:paraId="70543767" w14:textId="77777777" w:rsidR="00953D67" w:rsidRPr="009A12FF" w:rsidRDefault="00953D67" w:rsidP="00811FCF">
            <w:pPr>
              <w:numPr>
                <w:ilvl w:val="1"/>
                <w:numId w:val="19"/>
              </w:numPr>
              <w:tabs>
                <w:tab w:val="clear" w:pos="1179"/>
                <w:tab w:val="left" w:pos="374"/>
                <w:tab w:val="num" w:pos="993"/>
                <w:tab w:val="left" w:pos="5387"/>
              </w:tabs>
              <w:ind w:left="993" w:right="497" w:hanging="354"/>
              <w:jc w:val="both"/>
              <w:rPr>
                <w:rFonts w:ascii="Arial" w:hAnsi="Arial" w:cs="Arial"/>
              </w:rPr>
            </w:pPr>
            <w:r w:rsidRPr="009A12FF">
              <w:rPr>
                <w:rFonts w:ascii="Arial" w:hAnsi="Arial" w:cs="Arial"/>
              </w:rPr>
              <w:t>Tutti i pannelli a base di legno dovranno essere accompagnati da rapporti di prova prodotti sui lotti di materiale utilizzati per la consegna se non sono presenti certificazioni di prodotto.</w:t>
            </w:r>
          </w:p>
          <w:p w14:paraId="69DE660C" w14:textId="77777777" w:rsidR="00953D67" w:rsidRPr="009A12FF" w:rsidRDefault="00953D67" w:rsidP="00953D67">
            <w:pPr>
              <w:tabs>
                <w:tab w:val="left" w:pos="374"/>
                <w:tab w:val="left" w:pos="5387"/>
              </w:tabs>
              <w:ind w:left="677" w:right="355"/>
              <w:jc w:val="both"/>
              <w:rPr>
                <w:rFonts w:ascii="Arial" w:hAnsi="Arial" w:cs="Arial"/>
              </w:rPr>
            </w:pPr>
            <w:r>
              <w:tab/>
            </w:r>
            <w:r w:rsidRPr="009A12FF">
              <w:rPr>
                <w:rFonts w:ascii="Arial" w:hAnsi="Arial" w:cs="Arial"/>
              </w:rPr>
              <w:t>Tutti i pannelli a base di legno dovranno essere accompagnati da rapporti di prova prodotti sui lotti di materiale utilizzati per la consegna se non sono presenti certificazioni di prodotto.</w:t>
            </w:r>
          </w:p>
          <w:p w14:paraId="13FDCF7A" w14:textId="77777777" w:rsidR="00027518" w:rsidRPr="00953D67" w:rsidRDefault="00027518" w:rsidP="00953D67">
            <w:pPr>
              <w:tabs>
                <w:tab w:val="left" w:pos="495"/>
              </w:tabs>
            </w:pPr>
          </w:p>
        </w:tc>
      </w:tr>
      <w:tr w:rsidR="00027518" w:rsidRPr="009A12FF" w14:paraId="06034974" w14:textId="77777777" w:rsidTr="0098681C">
        <w:tc>
          <w:tcPr>
            <w:tcW w:w="5182" w:type="dxa"/>
          </w:tcPr>
          <w:p w14:paraId="133C401F" w14:textId="107FE859" w:rsidR="00953D67" w:rsidRPr="009A12FF" w:rsidRDefault="008D6ADF" w:rsidP="00CC3DC1">
            <w:pPr>
              <w:tabs>
                <w:tab w:val="left" w:pos="374"/>
                <w:tab w:val="left" w:pos="5387"/>
              </w:tabs>
              <w:ind w:left="993" w:right="601" w:hanging="354"/>
              <w:jc w:val="both"/>
              <w:rPr>
                <w:rFonts w:ascii="Arial" w:hAnsi="Arial" w:cs="Arial"/>
                <w:color w:val="000000"/>
                <w:lang w:val="de-DE"/>
              </w:rPr>
            </w:pPr>
            <w:r>
              <w:rPr>
                <w:rFonts w:ascii="Arial" w:hAnsi="Arial" w:cs="Arial"/>
                <w:color w:val="000000"/>
                <w:lang w:val="de-DE"/>
              </w:rPr>
              <w:lastRenderedPageBreak/>
              <w:t>4.9.</w:t>
            </w:r>
            <w:r w:rsidR="00953D67" w:rsidRPr="009A12FF">
              <w:rPr>
                <w:rFonts w:ascii="Arial" w:hAnsi="Arial" w:cs="Arial"/>
                <w:color w:val="000000"/>
                <w:lang w:val="de-DE"/>
              </w:rPr>
              <w:t>Aufgabe</w:t>
            </w:r>
            <w:r w:rsidR="0050699B">
              <w:rPr>
                <w:rFonts w:ascii="Arial" w:hAnsi="Arial" w:cs="Arial"/>
                <w:color w:val="000000"/>
                <w:lang w:val="de-DE"/>
              </w:rPr>
              <w:t xml:space="preserve"> der Bauleitung ist, ein </w:t>
            </w:r>
            <w:r w:rsidR="00953D67" w:rsidRPr="009A12FF">
              <w:rPr>
                <w:rFonts w:ascii="Arial" w:hAnsi="Arial" w:cs="Arial"/>
                <w:color w:val="000000"/>
                <w:lang w:val="de-DE"/>
              </w:rPr>
              <w:t>Probestück der Lieferung auszuwählen, welches nach dem Datum der Bescheinigung und des Prüfberichtes d</w:t>
            </w:r>
            <w:r w:rsidR="009415D5">
              <w:rPr>
                <w:rFonts w:ascii="Arial" w:hAnsi="Arial" w:cs="Arial"/>
                <w:color w:val="000000"/>
                <w:lang w:val="de-DE"/>
              </w:rPr>
              <w:t xml:space="preserve">es verwendeten Materials </w:t>
            </w:r>
            <w:proofErr w:type="gramStart"/>
            <w:r w:rsidR="009415D5">
              <w:rPr>
                <w:rFonts w:ascii="Arial" w:hAnsi="Arial" w:cs="Arial"/>
                <w:color w:val="000000"/>
                <w:lang w:val="de-DE"/>
              </w:rPr>
              <w:t xml:space="preserve">weiter </w:t>
            </w:r>
            <w:r w:rsidR="00953D67" w:rsidRPr="009A12FF">
              <w:rPr>
                <w:rFonts w:ascii="Arial" w:hAnsi="Arial" w:cs="Arial"/>
                <w:color w:val="000000"/>
                <w:lang w:val="de-DE"/>
              </w:rPr>
              <w:t>verarbeitet</w:t>
            </w:r>
            <w:proofErr w:type="gramEnd"/>
            <w:r w:rsidR="00953D67" w:rsidRPr="009A12FF">
              <w:rPr>
                <w:rFonts w:ascii="Arial" w:hAnsi="Arial" w:cs="Arial"/>
                <w:color w:val="000000"/>
                <w:lang w:val="de-DE"/>
              </w:rPr>
              <w:t xml:space="preserve"> wird; dieses Probestück muss dann einer weiteren Unter</w:t>
            </w:r>
            <w:r w:rsidR="000B3297">
              <w:rPr>
                <w:rFonts w:ascii="Arial" w:hAnsi="Arial" w:cs="Arial"/>
                <w:color w:val="000000"/>
                <w:lang w:val="de-DE"/>
              </w:rPr>
              <w:t>-</w:t>
            </w:r>
            <w:r w:rsidR="00953D67" w:rsidRPr="009A12FF">
              <w:rPr>
                <w:rFonts w:ascii="Arial" w:hAnsi="Arial" w:cs="Arial"/>
                <w:color w:val="000000"/>
                <w:lang w:val="de-DE"/>
              </w:rPr>
              <w:t>suchung durch eine autorisierte Prüfanstalt zur Feststellung der Übereinstimmung mit den verlangten Anforderungen unterworfen werden; der Aufwand der Überprüfung geht zu Lasten des Auftragnehmers.</w:t>
            </w:r>
          </w:p>
          <w:p w14:paraId="0974A268" w14:textId="77777777" w:rsidR="00027518" w:rsidRPr="00953D67" w:rsidRDefault="00027518" w:rsidP="00953D67">
            <w:pPr>
              <w:tabs>
                <w:tab w:val="left" w:pos="810"/>
              </w:tabs>
              <w:rPr>
                <w:lang w:val="de-DE"/>
              </w:rPr>
            </w:pPr>
          </w:p>
        </w:tc>
        <w:tc>
          <w:tcPr>
            <w:tcW w:w="4962" w:type="dxa"/>
          </w:tcPr>
          <w:p w14:paraId="5A872BA6" w14:textId="77777777" w:rsidR="00953D67" w:rsidRPr="009A12FF" w:rsidRDefault="008C3738" w:rsidP="00811FCF">
            <w:pPr>
              <w:numPr>
                <w:ilvl w:val="1"/>
                <w:numId w:val="19"/>
              </w:numPr>
              <w:tabs>
                <w:tab w:val="clear" w:pos="1179"/>
                <w:tab w:val="left" w:pos="374"/>
                <w:tab w:val="num" w:pos="993"/>
                <w:tab w:val="left" w:pos="5387"/>
              </w:tabs>
              <w:ind w:left="993" w:right="497" w:hanging="354"/>
              <w:jc w:val="both"/>
              <w:rPr>
                <w:rFonts w:ascii="Arial" w:hAnsi="Arial" w:cs="Arial"/>
              </w:rPr>
            </w:pPr>
            <w:r w:rsidRPr="008D6ADF">
              <w:rPr>
                <w:rFonts w:ascii="Arial" w:hAnsi="Arial" w:cs="Arial"/>
                <w:lang w:val="de-DE"/>
              </w:rPr>
              <w:t xml:space="preserve"> </w:t>
            </w:r>
            <w:r w:rsidR="00953D67" w:rsidRPr="009A12FF">
              <w:rPr>
                <w:rFonts w:ascii="Arial" w:hAnsi="Arial" w:cs="Arial"/>
              </w:rPr>
              <w:t>Sarà onere della D.L. scegliere una campionatura significativa della fornitura, oggetto di lavorazioni successive alla data della certificazione e rapporti di prova del materiale impiegato, che dovrà essere sottoposta ad ulteriori analisi per la verifica della corrispondenza ai requisiti previsti. La certificazione dovrà essere rilasciata da un laboratorio autorizzato; l’onere della verifica sarà a carico dell’appaltatore.</w:t>
            </w:r>
          </w:p>
          <w:p w14:paraId="0EA25E2B" w14:textId="77777777" w:rsidR="00027518" w:rsidRDefault="00027518" w:rsidP="00953D67">
            <w:pPr>
              <w:tabs>
                <w:tab w:val="left" w:pos="810"/>
              </w:tabs>
            </w:pPr>
          </w:p>
        </w:tc>
      </w:tr>
      <w:tr w:rsidR="00027518" w:rsidRPr="009A12FF" w14:paraId="04C31736" w14:textId="77777777" w:rsidTr="0098681C">
        <w:tc>
          <w:tcPr>
            <w:tcW w:w="5182" w:type="dxa"/>
          </w:tcPr>
          <w:p w14:paraId="47259299" w14:textId="77777777" w:rsidR="00953D67" w:rsidRPr="009A12FF" w:rsidRDefault="008D7A12" w:rsidP="00891A75">
            <w:pPr>
              <w:tabs>
                <w:tab w:val="left" w:pos="374"/>
                <w:tab w:val="left" w:pos="5387"/>
              </w:tabs>
              <w:ind w:left="993" w:right="601" w:hanging="488"/>
              <w:jc w:val="both"/>
              <w:rPr>
                <w:rFonts w:ascii="Arial" w:hAnsi="Arial" w:cs="Arial"/>
                <w:lang w:val="de-DE"/>
              </w:rPr>
            </w:pPr>
            <w:r w:rsidRPr="008D6ADF">
              <w:rPr>
                <w:rFonts w:ascii="Arial" w:hAnsi="Arial" w:cs="Arial"/>
                <w:lang w:val="de-DE"/>
              </w:rPr>
              <w:t>4</w:t>
            </w:r>
            <w:r w:rsidR="008C3738" w:rsidRPr="008D6ADF">
              <w:rPr>
                <w:rFonts w:ascii="Arial" w:hAnsi="Arial" w:cs="Arial"/>
                <w:lang w:val="de-DE"/>
              </w:rPr>
              <w:t>.</w:t>
            </w:r>
            <w:r w:rsidR="008C3738" w:rsidRPr="00891A75">
              <w:rPr>
                <w:rFonts w:ascii="Arial" w:hAnsi="Arial" w:cs="Arial"/>
                <w:color w:val="000000"/>
                <w:lang w:val="de-DE"/>
              </w:rPr>
              <w:t>10</w:t>
            </w:r>
            <w:r w:rsidR="008C3738" w:rsidRPr="008D6ADF">
              <w:rPr>
                <w:rFonts w:ascii="Arial" w:hAnsi="Arial" w:cs="Arial"/>
                <w:lang w:val="de-DE"/>
              </w:rPr>
              <w:t>.</w:t>
            </w:r>
            <w:r w:rsidR="00953D67" w:rsidRPr="008D6ADF">
              <w:rPr>
                <w:rFonts w:ascii="Arial" w:hAnsi="Arial" w:cs="Arial"/>
                <w:lang w:val="de-DE"/>
              </w:rPr>
              <w:t>Der</w:t>
            </w:r>
            <w:r w:rsidR="00953D67" w:rsidRPr="009A12FF">
              <w:rPr>
                <w:rFonts w:ascii="Arial" w:hAnsi="Arial" w:cs="Arial"/>
                <w:lang w:val="de-DE"/>
              </w:rPr>
              <w:t xml:space="preserve"> </w:t>
            </w:r>
            <w:r w:rsidR="00953D67" w:rsidRPr="008D6ADF">
              <w:rPr>
                <w:rFonts w:ascii="Arial" w:hAnsi="Arial" w:cs="Arial"/>
                <w:lang w:val="de-DE"/>
              </w:rPr>
              <w:t>öffentliche Auftraggeber übernimmt es, in zwei Musterräumen des Gebäudes vor Lieferung und Montage der Einrichtung die Luftqualität zu überprüfen.</w:t>
            </w:r>
          </w:p>
          <w:p w14:paraId="0775DEE9" w14:textId="77777777" w:rsidR="00027518" w:rsidRPr="00953D67" w:rsidRDefault="00027518">
            <w:pPr>
              <w:rPr>
                <w:lang w:val="de-DE"/>
              </w:rPr>
            </w:pPr>
          </w:p>
        </w:tc>
        <w:tc>
          <w:tcPr>
            <w:tcW w:w="4962" w:type="dxa"/>
          </w:tcPr>
          <w:p w14:paraId="4FF556A0" w14:textId="77777777" w:rsidR="00953D67" w:rsidRPr="009A12FF" w:rsidRDefault="00953D67" w:rsidP="00811FCF">
            <w:pPr>
              <w:numPr>
                <w:ilvl w:val="1"/>
                <w:numId w:val="19"/>
              </w:numPr>
              <w:tabs>
                <w:tab w:val="clear" w:pos="1179"/>
                <w:tab w:val="left" w:pos="374"/>
                <w:tab w:val="num" w:pos="993"/>
                <w:tab w:val="left" w:pos="5387"/>
              </w:tabs>
              <w:ind w:left="993" w:right="497" w:hanging="567"/>
              <w:jc w:val="both"/>
              <w:rPr>
                <w:rFonts w:ascii="Arial" w:hAnsi="Arial" w:cs="Arial"/>
              </w:rPr>
            </w:pPr>
            <w:r w:rsidRPr="009A12FF">
              <w:rPr>
                <w:rFonts w:ascii="Arial" w:hAnsi="Arial" w:cs="Arial"/>
              </w:rPr>
              <w:t xml:space="preserve">L’amministrazione aggiudicatrice si fa carico dell’analisi dell’aria di due vani campione dell’immobile prima della fornitura e posa dell’arredamento. </w:t>
            </w:r>
          </w:p>
          <w:p w14:paraId="12092AFE" w14:textId="77777777" w:rsidR="00027518" w:rsidRPr="00953D67" w:rsidRDefault="00027518" w:rsidP="00953D67"/>
        </w:tc>
      </w:tr>
      <w:tr w:rsidR="00953D67" w:rsidRPr="009A12FF" w14:paraId="0BB70CD4" w14:textId="77777777" w:rsidTr="0098681C">
        <w:tc>
          <w:tcPr>
            <w:tcW w:w="5182" w:type="dxa"/>
          </w:tcPr>
          <w:p w14:paraId="4B5E2A4A" w14:textId="77777777" w:rsidR="00953D67" w:rsidRPr="009A12FF" w:rsidRDefault="008D7A12" w:rsidP="00891A75">
            <w:pPr>
              <w:tabs>
                <w:tab w:val="left" w:pos="374"/>
                <w:tab w:val="left" w:pos="5387"/>
              </w:tabs>
              <w:ind w:left="993" w:right="601" w:hanging="488"/>
              <w:jc w:val="both"/>
              <w:rPr>
                <w:rFonts w:ascii="Arial" w:hAnsi="Arial" w:cs="Arial"/>
                <w:lang w:val="de-DE"/>
              </w:rPr>
            </w:pPr>
            <w:r w:rsidRPr="008D6ADF">
              <w:rPr>
                <w:lang w:val="de-DE"/>
              </w:rPr>
              <w:t>4</w:t>
            </w:r>
            <w:r w:rsidR="008C3738" w:rsidRPr="008D6ADF">
              <w:rPr>
                <w:rFonts w:ascii="Arial" w:hAnsi="Arial" w:cs="Arial"/>
                <w:lang w:val="de-DE"/>
              </w:rPr>
              <w:t>.11</w:t>
            </w:r>
            <w:r w:rsidR="008C3738" w:rsidRPr="008D6ADF">
              <w:rPr>
                <w:lang w:val="de-DE"/>
              </w:rPr>
              <w:t>.</w:t>
            </w:r>
            <w:r w:rsidR="00953D67" w:rsidRPr="009A12FF">
              <w:rPr>
                <w:rFonts w:ascii="Arial" w:hAnsi="Arial" w:cs="Arial"/>
                <w:lang w:val="de-DE"/>
              </w:rPr>
              <w:t xml:space="preserve">Es ist Aufgabe der Bauleitung zu überprüfen, welche Konzentration an </w:t>
            </w:r>
            <w:r w:rsidR="00953D67" w:rsidRPr="008D6ADF">
              <w:rPr>
                <w:rFonts w:ascii="Arial" w:hAnsi="Arial" w:cs="Arial"/>
                <w:lang w:val="de-DE"/>
              </w:rPr>
              <w:t>Formaldehyd</w:t>
            </w:r>
            <w:r w:rsidR="00953D67" w:rsidRPr="009A12FF">
              <w:rPr>
                <w:rFonts w:ascii="Arial" w:hAnsi="Arial" w:cs="Arial"/>
                <w:lang w:val="de-DE"/>
              </w:rPr>
              <w:t xml:space="preserve"> die Innenluft der Räume aufweist; diese darf nicht höher sein als jene, die in den Richtlinien der Weltgesundheitsorganisation (WHO:2000) vorgesehen ist; dies unter Berücksichtigung des M.D. vom 10.10.2008.</w:t>
            </w:r>
          </w:p>
          <w:p w14:paraId="76893125" w14:textId="77777777" w:rsidR="00953D67" w:rsidRPr="00953D67" w:rsidRDefault="00953D67" w:rsidP="00953D67">
            <w:pPr>
              <w:tabs>
                <w:tab w:val="left" w:pos="765"/>
              </w:tabs>
              <w:rPr>
                <w:lang w:val="de-DE"/>
              </w:rPr>
            </w:pPr>
          </w:p>
        </w:tc>
        <w:tc>
          <w:tcPr>
            <w:tcW w:w="4962" w:type="dxa"/>
          </w:tcPr>
          <w:p w14:paraId="082F5799" w14:textId="77777777" w:rsidR="00953D67" w:rsidRPr="009A12FF" w:rsidRDefault="00953D67" w:rsidP="00811FCF">
            <w:pPr>
              <w:numPr>
                <w:ilvl w:val="1"/>
                <w:numId w:val="19"/>
              </w:numPr>
              <w:tabs>
                <w:tab w:val="clear" w:pos="1179"/>
                <w:tab w:val="left" w:pos="374"/>
                <w:tab w:val="num" w:pos="993"/>
                <w:tab w:val="left" w:pos="5387"/>
              </w:tabs>
              <w:ind w:left="993" w:right="497" w:hanging="567"/>
              <w:jc w:val="both"/>
              <w:rPr>
                <w:rFonts w:ascii="Arial" w:hAnsi="Arial" w:cs="Arial"/>
                <w:color w:val="5B9BD5"/>
              </w:rPr>
            </w:pPr>
            <w:r w:rsidRPr="009A12FF">
              <w:rPr>
                <w:rFonts w:ascii="Arial" w:hAnsi="Arial" w:cs="Arial"/>
              </w:rPr>
              <w:t>Sarà onere della D.L. la verifica della concentrazione di formaldeide in aria dei vani, che dovrà risultare inferiore ai limiti previsti dalle linee guida dell’Organizzazione Mondiale della Sanità (WHO:2000), nel rispetto di quanto previsto</w:t>
            </w:r>
            <w:r w:rsidRPr="009A12FF">
              <w:rPr>
                <w:rFonts w:ascii="Arial" w:hAnsi="Arial" w:cs="Arial"/>
                <w:color w:val="5B9BD5"/>
              </w:rPr>
              <w:t xml:space="preserve"> </w:t>
            </w:r>
            <w:r w:rsidRPr="009A12FF">
              <w:rPr>
                <w:rFonts w:ascii="Arial" w:hAnsi="Arial" w:cs="Arial"/>
              </w:rPr>
              <w:t>dal D.M. 10.10.2008</w:t>
            </w:r>
            <w:r w:rsidRPr="009A12FF">
              <w:rPr>
                <w:rFonts w:ascii="Arial" w:hAnsi="Arial" w:cs="Arial"/>
                <w:color w:val="5B9BD5"/>
              </w:rPr>
              <w:t>.</w:t>
            </w:r>
          </w:p>
          <w:p w14:paraId="1B404580" w14:textId="77777777" w:rsidR="00953D67" w:rsidRPr="00953D67" w:rsidRDefault="00953D67" w:rsidP="00953D67">
            <w:pPr>
              <w:tabs>
                <w:tab w:val="left" w:pos="555"/>
              </w:tabs>
            </w:pPr>
          </w:p>
        </w:tc>
      </w:tr>
      <w:tr w:rsidR="00953D67" w:rsidRPr="009A12FF" w14:paraId="41E6A92C" w14:textId="77777777" w:rsidTr="0098681C">
        <w:tc>
          <w:tcPr>
            <w:tcW w:w="5182" w:type="dxa"/>
          </w:tcPr>
          <w:p w14:paraId="0873E5E1" w14:textId="77777777" w:rsidR="00C01B22" w:rsidRPr="009A12FF" w:rsidRDefault="00C01B22" w:rsidP="00811FCF">
            <w:pPr>
              <w:pStyle w:val="rientro"/>
              <w:numPr>
                <w:ilvl w:val="0"/>
                <w:numId w:val="75"/>
              </w:numPr>
              <w:tabs>
                <w:tab w:val="clear" w:pos="0"/>
                <w:tab w:val="clear" w:pos="865"/>
                <w:tab w:val="clear" w:pos="7797"/>
                <w:tab w:val="num" w:pos="505"/>
                <w:tab w:val="left" w:pos="1065"/>
              </w:tabs>
              <w:ind w:left="505" w:hanging="283"/>
              <w:rPr>
                <w:rFonts w:ascii="Arial" w:hAnsi="Arial" w:cs="Arial"/>
              </w:rPr>
            </w:pPr>
            <w:r w:rsidRPr="009A12FF">
              <w:rPr>
                <w:rFonts w:ascii="Arial" w:hAnsi="Arial" w:cs="Arial"/>
              </w:rPr>
              <w:t>Alle</w:t>
            </w:r>
            <w:r w:rsidR="008C3738">
              <w:rPr>
                <w:rFonts w:ascii="Arial" w:hAnsi="Arial" w:cs="Arial"/>
              </w:rPr>
              <w:t xml:space="preserve"> </w:t>
            </w:r>
            <w:r w:rsidRPr="009A12FF">
              <w:rPr>
                <w:rFonts w:ascii="Arial" w:hAnsi="Arial" w:cs="Arial"/>
              </w:rPr>
              <w:t>oben</w:t>
            </w:r>
            <w:r w:rsidR="008C3738">
              <w:rPr>
                <w:rFonts w:ascii="Arial" w:hAnsi="Arial" w:cs="Arial"/>
              </w:rPr>
              <w:t xml:space="preserve"> genannten </w:t>
            </w:r>
            <w:r w:rsidRPr="009A12FF">
              <w:rPr>
                <w:rFonts w:ascii="Arial" w:hAnsi="Arial" w:cs="Arial"/>
              </w:rPr>
              <w:t xml:space="preserve">Pflichten, </w:t>
            </w:r>
            <w:r w:rsidRPr="008E68FF">
              <w:rPr>
                <w:rFonts w:ascii="Arial" w:hAnsi="Arial" w:cs="Arial"/>
                <w:bCs/>
                <w:lang w:eastAsia="it-IT"/>
              </w:rPr>
              <w:t>Verbindlichkeiten</w:t>
            </w:r>
            <w:r w:rsidRPr="008E68FF">
              <w:rPr>
                <w:rFonts w:ascii="Arial" w:hAnsi="Arial" w:cs="Arial"/>
              </w:rPr>
              <w:t xml:space="preserve"> und Leistungen wur</w:t>
            </w:r>
            <w:r w:rsidRPr="009A12FF">
              <w:rPr>
                <w:rFonts w:ascii="Arial" w:hAnsi="Arial" w:cs="Arial"/>
              </w:rPr>
              <w:t>den bereits bei der Festsetzung der Preise der Arbeiten berücksichtigt, demzufolge steht dem Auftragnehmer keine eigene Vergütung zu.</w:t>
            </w:r>
          </w:p>
          <w:p w14:paraId="61469971" w14:textId="77777777" w:rsidR="00953D67" w:rsidRPr="00C01B22" w:rsidRDefault="00953D67">
            <w:pPr>
              <w:rPr>
                <w:lang w:val="de-DE"/>
              </w:rPr>
            </w:pPr>
          </w:p>
        </w:tc>
        <w:tc>
          <w:tcPr>
            <w:tcW w:w="4962" w:type="dxa"/>
          </w:tcPr>
          <w:p w14:paraId="6C79606F" w14:textId="77777777" w:rsidR="00C01B22" w:rsidRPr="009A12FF" w:rsidRDefault="008D7A12" w:rsidP="00707917">
            <w:pPr>
              <w:pStyle w:val="rientro"/>
              <w:tabs>
                <w:tab w:val="clear" w:pos="0"/>
                <w:tab w:val="clear" w:pos="7797"/>
                <w:tab w:val="left" w:pos="568"/>
              </w:tabs>
              <w:ind w:left="568" w:right="428" w:hanging="283"/>
              <w:rPr>
                <w:rFonts w:ascii="Arial" w:hAnsi="Arial" w:cs="Arial"/>
                <w:lang w:val="it-IT"/>
              </w:rPr>
            </w:pPr>
            <w:r>
              <w:rPr>
                <w:rFonts w:ascii="Arial" w:hAnsi="Arial" w:cs="Arial"/>
                <w:lang w:val="it-IT"/>
              </w:rPr>
              <w:t>5</w:t>
            </w:r>
            <w:r w:rsidR="00C01B22">
              <w:rPr>
                <w:rFonts w:ascii="Arial" w:hAnsi="Arial" w:cs="Arial"/>
                <w:lang w:val="it-IT"/>
              </w:rPr>
              <w:t>.</w:t>
            </w:r>
            <w:r w:rsidR="00C01B22" w:rsidRPr="009A12FF">
              <w:rPr>
                <w:rFonts w:ascii="Arial" w:hAnsi="Arial" w:cs="Arial"/>
                <w:lang w:val="it-IT"/>
              </w:rPr>
              <w:tab/>
              <w:t>Di tutti gli oneri, obblighi e prestazioni sopra specificati è già stato tenuto conto nello stabilire i prezzi dei lavori, pertanto non spetta alcun compenso separato.</w:t>
            </w:r>
          </w:p>
          <w:p w14:paraId="0775811B" w14:textId="77777777" w:rsidR="00953D67" w:rsidRDefault="00953D67"/>
        </w:tc>
      </w:tr>
      <w:tr w:rsidR="00D20E98" w:rsidRPr="009A12FF" w14:paraId="0F145E18" w14:textId="77777777" w:rsidTr="0098681C">
        <w:tc>
          <w:tcPr>
            <w:tcW w:w="5182" w:type="dxa"/>
          </w:tcPr>
          <w:p w14:paraId="48F4D7F2" w14:textId="77777777" w:rsidR="00D20E98" w:rsidRPr="009A12FF" w:rsidRDefault="00D20E98">
            <w:pPr>
              <w:widowControl w:val="0"/>
              <w:tabs>
                <w:tab w:val="left" w:pos="7797"/>
              </w:tabs>
              <w:ind w:right="567"/>
              <w:jc w:val="center"/>
              <w:rPr>
                <w:rFonts w:ascii="Arial" w:hAnsi="Arial" w:cs="Arial"/>
                <w:b/>
                <w:lang w:val="de-DE"/>
              </w:rPr>
            </w:pPr>
            <w:r w:rsidRPr="009A12FF">
              <w:rPr>
                <w:rFonts w:ascii="Arial" w:hAnsi="Arial" w:cs="Arial"/>
                <w:b/>
                <w:lang w:val="de-DE"/>
              </w:rPr>
              <w:t xml:space="preserve">ART. 8 </w:t>
            </w:r>
          </w:p>
          <w:p w14:paraId="740D4C62" w14:textId="77777777" w:rsidR="00E21A9A" w:rsidRPr="009A12FF" w:rsidRDefault="00D20E98" w:rsidP="00E21A9A">
            <w:pPr>
              <w:widowControl w:val="0"/>
              <w:tabs>
                <w:tab w:val="left" w:pos="7797"/>
              </w:tabs>
              <w:ind w:right="567"/>
              <w:jc w:val="center"/>
              <w:rPr>
                <w:rFonts w:ascii="Arial" w:hAnsi="Arial" w:cs="Arial"/>
                <w:b/>
                <w:lang w:val="de-DE"/>
              </w:rPr>
            </w:pPr>
            <w:r w:rsidRPr="009A12FF">
              <w:rPr>
                <w:rFonts w:ascii="Arial" w:hAnsi="Arial" w:cs="Arial"/>
                <w:b/>
                <w:lang w:val="de-DE"/>
              </w:rPr>
              <w:t>ENTEIGNUNGEN</w:t>
            </w:r>
            <w:r w:rsidR="00E21A9A" w:rsidRPr="009A12FF">
              <w:rPr>
                <w:rFonts w:ascii="Arial" w:hAnsi="Arial" w:cs="Arial"/>
                <w:b/>
                <w:lang w:val="de-DE"/>
              </w:rPr>
              <w:t xml:space="preserve"> </w:t>
            </w:r>
            <w:r w:rsidRPr="009A12FF">
              <w:rPr>
                <w:rFonts w:ascii="Arial" w:hAnsi="Arial" w:cs="Arial"/>
                <w:b/>
                <w:lang w:val="de-DE"/>
              </w:rPr>
              <w:t xml:space="preserve">UND </w:t>
            </w:r>
          </w:p>
          <w:p w14:paraId="3D3833E7" w14:textId="77777777" w:rsidR="00D20E98" w:rsidRPr="009A12FF" w:rsidRDefault="00D20E98" w:rsidP="00E21A9A">
            <w:pPr>
              <w:widowControl w:val="0"/>
              <w:tabs>
                <w:tab w:val="left" w:pos="7797"/>
              </w:tabs>
              <w:ind w:right="567"/>
              <w:jc w:val="center"/>
              <w:rPr>
                <w:rFonts w:ascii="Arial" w:hAnsi="Arial" w:cs="Arial"/>
                <w:b/>
                <w:lang w:val="de-DE"/>
              </w:rPr>
            </w:pPr>
            <w:r w:rsidRPr="009A12FF">
              <w:rPr>
                <w:rFonts w:ascii="Arial" w:hAnsi="Arial" w:cs="Arial"/>
                <w:b/>
                <w:lang w:val="de-DE"/>
              </w:rPr>
              <w:t>VORÜBERGEHENDE BESETZUNGEN</w:t>
            </w:r>
          </w:p>
          <w:p w14:paraId="302BF8C4" w14:textId="77777777" w:rsidR="00D20E98" w:rsidRPr="009A12FF" w:rsidRDefault="00D20E98">
            <w:pPr>
              <w:widowControl w:val="0"/>
              <w:tabs>
                <w:tab w:val="left" w:pos="7797"/>
              </w:tabs>
              <w:ind w:left="284" w:right="567"/>
              <w:jc w:val="center"/>
              <w:rPr>
                <w:rFonts w:ascii="Arial" w:hAnsi="Arial" w:cs="Arial"/>
                <w:b/>
                <w:u w:val="single"/>
                <w:lang w:val="de-DE"/>
              </w:rPr>
            </w:pPr>
          </w:p>
        </w:tc>
        <w:tc>
          <w:tcPr>
            <w:tcW w:w="4962" w:type="dxa"/>
          </w:tcPr>
          <w:p w14:paraId="21F3347F" w14:textId="77777777" w:rsidR="00D20E98" w:rsidRPr="009A12FF" w:rsidRDefault="00D20E98">
            <w:pPr>
              <w:widowControl w:val="0"/>
              <w:ind w:right="427"/>
              <w:jc w:val="center"/>
              <w:rPr>
                <w:rFonts w:ascii="Arial" w:hAnsi="Arial" w:cs="Arial"/>
                <w:b/>
              </w:rPr>
            </w:pPr>
            <w:r w:rsidRPr="009A12FF">
              <w:rPr>
                <w:rFonts w:ascii="Arial" w:hAnsi="Arial" w:cs="Arial"/>
                <w:b/>
              </w:rPr>
              <w:t xml:space="preserve">ART. 8 </w:t>
            </w:r>
          </w:p>
          <w:p w14:paraId="0A31B5F2" w14:textId="77777777" w:rsidR="00F870D6" w:rsidRPr="009A12FF" w:rsidRDefault="00D20E98">
            <w:pPr>
              <w:widowControl w:val="0"/>
              <w:ind w:left="284" w:right="427"/>
              <w:jc w:val="center"/>
              <w:rPr>
                <w:rFonts w:ascii="Arial" w:hAnsi="Arial" w:cs="Arial"/>
                <w:b/>
              </w:rPr>
            </w:pPr>
            <w:r w:rsidRPr="009A12FF">
              <w:rPr>
                <w:rFonts w:ascii="Arial" w:hAnsi="Arial" w:cs="Arial"/>
                <w:b/>
              </w:rPr>
              <w:t xml:space="preserve">ESPROPRI ED OCCUPAZIONI  </w:t>
            </w:r>
          </w:p>
          <w:p w14:paraId="301DB52B" w14:textId="77777777" w:rsidR="00D20E98" w:rsidRPr="009A12FF" w:rsidRDefault="00D20E98">
            <w:pPr>
              <w:widowControl w:val="0"/>
              <w:ind w:left="284" w:right="427"/>
              <w:jc w:val="center"/>
              <w:rPr>
                <w:rFonts w:ascii="Arial" w:hAnsi="Arial" w:cs="Arial"/>
                <w:b/>
              </w:rPr>
            </w:pPr>
            <w:r w:rsidRPr="009A12FF">
              <w:rPr>
                <w:rFonts w:ascii="Arial" w:hAnsi="Arial" w:cs="Arial"/>
                <w:b/>
              </w:rPr>
              <w:t>TEMPORANEE</w:t>
            </w:r>
          </w:p>
          <w:p w14:paraId="7EBC0B8F" w14:textId="77777777" w:rsidR="00D20E98" w:rsidRPr="009A12FF" w:rsidRDefault="00D20E98">
            <w:pPr>
              <w:widowControl w:val="0"/>
              <w:ind w:right="427"/>
              <w:jc w:val="center"/>
              <w:rPr>
                <w:rFonts w:ascii="Arial" w:hAnsi="Arial" w:cs="Arial"/>
                <w:b/>
              </w:rPr>
            </w:pPr>
          </w:p>
        </w:tc>
      </w:tr>
      <w:tr w:rsidR="00D20E98" w:rsidRPr="009A12FF" w14:paraId="1FE6CCA8" w14:textId="77777777" w:rsidTr="0098681C">
        <w:tc>
          <w:tcPr>
            <w:tcW w:w="5182" w:type="dxa"/>
          </w:tcPr>
          <w:p w14:paraId="1B6A7CFD" w14:textId="77777777" w:rsidR="00D20E98" w:rsidRPr="009A12FF" w:rsidRDefault="00D20E98" w:rsidP="00811FCF">
            <w:pPr>
              <w:pStyle w:val="rientro"/>
              <w:widowControl w:val="0"/>
              <w:numPr>
                <w:ilvl w:val="0"/>
                <w:numId w:val="34"/>
              </w:numPr>
              <w:tabs>
                <w:tab w:val="clear" w:pos="0"/>
                <w:tab w:val="clear" w:pos="360"/>
                <w:tab w:val="clear" w:pos="7797"/>
                <w:tab w:val="left" w:pos="567"/>
              </w:tabs>
              <w:ind w:left="567" w:hanging="283"/>
              <w:rPr>
                <w:rFonts w:ascii="Arial" w:hAnsi="Arial" w:cs="Arial"/>
              </w:rPr>
            </w:pPr>
            <w:r w:rsidRPr="009A12FF">
              <w:rPr>
                <w:rFonts w:ascii="Arial" w:hAnsi="Arial" w:cs="Arial"/>
              </w:rPr>
              <w:t>Die Verwaltung nimmt selbst und auf eigene Kosten die Enteignungen für die bleibenden Besetzungen und/oder Auferlegung der Dienstbarkeiten im Zusammenhang mit den auszuführenden Arbeiten vor.</w:t>
            </w:r>
          </w:p>
          <w:p w14:paraId="5F49A736" w14:textId="77777777" w:rsidR="00D20E98" w:rsidRPr="009A12FF" w:rsidRDefault="00D20E98">
            <w:pPr>
              <w:widowControl w:val="0"/>
              <w:tabs>
                <w:tab w:val="left" w:pos="851"/>
              </w:tabs>
              <w:ind w:left="284" w:firstLine="283"/>
              <w:jc w:val="both"/>
              <w:rPr>
                <w:rFonts w:ascii="Arial" w:hAnsi="Arial" w:cs="Arial"/>
                <w:b/>
                <w:u w:val="single"/>
                <w:lang w:val="de-DE"/>
              </w:rPr>
            </w:pPr>
          </w:p>
        </w:tc>
        <w:tc>
          <w:tcPr>
            <w:tcW w:w="4962" w:type="dxa"/>
          </w:tcPr>
          <w:p w14:paraId="27A0B064" w14:textId="77777777" w:rsidR="00D20E98" w:rsidRPr="009A12FF" w:rsidRDefault="00D20E98" w:rsidP="00756BC2">
            <w:pPr>
              <w:pStyle w:val="rientro"/>
              <w:widowControl w:val="0"/>
              <w:numPr>
                <w:ilvl w:val="0"/>
                <w:numId w:val="5"/>
              </w:numPr>
              <w:tabs>
                <w:tab w:val="clear" w:pos="360"/>
                <w:tab w:val="clear" w:pos="7797"/>
                <w:tab w:val="left" w:pos="567"/>
              </w:tabs>
              <w:ind w:left="567" w:right="427" w:hanging="283"/>
              <w:rPr>
                <w:rFonts w:ascii="Arial" w:hAnsi="Arial" w:cs="Arial"/>
                <w:lang w:val="it-IT"/>
              </w:rPr>
            </w:pPr>
            <w:r w:rsidRPr="009A12FF">
              <w:rPr>
                <w:rFonts w:ascii="Arial" w:hAnsi="Arial" w:cs="Arial"/>
                <w:lang w:val="it-IT"/>
              </w:rPr>
              <w:t>L'Amministrazione provvederà a sue cure e spese agli espropri per le occupazioni permanenti e/o all'imposizione delle servitù relative alle opere da eseguire.</w:t>
            </w:r>
          </w:p>
          <w:p w14:paraId="5A9BA3C6" w14:textId="77777777" w:rsidR="00D20E98" w:rsidRPr="009A12FF" w:rsidRDefault="00D20E98">
            <w:pPr>
              <w:pStyle w:val="rientro"/>
              <w:widowControl w:val="0"/>
              <w:tabs>
                <w:tab w:val="left" w:pos="851"/>
              </w:tabs>
              <w:ind w:left="284" w:right="427" w:firstLine="283"/>
              <w:rPr>
                <w:rFonts w:ascii="Arial" w:hAnsi="Arial" w:cs="Arial"/>
                <w:b/>
                <w:u w:val="single"/>
                <w:lang w:val="it-IT"/>
              </w:rPr>
            </w:pPr>
          </w:p>
        </w:tc>
      </w:tr>
      <w:tr w:rsidR="00D20E98" w:rsidRPr="009A12FF" w14:paraId="0BE00CD8" w14:textId="77777777" w:rsidTr="0098681C">
        <w:tc>
          <w:tcPr>
            <w:tcW w:w="5182" w:type="dxa"/>
          </w:tcPr>
          <w:p w14:paraId="744607D1" w14:textId="77777777" w:rsidR="00D20E98" w:rsidRPr="009A12FF" w:rsidRDefault="00D20E98" w:rsidP="00811FCF">
            <w:pPr>
              <w:pStyle w:val="rientro"/>
              <w:widowControl w:val="0"/>
              <w:numPr>
                <w:ilvl w:val="0"/>
                <w:numId w:val="34"/>
              </w:numPr>
              <w:tabs>
                <w:tab w:val="clear" w:pos="0"/>
                <w:tab w:val="clear" w:pos="360"/>
                <w:tab w:val="clear" w:pos="7797"/>
                <w:tab w:val="left" w:pos="567"/>
              </w:tabs>
              <w:ind w:left="567" w:hanging="283"/>
              <w:rPr>
                <w:rFonts w:ascii="Arial" w:hAnsi="Arial" w:cs="Arial"/>
              </w:rPr>
            </w:pPr>
            <w:r w:rsidRPr="009A12FF">
              <w:rPr>
                <w:rFonts w:ascii="Arial" w:hAnsi="Arial" w:cs="Arial"/>
              </w:rPr>
              <w:t>Die Kosten umfassen:</w:t>
            </w:r>
          </w:p>
          <w:p w14:paraId="3DA6E55F" w14:textId="77777777" w:rsidR="00D20E98" w:rsidRPr="009A12FF" w:rsidRDefault="00D20E98">
            <w:pPr>
              <w:widowControl w:val="0"/>
              <w:tabs>
                <w:tab w:val="left" w:pos="851"/>
                <w:tab w:val="left" w:pos="993"/>
                <w:tab w:val="left" w:pos="7797"/>
              </w:tabs>
              <w:ind w:left="851" w:right="567" w:hanging="284"/>
              <w:jc w:val="both"/>
              <w:rPr>
                <w:rFonts w:ascii="Arial" w:hAnsi="Arial" w:cs="Arial"/>
                <w:lang w:val="de-DE"/>
              </w:rPr>
            </w:pPr>
            <w:r w:rsidRPr="009A12FF">
              <w:rPr>
                <w:rFonts w:ascii="Arial" w:hAnsi="Arial" w:cs="Arial"/>
                <w:lang w:val="de-DE"/>
              </w:rPr>
              <w:t>1.   Vergütung für Enteignung</w:t>
            </w:r>
          </w:p>
          <w:p w14:paraId="46BA3E82" w14:textId="77777777" w:rsidR="00D20E98" w:rsidRPr="009A12FF" w:rsidRDefault="00D20E98">
            <w:pPr>
              <w:widowControl w:val="0"/>
              <w:tabs>
                <w:tab w:val="left" w:pos="851"/>
                <w:tab w:val="left" w:pos="993"/>
                <w:tab w:val="left" w:pos="7797"/>
              </w:tabs>
              <w:ind w:left="851" w:right="567" w:hanging="284"/>
              <w:jc w:val="both"/>
              <w:rPr>
                <w:rFonts w:ascii="Arial" w:hAnsi="Arial" w:cs="Arial"/>
                <w:lang w:val="de-DE"/>
              </w:rPr>
            </w:pPr>
            <w:r w:rsidRPr="009A12FF">
              <w:rPr>
                <w:rFonts w:ascii="Arial" w:hAnsi="Arial" w:cs="Arial"/>
                <w:lang w:val="de-DE"/>
              </w:rPr>
              <w:t>2.   Vergütung für Besetzung</w:t>
            </w:r>
          </w:p>
          <w:p w14:paraId="71FCE8A0" w14:textId="77777777" w:rsidR="00D20E98" w:rsidRPr="009A12FF" w:rsidRDefault="00D20E98">
            <w:pPr>
              <w:widowControl w:val="0"/>
              <w:tabs>
                <w:tab w:val="left" w:pos="851"/>
                <w:tab w:val="left" w:pos="993"/>
                <w:tab w:val="left" w:pos="7797"/>
              </w:tabs>
              <w:ind w:left="851" w:right="567" w:hanging="284"/>
              <w:jc w:val="both"/>
              <w:rPr>
                <w:rFonts w:ascii="Arial" w:hAnsi="Arial" w:cs="Arial"/>
                <w:lang w:val="de-DE"/>
              </w:rPr>
            </w:pPr>
            <w:r w:rsidRPr="009A12FF">
              <w:rPr>
                <w:rFonts w:ascii="Arial" w:hAnsi="Arial" w:cs="Arial"/>
                <w:lang w:val="de-DE"/>
              </w:rPr>
              <w:t>3.   Vergütung für Dienstbarkeit</w:t>
            </w:r>
          </w:p>
          <w:p w14:paraId="0E753571" w14:textId="77777777" w:rsidR="00D20E98" w:rsidRPr="009A12FF" w:rsidRDefault="00D20E98">
            <w:pPr>
              <w:widowControl w:val="0"/>
              <w:tabs>
                <w:tab w:val="left" w:pos="851"/>
                <w:tab w:val="left" w:pos="993"/>
                <w:tab w:val="left" w:pos="7797"/>
              </w:tabs>
              <w:ind w:left="851" w:right="567" w:hanging="284"/>
              <w:jc w:val="both"/>
              <w:rPr>
                <w:rFonts w:ascii="Arial" w:hAnsi="Arial" w:cs="Arial"/>
                <w:lang w:val="de-DE"/>
              </w:rPr>
            </w:pPr>
            <w:r w:rsidRPr="009A12FF">
              <w:rPr>
                <w:rFonts w:ascii="Arial" w:hAnsi="Arial" w:cs="Arial"/>
                <w:lang w:val="de-DE"/>
              </w:rPr>
              <w:t>4.   Vergütung für Nebenschäden</w:t>
            </w:r>
          </w:p>
          <w:p w14:paraId="418FF882" w14:textId="77777777" w:rsidR="00D20E98" w:rsidRPr="009A12FF" w:rsidRDefault="00D20E98">
            <w:pPr>
              <w:widowControl w:val="0"/>
              <w:tabs>
                <w:tab w:val="left" w:pos="851"/>
                <w:tab w:val="left" w:pos="993"/>
              </w:tabs>
              <w:ind w:left="851" w:hanging="284"/>
              <w:jc w:val="both"/>
              <w:rPr>
                <w:rFonts w:ascii="Arial" w:hAnsi="Arial" w:cs="Arial"/>
                <w:lang w:val="de-DE"/>
              </w:rPr>
            </w:pPr>
          </w:p>
        </w:tc>
        <w:tc>
          <w:tcPr>
            <w:tcW w:w="4962" w:type="dxa"/>
          </w:tcPr>
          <w:p w14:paraId="4B3D5F81" w14:textId="77777777" w:rsidR="00D20E98" w:rsidRPr="009A12FF" w:rsidRDefault="00D20E98" w:rsidP="00756BC2">
            <w:pPr>
              <w:widowControl w:val="0"/>
              <w:numPr>
                <w:ilvl w:val="0"/>
                <w:numId w:val="5"/>
              </w:numPr>
              <w:tabs>
                <w:tab w:val="clear" w:pos="360"/>
                <w:tab w:val="left" w:pos="567"/>
              </w:tabs>
              <w:ind w:left="567" w:right="427" w:hanging="283"/>
              <w:jc w:val="both"/>
              <w:rPr>
                <w:rFonts w:ascii="Arial" w:hAnsi="Arial" w:cs="Arial"/>
              </w:rPr>
            </w:pPr>
            <w:r w:rsidRPr="009A12FF">
              <w:rPr>
                <w:rFonts w:ascii="Arial" w:hAnsi="Arial" w:cs="Arial"/>
              </w:rPr>
              <w:t>I costi comprendono:</w:t>
            </w:r>
          </w:p>
          <w:p w14:paraId="0C85AE42" w14:textId="77777777" w:rsidR="00D20E98" w:rsidRPr="009A12FF" w:rsidRDefault="00D20E98">
            <w:pPr>
              <w:widowControl w:val="0"/>
              <w:tabs>
                <w:tab w:val="left" w:pos="993"/>
              </w:tabs>
              <w:ind w:left="993" w:right="427" w:hanging="425"/>
              <w:jc w:val="both"/>
              <w:rPr>
                <w:rFonts w:ascii="Arial" w:hAnsi="Arial" w:cs="Arial"/>
              </w:rPr>
            </w:pPr>
            <w:r w:rsidRPr="009A12FF">
              <w:rPr>
                <w:rFonts w:ascii="Arial" w:hAnsi="Arial" w:cs="Arial"/>
              </w:rPr>
              <w:t>1.   Indennizzo per espropri</w:t>
            </w:r>
          </w:p>
          <w:p w14:paraId="7F7ADE02" w14:textId="77777777" w:rsidR="00D20E98" w:rsidRPr="009A12FF" w:rsidRDefault="00D20E98">
            <w:pPr>
              <w:widowControl w:val="0"/>
              <w:tabs>
                <w:tab w:val="left" w:pos="993"/>
              </w:tabs>
              <w:ind w:left="993" w:right="427" w:hanging="425"/>
              <w:jc w:val="both"/>
              <w:rPr>
                <w:rFonts w:ascii="Arial" w:hAnsi="Arial" w:cs="Arial"/>
              </w:rPr>
            </w:pPr>
            <w:r w:rsidRPr="009A12FF">
              <w:rPr>
                <w:rFonts w:ascii="Arial" w:hAnsi="Arial" w:cs="Arial"/>
              </w:rPr>
              <w:t>2.   Indennizzo per occupazione</w:t>
            </w:r>
          </w:p>
          <w:p w14:paraId="27A3F03C" w14:textId="77777777" w:rsidR="00D20E98" w:rsidRPr="009A12FF" w:rsidRDefault="00D20E98">
            <w:pPr>
              <w:widowControl w:val="0"/>
              <w:tabs>
                <w:tab w:val="left" w:pos="993"/>
              </w:tabs>
              <w:ind w:left="993" w:right="427" w:hanging="425"/>
              <w:jc w:val="both"/>
              <w:rPr>
                <w:rFonts w:ascii="Arial" w:hAnsi="Arial" w:cs="Arial"/>
              </w:rPr>
            </w:pPr>
            <w:r w:rsidRPr="009A12FF">
              <w:rPr>
                <w:rFonts w:ascii="Arial" w:hAnsi="Arial" w:cs="Arial"/>
              </w:rPr>
              <w:t>3.   Indennizzo per servitù</w:t>
            </w:r>
          </w:p>
          <w:p w14:paraId="5743EADD" w14:textId="77777777" w:rsidR="00D20E98" w:rsidRPr="009A12FF" w:rsidRDefault="00D20E98">
            <w:pPr>
              <w:widowControl w:val="0"/>
              <w:tabs>
                <w:tab w:val="left" w:pos="993"/>
              </w:tabs>
              <w:ind w:left="993" w:right="427" w:hanging="425"/>
              <w:jc w:val="both"/>
              <w:rPr>
                <w:rFonts w:ascii="Arial" w:hAnsi="Arial" w:cs="Arial"/>
              </w:rPr>
            </w:pPr>
            <w:r w:rsidRPr="009A12FF">
              <w:rPr>
                <w:rFonts w:ascii="Arial" w:hAnsi="Arial" w:cs="Arial"/>
              </w:rPr>
              <w:t>4.   Indennizzo per danni accessori</w:t>
            </w:r>
          </w:p>
          <w:p w14:paraId="6395FB8C" w14:textId="77777777" w:rsidR="00D20E98" w:rsidRPr="009A12FF" w:rsidRDefault="00D20E98">
            <w:pPr>
              <w:widowControl w:val="0"/>
              <w:tabs>
                <w:tab w:val="left" w:pos="993"/>
              </w:tabs>
              <w:ind w:left="993" w:right="427" w:hanging="425"/>
              <w:jc w:val="both"/>
              <w:rPr>
                <w:rFonts w:ascii="Arial" w:hAnsi="Arial" w:cs="Arial"/>
              </w:rPr>
            </w:pPr>
          </w:p>
        </w:tc>
      </w:tr>
      <w:tr w:rsidR="00D20E98" w:rsidRPr="009A12FF" w14:paraId="343AFBDA" w14:textId="77777777" w:rsidTr="0098681C">
        <w:tc>
          <w:tcPr>
            <w:tcW w:w="5182" w:type="dxa"/>
          </w:tcPr>
          <w:p w14:paraId="2D596BEC" w14:textId="77777777" w:rsidR="00D20E98" w:rsidRPr="009A12FF" w:rsidRDefault="00D20E98" w:rsidP="00811FCF">
            <w:pPr>
              <w:pStyle w:val="rientro"/>
              <w:widowControl w:val="0"/>
              <w:numPr>
                <w:ilvl w:val="0"/>
                <w:numId w:val="34"/>
              </w:numPr>
              <w:tabs>
                <w:tab w:val="clear" w:pos="0"/>
                <w:tab w:val="clear" w:pos="360"/>
                <w:tab w:val="clear" w:pos="7797"/>
                <w:tab w:val="left" w:pos="567"/>
              </w:tabs>
              <w:ind w:left="567" w:hanging="283"/>
              <w:rPr>
                <w:rFonts w:ascii="Arial" w:hAnsi="Arial" w:cs="Arial"/>
                <w:b/>
              </w:rPr>
            </w:pPr>
            <w:r w:rsidRPr="009A12FF">
              <w:rPr>
                <w:rFonts w:ascii="Arial" w:hAnsi="Arial" w:cs="Arial"/>
              </w:rPr>
              <w:lastRenderedPageBreak/>
              <w:t>Falls der Auftragnehmer bei der Verwaltung ein Verfahren zwecks vorübergehender Besetzung von Flächen beantragt, trägt er die diesbezüglichen Kosten und Spesen.</w:t>
            </w:r>
          </w:p>
        </w:tc>
        <w:tc>
          <w:tcPr>
            <w:tcW w:w="4962" w:type="dxa"/>
          </w:tcPr>
          <w:p w14:paraId="5A8E1214" w14:textId="77777777" w:rsidR="00D20E98" w:rsidRPr="009A12FF" w:rsidRDefault="00D20E98" w:rsidP="00811FCF">
            <w:pPr>
              <w:pStyle w:val="rientro"/>
              <w:widowControl w:val="0"/>
              <w:numPr>
                <w:ilvl w:val="0"/>
                <w:numId w:val="33"/>
              </w:numPr>
              <w:tabs>
                <w:tab w:val="clear" w:pos="0"/>
                <w:tab w:val="clear" w:pos="360"/>
                <w:tab w:val="clear" w:pos="7797"/>
                <w:tab w:val="left" w:pos="567"/>
              </w:tabs>
              <w:ind w:left="567" w:right="427" w:hanging="282"/>
              <w:rPr>
                <w:rFonts w:ascii="Arial" w:hAnsi="Arial" w:cs="Arial"/>
                <w:lang w:val="it-IT"/>
              </w:rPr>
            </w:pPr>
            <w:r w:rsidRPr="009A12FF">
              <w:rPr>
                <w:rFonts w:ascii="Arial" w:hAnsi="Arial" w:cs="Arial"/>
                <w:lang w:val="it-IT"/>
              </w:rPr>
              <w:t>Nel caso l'appaltatore chieda all'</w:t>
            </w:r>
            <w:r w:rsidR="009635EC">
              <w:rPr>
                <w:rFonts w:ascii="Arial" w:hAnsi="Arial" w:cs="Arial"/>
                <w:lang w:val="it-IT"/>
              </w:rPr>
              <w:t xml:space="preserve"> </w:t>
            </w:r>
            <w:r w:rsidRPr="009A12FF">
              <w:rPr>
                <w:rFonts w:ascii="Arial" w:hAnsi="Arial" w:cs="Arial"/>
                <w:lang w:val="it-IT"/>
              </w:rPr>
              <w:t xml:space="preserve">Amministrazione di espletare una procedura per l'occupazione temporanea di aree, le relative spese ed i relativi costi sono a carico dell'appaltatore. </w:t>
            </w:r>
          </w:p>
          <w:p w14:paraId="17585ED6" w14:textId="77777777" w:rsidR="00D20E98" w:rsidRPr="009A12FF" w:rsidRDefault="00D20E98">
            <w:pPr>
              <w:pStyle w:val="rientro"/>
              <w:widowControl w:val="0"/>
              <w:tabs>
                <w:tab w:val="clear" w:pos="0"/>
                <w:tab w:val="clear" w:pos="7797"/>
                <w:tab w:val="left" w:pos="567"/>
              </w:tabs>
              <w:ind w:left="142" w:right="427" w:firstLine="0"/>
              <w:rPr>
                <w:rFonts w:ascii="Arial" w:hAnsi="Arial" w:cs="Arial"/>
                <w:lang w:val="it-IT"/>
              </w:rPr>
            </w:pPr>
          </w:p>
        </w:tc>
      </w:tr>
      <w:tr w:rsidR="00D20E98" w:rsidRPr="009A12FF" w14:paraId="1548596D" w14:textId="77777777" w:rsidTr="0098681C">
        <w:tc>
          <w:tcPr>
            <w:tcW w:w="5182" w:type="dxa"/>
          </w:tcPr>
          <w:p w14:paraId="55DCB84E" w14:textId="77115287" w:rsidR="00D20E98" w:rsidRPr="009A12FF" w:rsidRDefault="00D20E98" w:rsidP="00811FCF">
            <w:pPr>
              <w:pStyle w:val="rientro"/>
              <w:widowControl w:val="0"/>
              <w:numPr>
                <w:ilvl w:val="0"/>
                <w:numId w:val="34"/>
              </w:numPr>
              <w:tabs>
                <w:tab w:val="clear" w:pos="0"/>
                <w:tab w:val="clear" w:pos="360"/>
                <w:tab w:val="clear" w:pos="7797"/>
                <w:tab w:val="left" w:pos="567"/>
              </w:tabs>
              <w:ind w:left="567" w:hanging="283"/>
              <w:rPr>
                <w:rFonts w:ascii="Arial" w:hAnsi="Arial" w:cs="Arial"/>
              </w:rPr>
            </w:pPr>
            <w:r w:rsidRPr="009A12FF">
              <w:rPr>
                <w:rFonts w:ascii="Arial" w:hAnsi="Arial" w:cs="Arial"/>
              </w:rPr>
              <w:t>Der Auftragnehmer sorgt selbst und auf eigene Kosten sowohl für alle sich als notwendig erweisenden vorübergehenden Besetzungen, als auch für das Ausfindig</w:t>
            </w:r>
            <w:r w:rsidR="004613F8">
              <w:rPr>
                <w:rFonts w:ascii="Arial" w:hAnsi="Arial" w:cs="Arial"/>
              </w:rPr>
              <w:t xml:space="preserve"> </w:t>
            </w:r>
            <w:r w:rsidRPr="009A12FF">
              <w:rPr>
                <w:rFonts w:ascii="Arial" w:hAnsi="Arial" w:cs="Arial"/>
              </w:rPr>
              <w:t>machen der entsprechend zu besetzenden Flächen mit Übernahme aller Kosten und Spesen, wie für:</w:t>
            </w:r>
          </w:p>
          <w:p w14:paraId="0F976793" w14:textId="77777777" w:rsidR="00D20E98" w:rsidRPr="009A12FF" w:rsidRDefault="00D20E98" w:rsidP="00811FCF">
            <w:pPr>
              <w:widowControl w:val="0"/>
              <w:numPr>
                <w:ilvl w:val="0"/>
                <w:numId w:val="45"/>
              </w:numPr>
              <w:tabs>
                <w:tab w:val="clear" w:pos="360"/>
                <w:tab w:val="num" w:pos="851"/>
                <w:tab w:val="left" w:pos="993"/>
                <w:tab w:val="left" w:pos="7797"/>
              </w:tabs>
              <w:ind w:left="644" w:right="567" w:hanging="77"/>
              <w:jc w:val="both"/>
              <w:rPr>
                <w:rFonts w:ascii="Arial" w:hAnsi="Arial" w:cs="Arial"/>
                <w:lang w:val="de-DE"/>
              </w:rPr>
            </w:pPr>
            <w:r w:rsidRPr="009A12FF">
              <w:rPr>
                <w:rFonts w:ascii="Arial" w:hAnsi="Arial" w:cs="Arial"/>
                <w:lang w:val="de-DE"/>
              </w:rPr>
              <w:t>Dienst- und Verbindungswege;</w:t>
            </w:r>
          </w:p>
          <w:p w14:paraId="3E6D20B5" w14:textId="77777777" w:rsidR="00D20E98" w:rsidRPr="009A12FF" w:rsidRDefault="00D20E98" w:rsidP="00811FCF">
            <w:pPr>
              <w:widowControl w:val="0"/>
              <w:numPr>
                <w:ilvl w:val="0"/>
                <w:numId w:val="45"/>
              </w:numPr>
              <w:tabs>
                <w:tab w:val="clear" w:pos="360"/>
                <w:tab w:val="num" w:pos="851"/>
                <w:tab w:val="left" w:pos="7797"/>
              </w:tabs>
              <w:ind w:left="851" w:right="567" w:hanging="284"/>
              <w:jc w:val="both"/>
              <w:rPr>
                <w:rFonts w:ascii="Arial" w:hAnsi="Arial" w:cs="Arial"/>
                <w:lang w:val="de-DE"/>
              </w:rPr>
            </w:pPr>
            <w:r w:rsidRPr="009A12FF">
              <w:rPr>
                <w:rFonts w:ascii="Arial" w:hAnsi="Arial" w:cs="Arial"/>
                <w:lang w:val="de-DE"/>
              </w:rPr>
              <w:t>Zufahrten zu den verschiedenen Baustellen;</w:t>
            </w:r>
          </w:p>
          <w:p w14:paraId="7B8CA355" w14:textId="77777777" w:rsidR="00D20E98" w:rsidRPr="009A12FF" w:rsidRDefault="00D20E98" w:rsidP="00811FCF">
            <w:pPr>
              <w:widowControl w:val="0"/>
              <w:numPr>
                <w:ilvl w:val="0"/>
                <w:numId w:val="45"/>
              </w:numPr>
              <w:tabs>
                <w:tab w:val="clear" w:pos="360"/>
                <w:tab w:val="num" w:pos="851"/>
                <w:tab w:val="left" w:pos="993"/>
                <w:tab w:val="left" w:pos="7797"/>
              </w:tabs>
              <w:ind w:left="644" w:right="567" w:hanging="77"/>
              <w:jc w:val="both"/>
              <w:rPr>
                <w:rFonts w:ascii="Arial" w:hAnsi="Arial" w:cs="Arial"/>
                <w:lang w:val="de-DE"/>
              </w:rPr>
            </w:pPr>
            <w:r w:rsidRPr="009A12FF">
              <w:rPr>
                <w:rFonts w:ascii="Arial" w:hAnsi="Arial" w:cs="Arial"/>
                <w:lang w:val="de-DE"/>
              </w:rPr>
              <w:t>Errichtung der Baustellen selbst;</w:t>
            </w:r>
          </w:p>
          <w:p w14:paraId="5D62DD14" w14:textId="77777777" w:rsidR="00D20E98" w:rsidRPr="009A12FF" w:rsidRDefault="00D20E98" w:rsidP="00811FCF">
            <w:pPr>
              <w:widowControl w:val="0"/>
              <w:numPr>
                <w:ilvl w:val="0"/>
                <w:numId w:val="45"/>
              </w:numPr>
              <w:tabs>
                <w:tab w:val="clear" w:pos="360"/>
                <w:tab w:val="num" w:pos="851"/>
                <w:tab w:val="left" w:pos="993"/>
                <w:tab w:val="left" w:pos="7797"/>
              </w:tabs>
              <w:ind w:left="851" w:right="567" w:hanging="284"/>
              <w:jc w:val="both"/>
              <w:rPr>
                <w:rFonts w:ascii="Arial" w:hAnsi="Arial" w:cs="Arial"/>
                <w:lang w:val="de-DE"/>
              </w:rPr>
            </w:pPr>
            <w:r w:rsidRPr="009A12FF">
              <w:rPr>
                <w:rFonts w:ascii="Arial" w:hAnsi="Arial" w:cs="Arial"/>
                <w:lang w:val="de-DE"/>
              </w:rPr>
              <w:t xml:space="preserve">Abtransport der von der Bauleitung als </w:t>
            </w:r>
            <w:proofErr w:type="spellStart"/>
            <w:r w:rsidRPr="009A12FF">
              <w:rPr>
                <w:rFonts w:ascii="Arial" w:hAnsi="Arial" w:cs="Arial"/>
                <w:lang w:val="de-DE"/>
              </w:rPr>
              <w:t>unverwendbar</w:t>
            </w:r>
            <w:proofErr w:type="spellEnd"/>
            <w:r w:rsidRPr="009A12FF">
              <w:rPr>
                <w:rFonts w:ascii="Arial" w:hAnsi="Arial" w:cs="Arial"/>
                <w:lang w:val="de-DE"/>
              </w:rPr>
              <w:t xml:space="preserve"> erachteten Materialien auf Abladeplätze, einschließlich der Deponiegebühren;</w:t>
            </w:r>
          </w:p>
          <w:p w14:paraId="34C82301" w14:textId="77777777" w:rsidR="00D20E98" w:rsidRPr="009A12FF" w:rsidRDefault="00D20E98" w:rsidP="00811FCF">
            <w:pPr>
              <w:widowControl w:val="0"/>
              <w:numPr>
                <w:ilvl w:val="0"/>
                <w:numId w:val="45"/>
              </w:numPr>
              <w:tabs>
                <w:tab w:val="clear" w:pos="360"/>
                <w:tab w:val="num" w:pos="851"/>
                <w:tab w:val="left" w:pos="7797"/>
              </w:tabs>
              <w:ind w:left="851" w:right="567" w:hanging="284"/>
              <w:jc w:val="both"/>
              <w:rPr>
                <w:rFonts w:ascii="Arial" w:hAnsi="Arial" w:cs="Arial"/>
                <w:lang w:val="de-DE"/>
              </w:rPr>
            </w:pPr>
            <w:r w:rsidRPr="009A12FF">
              <w:rPr>
                <w:rFonts w:ascii="Arial" w:hAnsi="Arial" w:cs="Arial"/>
                <w:lang w:val="de-DE"/>
              </w:rPr>
              <w:t>Transport von Sondermüll auf eine Sonderdeponie inbegriffen Deponie- und Entsorgungsgebühren;</w:t>
            </w:r>
          </w:p>
          <w:p w14:paraId="7CF3B5ED" w14:textId="77777777" w:rsidR="00D20E98" w:rsidRPr="009A12FF" w:rsidRDefault="00D20E98" w:rsidP="00811FCF">
            <w:pPr>
              <w:widowControl w:val="0"/>
              <w:numPr>
                <w:ilvl w:val="0"/>
                <w:numId w:val="45"/>
              </w:numPr>
              <w:tabs>
                <w:tab w:val="clear" w:pos="360"/>
                <w:tab w:val="num" w:pos="851"/>
                <w:tab w:val="left" w:pos="7797"/>
              </w:tabs>
              <w:ind w:left="644" w:right="567" w:hanging="77"/>
              <w:jc w:val="both"/>
              <w:rPr>
                <w:rFonts w:ascii="Arial" w:hAnsi="Arial" w:cs="Arial"/>
                <w:lang w:val="de-DE"/>
              </w:rPr>
            </w:pPr>
            <w:r w:rsidRPr="009A12FF">
              <w:rPr>
                <w:rFonts w:ascii="Arial" w:hAnsi="Arial" w:cs="Arial"/>
                <w:lang w:val="de-DE"/>
              </w:rPr>
              <w:t>Entnahmegruben;</w:t>
            </w:r>
          </w:p>
          <w:p w14:paraId="2C9739C3" w14:textId="77777777" w:rsidR="00D20E98" w:rsidRPr="009A12FF" w:rsidRDefault="00D20E98" w:rsidP="00811FCF">
            <w:pPr>
              <w:widowControl w:val="0"/>
              <w:numPr>
                <w:ilvl w:val="0"/>
                <w:numId w:val="45"/>
              </w:numPr>
              <w:tabs>
                <w:tab w:val="clear" w:pos="360"/>
                <w:tab w:val="num" w:pos="851"/>
                <w:tab w:val="left" w:pos="7797"/>
              </w:tabs>
              <w:ind w:left="644" w:right="567" w:hanging="77"/>
              <w:jc w:val="both"/>
              <w:rPr>
                <w:rFonts w:ascii="Arial" w:hAnsi="Arial" w:cs="Arial"/>
                <w:lang w:val="de-DE"/>
              </w:rPr>
            </w:pPr>
            <w:r w:rsidRPr="009A12FF">
              <w:rPr>
                <w:rFonts w:ascii="Arial" w:hAnsi="Arial" w:cs="Arial"/>
                <w:lang w:val="de-DE"/>
              </w:rPr>
              <w:t>Umleitung des Verkehrs;</w:t>
            </w:r>
          </w:p>
        </w:tc>
        <w:tc>
          <w:tcPr>
            <w:tcW w:w="4962" w:type="dxa"/>
          </w:tcPr>
          <w:p w14:paraId="408FC0A3" w14:textId="77777777" w:rsidR="00D20E98" w:rsidRDefault="00D20E98" w:rsidP="00811FCF">
            <w:pPr>
              <w:pStyle w:val="rientro"/>
              <w:widowControl w:val="0"/>
              <w:numPr>
                <w:ilvl w:val="0"/>
                <w:numId w:val="33"/>
              </w:numPr>
              <w:tabs>
                <w:tab w:val="clear" w:pos="0"/>
                <w:tab w:val="clear" w:pos="360"/>
                <w:tab w:val="clear" w:pos="7797"/>
                <w:tab w:val="left" w:pos="567"/>
              </w:tabs>
              <w:ind w:left="567" w:right="427" w:hanging="283"/>
              <w:rPr>
                <w:rFonts w:ascii="Arial" w:hAnsi="Arial" w:cs="Arial"/>
                <w:lang w:val="it-IT"/>
              </w:rPr>
            </w:pPr>
            <w:r w:rsidRPr="009A12FF">
              <w:rPr>
                <w:rFonts w:ascii="Arial" w:hAnsi="Arial" w:cs="Arial"/>
                <w:lang w:val="it-IT"/>
              </w:rPr>
              <w:t>L'appaltatore provvederà a sue cure e spese sia a tutte le occupazioni temporanee che si rendessero necessarie sia alla individuazione delle relative aree da occupare, accollandosi tutte le spese e costi, come per:</w:t>
            </w:r>
          </w:p>
          <w:p w14:paraId="65DDFC0A" w14:textId="77777777" w:rsidR="00BC610D" w:rsidRPr="009A12FF" w:rsidRDefault="00BC610D" w:rsidP="00BC610D">
            <w:pPr>
              <w:pStyle w:val="rientro"/>
              <w:widowControl w:val="0"/>
              <w:tabs>
                <w:tab w:val="clear" w:pos="0"/>
                <w:tab w:val="clear" w:pos="7797"/>
                <w:tab w:val="left" w:pos="567"/>
              </w:tabs>
              <w:ind w:left="284" w:right="427" w:firstLine="0"/>
              <w:rPr>
                <w:rFonts w:ascii="Arial" w:hAnsi="Arial" w:cs="Arial"/>
                <w:lang w:val="it-IT"/>
              </w:rPr>
            </w:pPr>
          </w:p>
          <w:p w14:paraId="101AE8C6" w14:textId="77777777" w:rsidR="00D20E98" w:rsidRPr="009A12FF" w:rsidRDefault="00757FB4" w:rsidP="00811FCF">
            <w:pPr>
              <w:widowControl w:val="0"/>
              <w:numPr>
                <w:ilvl w:val="0"/>
                <w:numId w:val="46"/>
              </w:numPr>
              <w:tabs>
                <w:tab w:val="clear" w:pos="360"/>
                <w:tab w:val="num" w:pos="851"/>
                <w:tab w:val="left" w:pos="7797"/>
              </w:tabs>
              <w:ind w:left="851" w:right="427" w:hanging="284"/>
              <w:jc w:val="both"/>
              <w:rPr>
                <w:rFonts w:ascii="Arial" w:hAnsi="Arial" w:cs="Arial"/>
              </w:rPr>
            </w:pPr>
            <w:r>
              <w:rPr>
                <w:rFonts w:ascii="Arial" w:hAnsi="Arial" w:cs="Arial"/>
              </w:rPr>
              <w:t>s</w:t>
            </w:r>
            <w:r w:rsidR="00D20E98" w:rsidRPr="009A12FF">
              <w:rPr>
                <w:rFonts w:ascii="Arial" w:hAnsi="Arial" w:cs="Arial"/>
              </w:rPr>
              <w:t>trade di servizio e di collegamento;</w:t>
            </w:r>
          </w:p>
          <w:p w14:paraId="73609EF0" w14:textId="77777777" w:rsidR="00D20E98" w:rsidRPr="009A12FF" w:rsidRDefault="00757FB4" w:rsidP="00811FCF">
            <w:pPr>
              <w:widowControl w:val="0"/>
              <w:numPr>
                <w:ilvl w:val="0"/>
                <w:numId w:val="46"/>
              </w:numPr>
              <w:tabs>
                <w:tab w:val="clear" w:pos="360"/>
                <w:tab w:val="num" w:pos="851"/>
                <w:tab w:val="left" w:pos="7797"/>
              </w:tabs>
              <w:ind w:left="851" w:right="427" w:hanging="284"/>
              <w:jc w:val="both"/>
              <w:rPr>
                <w:rFonts w:ascii="Arial" w:hAnsi="Arial" w:cs="Arial"/>
              </w:rPr>
            </w:pPr>
            <w:r>
              <w:rPr>
                <w:rFonts w:ascii="Arial" w:hAnsi="Arial" w:cs="Arial"/>
              </w:rPr>
              <w:t>a</w:t>
            </w:r>
            <w:r w:rsidR="00D20E98" w:rsidRPr="009A12FF">
              <w:rPr>
                <w:rFonts w:ascii="Arial" w:hAnsi="Arial" w:cs="Arial"/>
              </w:rPr>
              <w:t>ccessi ai vari cantieri;</w:t>
            </w:r>
          </w:p>
          <w:p w14:paraId="5CBE4111" w14:textId="77777777" w:rsidR="00D20E98" w:rsidRPr="009A12FF" w:rsidRDefault="00757FB4" w:rsidP="00811FCF">
            <w:pPr>
              <w:widowControl w:val="0"/>
              <w:numPr>
                <w:ilvl w:val="0"/>
                <w:numId w:val="46"/>
              </w:numPr>
              <w:tabs>
                <w:tab w:val="clear" w:pos="360"/>
                <w:tab w:val="num" w:pos="851"/>
                <w:tab w:val="left" w:pos="7797"/>
              </w:tabs>
              <w:ind w:left="851" w:right="427" w:hanging="284"/>
              <w:jc w:val="both"/>
              <w:rPr>
                <w:rFonts w:ascii="Arial" w:hAnsi="Arial" w:cs="Arial"/>
              </w:rPr>
            </w:pPr>
            <w:r>
              <w:rPr>
                <w:rFonts w:ascii="Arial" w:hAnsi="Arial" w:cs="Arial"/>
              </w:rPr>
              <w:t>i</w:t>
            </w:r>
            <w:r w:rsidR="00D20E98" w:rsidRPr="009A12FF">
              <w:rPr>
                <w:rFonts w:ascii="Arial" w:hAnsi="Arial" w:cs="Arial"/>
              </w:rPr>
              <w:t>mpianto dei cantieri stessi;</w:t>
            </w:r>
          </w:p>
          <w:p w14:paraId="09D307F7" w14:textId="77777777" w:rsidR="00D20E98" w:rsidRPr="009A12FF" w:rsidRDefault="00757FB4" w:rsidP="00811FCF">
            <w:pPr>
              <w:widowControl w:val="0"/>
              <w:numPr>
                <w:ilvl w:val="0"/>
                <w:numId w:val="46"/>
              </w:numPr>
              <w:tabs>
                <w:tab w:val="clear" w:pos="360"/>
                <w:tab w:val="num" w:pos="851"/>
                <w:tab w:val="left" w:pos="7797"/>
              </w:tabs>
              <w:ind w:left="851" w:right="427" w:hanging="284"/>
              <w:jc w:val="both"/>
              <w:rPr>
                <w:rFonts w:ascii="Arial" w:hAnsi="Arial" w:cs="Arial"/>
              </w:rPr>
            </w:pPr>
            <w:r>
              <w:rPr>
                <w:rFonts w:ascii="Arial" w:hAnsi="Arial" w:cs="Arial"/>
              </w:rPr>
              <w:t>a</w:t>
            </w:r>
            <w:r w:rsidR="00D20E98" w:rsidRPr="009A12FF">
              <w:rPr>
                <w:rFonts w:ascii="Arial" w:hAnsi="Arial" w:cs="Arial"/>
              </w:rPr>
              <w:t>sporto dei materiali ritenuti inutilizzabili dalla direzione lavori e loro trasporto a discarica, compresi diritti di discarica;</w:t>
            </w:r>
          </w:p>
          <w:p w14:paraId="7FE53996" w14:textId="77777777" w:rsidR="00D20E98" w:rsidRPr="009A12FF" w:rsidRDefault="00757FB4" w:rsidP="00811FCF">
            <w:pPr>
              <w:widowControl w:val="0"/>
              <w:numPr>
                <w:ilvl w:val="0"/>
                <w:numId w:val="46"/>
              </w:numPr>
              <w:tabs>
                <w:tab w:val="clear" w:pos="360"/>
                <w:tab w:val="num" w:pos="851"/>
                <w:tab w:val="left" w:pos="7797"/>
              </w:tabs>
              <w:ind w:left="851" w:right="427" w:hanging="284"/>
              <w:jc w:val="both"/>
              <w:rPr>
                <w:rFonts w:ascii="Arial" w:hAnsi="Arial" w:cs="Arial"/>
              </w:rPr>
            </w:pPr>
            <w:r>
              <w:rPr>
                <w:rFonts w:ascii="Arial" w:hAnsi="Arial" w:cs="Arial"/>
              </w:rPr>
              <w:t>t</w:t>
            </w:r>
            <w:r w:rsidR="00D20E98" w:rsidRPr="009A12FF">
              <w:rPr>
                <w:rFonts w:ascii="Arial" w:hAnsi="Arial" w:cs="Arial"/>
              </w:rPr>
              <w:t>rasporto in discarica controllata di rifiuti speciali compresi i costi per la discarica e lo smaltimento;</w:t>
            </w:r>
          </w:p>
          <w:p w14:paraId="17DF2BCD" w14:textId="77777777" w:rsidR="00D20E98" w:rsidRPr="009A12FF" w:rsidRDefault="00757FB4" w:rsidP="00811FCF">
            <w:pPr>
              <w:widowControl w:val="0"/>
              <w:numPr>
                <w:ilvl w:val="0"/>
                <w:numId w:val="46"/>
              </w:numPr>
              <w:tabs>
                <w:tab w:val="clear" w:pos="360"/>
                <w:tab w:val="num" w:pos="851"/>
                <w:tab w:val="left" w:pos="7797"/>
              </w:tabs>
              <w:ind w:left="851" w:right="427" w:hanging="284"/>
              <w:jc w:val="both"/>
              <w:rPr>
                <w:rFonts w:ascii="Arial" w:hAnsi="Arial" w:cs="Arial"/>
              </w:rPr>
            </w:pPr>
            <w:r>
              <w:rPr>
                <w:rFonts w:ascii="Arial" w:hAnsi="Arial" w:cs="Arial"/>
              </w:rPr>
              <w:t>c</w:t>
            </w:r>
            <w:r w:rsidR="00D20E98" w:rsidRPr="009A12FF">
              <w:rPr>
                <w:rFonts w:ascii="Arial" w:hAnsi="Arial" w:cs="Arial"/>
              </w:rPr>
              <w:t>ave di prestito;</w:t>
            </w:r>
          </w:p>
          <w:p w14:paraId="67A01822" w14:textId="77777777" w:rsidR="00D20E98" w:rsidRPr="009A12FF" w:rsidRDefault="00757FB4" w:rsidP="00811FCF">
            <w:pPr>
              <w:widowControl w:val="0"/>
              <w:numPr>
                <w:ilvl w:val="0"/>
                <w:numId w:val="46"/>
              </w:numPr>
              <w:tabs>
                <w:tab w:val="clear" w:pos="360"/>
                <w:tab w:val="num" w:pos="851"/>
                <w:tab w:val="left" w:pos="7797"/>
              </w:tabs>
              <w:ind w:left="851" w:right="427" w:hanging="284"/>
              <w:jc w:val="both"/>
              <w:rPr>
                <w:rFonts w:ascii="Arial" w:hAnsi="Arial" w:cs="Arial"/>
              </w:rPr>
            </w:pPr>
            <w:r>
              <w:rPr>
                <w:rFonts w:ascii="Arial" w:hAnsi="Arial" w:cs="Arial"/>
              </w:rPr>
              <w:t>d</w:t>
            </w:r>
            <w:r w:rsidR="00D20E98" w:rsidRPr="009A12FF">
              <w:rPr>
                <w:rFonts w:ascii="Arial" w:hAnsi="Arial" w:cs="Arial"/>
              </w:rPr>
              <w:t>eviazioni di traffico;</w:t>
            </w:r>
          </w:p>
          <w:p w14:paraId="03CAC731" w14:textId="77777777" w:rsidR="00D20E98" w:rsidRPr="009A12FF" w:rsidRDefault="00D20E98">
            <w:pPr>
              <w:pStyle w:val="rientro"/>
              <w:widowControl w:val="0"/>
              <w:tabs>
                <w:tab w:val="clear" w:pos="0"/>
                <w:tab w:val="clear" w:pos="7797"/>
                <w:tab w:val="left" w:pos="851"/>
              </w:tabs>
              <w:ind w:left="567" w:right="427" w:firstLine="0"/>
              <w:rPr>
                <w:rFonts w:ascii="Arial" w:hAnsi="Arial" w:cs="Arial"/>
                <w:lang w:val="it-IT"/>
              </w:rPr>
            </w:pPr>
          </w:p>
        </w:tc>
      </w:tr>
      <w:tr w:rsidR="00D20E98" w:rsidRPr="009A12FF" w14:paraId="6FA9F7EF" w14:textId="77777777" w:rsidTr="0098681C">
        <w:tc>
          <w:tcPr>
            <w:tcW w:w="5182" w:type="dxa"/>
          </w:tcPr>
          <w:p w14:paraId="139B6E09" w14:textId="77777777" w:rsidR="00D20E98" w:rsidRPr="009A12FF" w:rsidRDefault="00D20E98" w:rsidP="00811FCF">
            <w:pPr>
              <w:widowControl w:val="0"/>
              <w:numPr>
                <w:ilvl w:val="0"/>
                <w:numId w:val="45"/>
              </w:numPr>
              <w:tabs>
                <w:tab w:val="clear" w:pos="360"/>
                <w:tab w:val="num" w:pos="851"/>
                <w:tab w:val="left" w:pos="7797"/>
              </w:tabs>
              <w:ind w:left="851" w:right="567" w:hanging="284"/>
              <w:jc w:val="both"/>
              <w:rPr>
                <w:rFonts w:ascii="Arial" w:hAnsi="Arial" w:cs="Arial"/>
                <w:lang w:val="de-DE"/>
              </w:rPr>
            </w:pPr>
            <w:r w:rsidRPr="009A12FF">
              <w:rPr>
                <w:rFonts w:ascii="Arial" w:hAnsi="Arial" w:cs="Arial"/>
                <w:lang w:val="de-DE"/>
              </w:rPr>
              <w:t>Etwai</w:t>
            </w:r>
            <w:r w:rsidR="00306479">
              <w:rPr>
                <w:rFonts w:ascii="Arial" w:hAnsi="Arial" w:cs="Arial"/>
                <w:lang w:val="de-DE"/>
              </w:rPr>
              <w:t xml:space="preserve">ge Umleitung von Wasserläufen, </w:t>
            </w:r>
            <w:r w:rsidRPr="009A12FF">
              <w:rPr>
                <w:rFonts w:ascii="Arial" w:hAnsi="Arial" w:cs="Arial"/>
                <w:lang w:val="de-DE"/>
              </w:rPr>
              <w:t>inbegriffen die nachträgliche Wiederherstellung des ursprünglichen Zustandes mit Einholung der Bescheinigung seitens der Eigentümer der Wasserläufe über die ordnungsgemäße Ausführung der Wieder</w:t>
            </w:r>
            <w:r w:rsidR="009635EC">
              <w:rPr>
                <w:rFonts w:ascii="Arial" w:hAnsi="Arial" w:cs="Arial"/>
                <w:lang w:val="de-DE"/>
              </w:rPr>
              <w:t>-</w:t>
            </w:r>
            <w:r w:rsidRPr="009A12FF">
              <w:rPr>
                <w:rFonts w:ascii="Arial" w:hAnsi="Arial" w:cs="Arial"/>
                <w:lang w:val="de-DE"/>
              </w:rPr>
              <w:t>herstellungsarbeiten;</w:t>
            </w:r>
          </w:p>
          <w:p w14:paraId="4CD91507" w14:textId="77777777" w:rsidR="00D20E98" w:rsidRPr="009A12FF" w:rsidRDefault="00D20E98" w:rsidP="00811FCF">
            <w:pPr>
              <w:widowControl w:val="0"/>
              <w:numPr>
                <w:ilvl w:val="0"/>
                <w:numId w:val="45"/>
              </w:numPr>
              <w:tabs>
                <w:tab w:val="clear" w:pos="360"/>
                <w:tab w:val="num" w:pos="851"/>
                <w:tab w:val="left" w:pos="7797"/>
              </w:tabs>
              <w:ind w:left="851" w:right="567" w:hanging="284"/>
              <w:jc w:val="both"/>
              <w:rPr>
                <w:rFonts w:ascii="Arial" w:hAnsi="Arial" w:cs="Arial"/>
                <w:lang w:val="de-DE"/>
              </w:rPr>
            </w:pPr>
            <w:r w:rsidRPr="009A12FF">
              <w:rPr>
                <w:rFonts w:ascii="Arial" w:hAnsi="Arial" w:cs="Arial"/>
                <w:lang w:val="de-DE"/>
              </w:rPr>
              <w:t xml:space="preserve">Provisorische Versetzen von </w:t>
            </w:r>
            <w:proofErr w:type="spellStart"/>
            <w:proofErr w:type="gramStart"/>
            <w:r w:rsidRPr="009A12FF">
              <w:rPr>
                <w:rFonts w:ascii="Arial" w:hAnsi="Arial" w:cs="Arial"/>
                <w:lang w:val="de-DE"/>
              </w:rPr>
              <w:t>Bere</w:t>
            </w:r>
            <w:r w:rsidR="009635EC">
              <w:rPr>
                <w:rFonts w:ascii="Arial" w:hAnsi="Arial" w:cs="Arial"/>
                <w:lang w:val="de-DE"/>
              </w:rPr>
              <w:t>-</w:t>
            </w:r>
            <w:r w:rsidRPr="009A12FF">
              <w:rPr>
                <w:rFonts w:ascii="Arial" w:hAnsi="Arial" w:cs="Arial"/>
                <w:lang w:val="de-DE"/>
              </w:rPr>
              <w:t>gnungsanlagen</w:t>
            </w:r>
            <w:proofErr w:type="spellEnd"/>
            <w:proofErr w:type="gramEnd"/>
            <w:r w:rsidRPr="009A12FF">
              <w:rPr>
                <w:rFonts w:ascii="Arial" w:hAnsi="Arial" w:cs="Arial"/>
                <w:lang w:val="de-DE"/>
              </w:rPr>
              <w:t xml:space="preserve">; </w:t>
            </w:r>
          </w:p>
          <w:p w14:paraId="3F088B81" w14:textId="77777777" w:rsidR="00D20E98" w:rsidRPr="009A12FF" w:rsidRDefault="00D20E98">
            <w:pPr>
              <w:pStyle w:val="rientro"/>
              <w:widowControl w:val="0"/>
              <w:tabs>
                <w:tab w:val="clear" w:pos="0"/>
                <w:tab w:val="clear" w:pos="7797"/>
                <w:tab w:val="left" w:pos="851"/>
              </w:tabs>
              <w:ind w:left="567" w:firstLine="0"/>
              <w:rPr>
                <w:rFonts w:ascii="Arial" w:hAnsi="Arial" w:cs="Arial"/>
              </w:rPr>
            </w:pPr>
            <w:r w:rsidRPr="009A12FF">
              <w:rPr>
                <w:rFonts w:ascii="Arial" w:hAnsi="Arial" w:cs="Arial"/>
              </w:rPr>
              <w:t>und für alles Übrige, was für die Ausführung der Arbeiten notwendig ist, vorbehaltlich möglicher präziser gegenteiliger Angaben.</w:t>
            </w:r>
          </w:p>
          <w:p w14:paraId="45DCA529" w14:textId="77777777" w:rsidR="00D20E98" w:rsidRPr="009A12FF" w:rsidRDefault="00D20E98">
            <w:pPr>
              <w:pStyle w:val="rientro"/>
              <w:widowControl w:val="0"/>
              <w:tabs>
                <w:tab w:val="clear" w:pos="0"/>
                <w:tab w:val="clear" w:pos="7797"/>
                <w:tab w:val="left" w:pos="851"/>
              </w:tabs>
              <w:ind w:left="284" w:firstLine="0"/>
              <w:rPr>
                <w:rFonts w:ascii="Arial" w:hAnsi="Arial" w:cs="Arial"/>
              </w:rPr>
            </w:pPr>
          </w:p>
        </w:tc>
        <w:tc>
          <w:tcPr>
            <w:tcW w:w="4962" w:type="dxa"/>
          </w:tcPr>
          <w:p w14:paraId="3CB8F2CE" w14:textId="77777777" w:rsidR="00D20E98" w:rsidRPr="009A12FF" w:rsidRDefault="00C63323" w:rsidP="00811FCF">
            <w:pPr>
              <w:widowControl w:val="0"/>
              <w:numPr>
                <w:ilvl w:val="0"/>
                <w:numId w:val="46"/>
              </w:numPr>
              <w:tabs>
                <w:tab w:val="clear" w:pos="360"/>
                <w:tab w:val="left" w:pos="851"/>
                <w:tab w:val="left" w:pos="7797"/>
              </w:tabs>
              <w:ind w:left="851" w:right="427" w:hanging="284"/>
              <w:jc w:val="both"/>
              <w:rPr>
                <w:rFonts w:ascii="Arial" w:hAnsi="Arial" w:cs="Arial"/>
              </w:rPr>
            </w:pPr>
            <w:r w:rsidRPr="00C63323">
              <w:rPr>
                <w:rFonts w:ascii="Arial" w:hAnsi="Arial" w:cs="Arial"/>
              </w:rPr>
              <w:t>e</w:t>
            </w:r>
            <w:r w:rsidR="00D20E98" w:rsidRPr="009A12FF">
              <w:rPr>
                <w:rFonts w:ascii="Arial" w:hAnsi="Arial" w:cs="Arial"/>
              </w:rPr>
              <w:t>ventuali deviazioni di corsi d'acqua compresi il successivo ripristino dello stato precedente e l'ottenimento del benestare di regolare esecuzione da parte dei proprietari dei corsi d'acqua;</w:t>
            </w:r>
          </w:p>
          <w:p w14:paraId="1E47ABAB" w14:textId="77777777" w:rsidR="00D20E98" w:rsidRPr="009A12FF" w:rsidRDefault="00D20E98" w:rsidP="00811FCF">
            <w:pPr>
              <w:widowControl w:val="0"/>
              <w:numPr>
                <w:ilvl w:val="0"/>
                <w:numId w:val="46"/>
              </w:numPr>
              <w:tabs>
                <w:tab w:val="clear" w:pos="360"/>
                <w:tab w:val="left" w:pos="851"/>
                <w:tab w:val="left" w:pos="7797"/>
              </w:tabs>
              <w:ind w:left="851" w:right="427" w:hanging="284"/>
              <w:jc w:val="both"/>
              <w:rPr>
                <w:rFonts w:ascii="Arial" w:hAnsi="Arial" w:cs="Arial"/>
              </w:rPr>
            </w:pPr>
            <w:r w:rsidRPr="009A12FF">
              <w:rPr>
                <w:rFonts w:ascii="Arial" w:hAnsi="Arial" w:cs="Arial"/>
              </w:rPr>
              <w:t>lo spostamento provvisorio di impianti di irrigazione;</w:t>
            </w:r>
          </w:p>
          <w:p w14:paraId="3E918900" w14:textId="77777777" w:rsidR="00D20E98" w:rsidRPr="009A12FF" w:rsidRDefault="00D20E98">
            <w:pPr>
              <w:pStyle w:val="rientro"/>
              <w:widowControl w:val="0"/>
              <w:tabs>
                <w:tab w:val="clear" w:pos="0"/>
                <w:tab w:val="left" w:pos="851"/>
              </w:tabs>
              <w:ind w:left="284" w:right="427" w:firstLine="0"/>
              <w:rPr>
                <w:rFonts w:ascii="Arial" w:hAnsi="Arial" w:cs="Arial"/>
                <w:lang w:val="it-IT"/>
              </w:rPr>
            </w:pPr>
          </w:p>
          <w:p w14:paraId="7041A295" w14:textId="77777777" w:rsidR="00D20E98" w:rsidRDefault="00D20E98">
            <w:pPr>
              <w:pStyle w:val="rientro"/>
              <w:widowControl w:val="0"/>
              <w:tabs>
                <w:tab w:val="clear" w:pos="0"/>
                <w:tab w:val="left" w:pos="851"/>
              </w:tabs>
              <w:ind w:left="284" w:right="427" w:firstLine="0"/>
              <w:rPr>
                <w:rFonts w:ascii="Arial" w:hAnsi="Arial" w:cs="Arial"/>
                <w:lang w:val="it-IT"/>
              </w:rPr>
            </w:pPr>
          </w:p>
          <w:p w14:paraId="21072950" w14:textId="77777777" w:rsidR="00C203E8" w:rsidRPr="009A12FF" w:rsidRDefault="00C203E8">
            <w:pPr>
              <w:pStyle w:val="rientro"/>
              <w:widowControl w:val="0"/>
              <w:tabs>
                <w:tab w:val="clear" w:pos="0"/>
                <w:tab w:val="left" w:pos="851"/>
              </w:tabs>
              <w:ind w:left="284" w:right="427" w:firstLine="0"/>
              <w:rPr>
                <w:rFonts w:ascii="Arial" w:hAnsi="Arial" w:cs="Arial"/>
                <w:lang w:val="it-IT"/>
              </w:rPr>
            </w:pPr>
          </w:p>
          <w:p w14:paraId="2AC8AD38" w14:textId="77777777" w:rsidR="00D20E98" w:rsidRPr="009A12FF" w:rsidRDefault="00D20E98">
            <w:pPr>
              <w:pStyle w:val="rientro"/>
              <w:widowControl w:val="0"/>
              <w:tabs>
                <w:tab w:val="clear" w:pos="0"/>
                <w:tab w:val="left" w:pos="851"/>
              </w:tabs>
              <w:ind w:left="567" w:right="427" w:firstLine="0"/>
              <w:rPr>
                <w:rFonts w:ascii="Arial" w:hAnsi="Arial" w:cs="Arial"/>
                <w:lang w:val="it-IT"/>
              </w:rPr>
            </w:pPr>
            <w:r w:rsidRPr="009A12FF">
              <w:rPr>
                <w:rFonts w:ascii="Arial" w:hAnsi="Arial" w:cs="Arial"/>
                <w:lang w:val="it-IT"/>
              </w:rPr>
              <w:t>e per tutto quanto si renderà necessario all'esecuzione dei lavori, salvo precise eventuali indicazioni contrarie.</w:t>
            </w:r>
          </w:p>
        </w:tc>
      </w:tr>
      <w:tr w:rsidR="00D20E98" w:rsidRPr="009A12FF" w14:paraId="412CBE17" w14:textId="77777777" w:rsidTr="0098681C">
        <w:tc>
          <w:tcPr>
            <w:tcW w:w="5182" w:type="dxa"/>
          </w:tcPr>
          <w:p w14:paraId="66998DAC" w14:textId="77777777" w:rsidR="00D20E98" w:rsidRPr="009A12FF" w:rsidRDefault="00D20E98" w:rsidP="00811FCF">
            <w:pPr>
              <w:pStyle w:val="rientro"/>
              <w:widowControl w:val="0"/>
              <w:numPr>
                <w:ilvl w:val="0"/>
                <w:numId w:val="34"/>
              </w:numPr>
              <w:tabs>
                <w:tab w:val="clear" w:pos="0"/>
                <w:tab w:val="clear" w:pos="360"/>
                <w:tab w:val="clear" w:pos="7797"/>
                <w:tab w:val="left" w:pos="567"/>
              </w:tabs>
              <w:ind w:left="567" w:hanging="283"/>
              <w:rPr>
                <w:rFonts w:ascii="Arial" w:hAnsi="Arial" w:cs="Arial"/>
              </w:rPr>
            </w:pPr>
            <w:r w:rsidRPr="009A12FF">
              <w:rPr>
                <w:rFonts w:ascii="Arial" w:hAnsi="Arial" w:cs="Arial"/>
              </w:rPr>
              <w:t>Falls die Verwaltung eine vorübergehende Besetzung eines Grundstreifens oder einer Arbeitsfläche (auf einer Katastermappe genau einzugrenzen) vornimmt, muss dies im Vertrag ausdrücklich präzisiert werden, ansonsten gehen alle Kosten und Spesen zu Lasten des Auftragnehmers</w:t>
            </w:r>
          </w:p>
          <w:p w14:paraId="2BDCF772" w14:textId="77777777" w:rsidR="00D20E98" w:rsidRPr="009A12FF" w:rsidRDefault="00D20E98">
            <w:pPr>
              <w:pStyle w:val="rientro"/>
              <w:widowControl w:val="0"/>
              <w:tabs>
                <w:tab w:val="clear" w:pos="0"/>
                <w:tab w:val="clear" w:pos="7797"/>
                <w:tab w:val="left" w:pos="851"/>
              </w:tabs>
              <w:ind w:left="567" w:firstLine="0"/>
              <w:rPr>
                <w:rFonts w:ascii="Arial" w:hAnsi="Arial" w:cs="Arial"/>
              </w:rPr>
            </w:pPr>
          </w:p>
        </w:tc>
        <w:tc>
          <w:tcPr>
            <w:tcW w:w="4962" w:type="dxa"/>
          </w:tcPr>
          <w:p w14:paraId="570DA2D6" w14:textId="77777777" w:rsidR="00D20E98" w:rsidRPr="009A12FF" w:rsidRDefault="00D20E98" w:rsidP="00811FCF">
            <w:pPr>
              <w:pStyle w:val="rientro"/>
              <w:widowControl w:val="0"/>
              <w:numPr>
                <w:ilvl w:val="0"/>
                <w:numId w:val="33"/>
              </w:numPr>
              <w:tabs>
                <w:tab w:val="clear" w:pos="0"/>
                <w:tab w:val="clear" w:pos="360"/>
                <w:tab w:val="clear" w:pos="7797"/>
                <w:tab w:val="left" w:pos="567"/>
              </w:tabs>
              <w:ind w:left="567" w:right="427" w:hanging="283"/>
              <w:rPr>
                <w:rFonts w:ascii="Arial" w:hAnsi="Arial" w:cs="Arial"/>
                <w:lang w:val="it-IT"/>
              </w:rPr>
            </w:pPr>
            <w:r w:rsidRPr="009A12FF">
              <w:rPr>
                <w:rFonts w:ascii="Arial" w:hAnsi="Arial" w:cs="Arial"/>
                <w:lang w:val="it-IT"/>
              </w:rPr>
              <w:t>Qualora l'Amministrazione provvedesse ad una occupazione temporanea di una fascia o area di lavoro (da delimitare su una mappa catastale), ciò deve venire espressamente precisato nel contra</w:t>
            </w:r>
            <w:r w:rsidR="00306479">
              <w:rPr>
                <w:rFonts w:ascii="Arial" w:hAnsi="Arial" w:cs="Arial"/>
                <w:lang w:val="it-IT"/>
              </w:rPr>
              <w:t>tto, altrimenti tutti i costi e</w:t>
            </w:r>
            <w:r w:rsidRPr="009A12FF">
              <w:rPr>
                <w:rFonts w:ascii="Arial" w:hAnsi="Arial" w:cs="Arial"/>
                <w:lang w:val="it-IT"/>
              </w:rPr>
              <w:t xml:space="preserve"> le spese sono a carico dell'appaltatore.</w:t>
            </w:r>
          </w:p>
        </w:tc>
      </w:tr>
      <w:tr w:rsidR="00D20E98" w:rsidRPr="009A12FF" w14:paraId="37AF4F50" w14:textId="77777777" w:rsidTr="0098681C">
        <w:tc>
          <w:tcPr>
            <w:tcW w:w="5182" w:type="dxa"/>
          </w:tcPr>
          <w:p w14:paraId="6C8543BB" w14:textId="77777777" w:rsidR="00D20E98" w:rsidRPr="009A12FF" w:rsidRDefault="00D20E98" w:rsidP="00811FCF">
            <w:pPr>
              <w:pStyle w:val="rientro"/>
              <w:widowControl w:val="0"/>
              <w:numPr>
                <w:ilvl w:val="0"/>
                <w:numId w:val="34"/>
              </w:numPr>
              <w:tabs>
                <w:tab w:val="clear" w:pos="0"/>
                <w:tab w:val="clear" w:pos="360"/>
                <w:tab w:val="clear" w:pos="7797"/>
                <w:tab w:val="left" w:pos="567"/>
              </w:tabs>
              <w:ind w:left="567" w:hanging="283"/>
              <w:rPr>
                <w:rFonts w:ascii="Arial" w:hAnsi="Arial" w:cs="Arial"/>
              </w:rPr>
            </w:pPr>
            <w:r w:rsidRPr="009A12FF">
              <w:rPr>
                <w:rFonts w:ascii="Arial" w:hAnsi="Arial" w:cs="Arial"/>
              </w:rPr>
              <w:t>Analog muss für den Fall, dass die Verwaltung die Vergütung für bestimmte Nebenschäden übernimmt, dies ausdrücklich im Vertrag präzisiert werden, ansonsten muss der Auftragnehmer für alle Nebenschäden aufkommen und die entsprechenden Kosten und damit verbundenen Spesen tragen.</w:t>
            </w:r>
          </w:p>
        </w:tc>
        <w:tc>
          <w:tcPr>
            <w:tcW w:w="4962" w:type="dxa"/>
          </w:tcPr>
          <w:p w14:paraId="4F8452CC" w14:textId="77777777" w:rsidR="00D20E98" w:rsidRPr="009A12FF" w:rsidRDefault="00D20E98" w:rsidP="00811FCF">
            <w:pPr>
              <w:pStyle w:val="rientro"/>
              <w:widowControl w:val="0"/>
              <w:numPr>
                <w:ilvl w:val="0"/>
                <w:numId w:val="33"/>
              </w:numPr>
              <w:tabs>
                <w:tab w:val="clear" w:pos="0"/>
                <w:tab w:val="clear" w:pos="360"/>
                <w:tab w:val="clear" w:pos="7797"/>
                <w:tab w:val="left" w:pos="567"/>
              </w:tabs>
              <w:ind w:left="567" w:right="427" w:hanging="283"/>
              <w:rPr>
                <w:rFonts w:ascii="Arial" w:hAnsi="Arial" w:cs="Arial"/>
                <w:lang w:val="it-IT"/>
              </w:rPr>
            </w:pPr>
            <w:r w:rsidRPr="009A12FF">
              <w:rPr>
                <w:rFonts w:ascii="Arial" w:hAnsi="Arial" w:cs="Arial"/>
                <w:lang w:val="it-IT"/>
              </w:rPr>
              <w:t>Analogamente, se l'Amministrazione si fa carico dell'indennizzo di determinati danni accessori, relativamente alle occupazioni temporanee, ciò deve essere espressamente precisato nel contratto, in caso contrario ne risponde l'appaltatore che risponde anche di tutti i relativi costi e spese connessi.</w:t>
            </w:r>
          </w:p>
          <w:p w14:paraId="22692B50" w14:textId="77777777" w:rsidR="00D20E98" w:rsidRPr="009A12FF" w:rsidRDefault="00D20E98">
            <w:pPr>
              <w:widowControl w:val="0"/>
              <w:tabs>
                <w:tab w:val="left" w:pos="851"/>
              </w:tabs>
              <w:ind w:left="284" w:right="427" w:firstLine="283"/>
              <w:jc w:val="both"/>
              <w:rPr>
                <w:rFonts w:ascii="Arial" w:hAnsi="Arial" w:cs="Arial"/>
              </w:rPr>
            </w:pPr>
          </w:p>
        </w:tc>
      </w:tr>
      <w:tr w:rsidR="00D20E98" w:rsidRPr="009A12FF" w14:paraId="6605AC42" w14:textId="77777777" w:rsidTr="00062F0D">
        <w:trPr>
          <w:trHeight w:val="816"/>
        </w:trPr>
        <w:tc>
          <w:tcPr>
            <w:tcW w:w="5182" w:type="dxa"/>
          </w:tcPr>
          <w:p w14:paraId="5B829331" w14:textId="77777777" w:rsidR="00D20E98" w:rsidRPr="009A12FF" w:rsidRDefault="00D20E98">
            <w:pPr>
              <w:widowControl w:val="0"/>
              <w:tabs>
                <w:tab w:val="left" w:pos="7797"/>
              </w:tabs>
              <w:ind w:right="567"/>
              <w:jc w:val="center"/>
              <w:rPr>
                <w:rFonts w:ascii="Arial" w:hAnsi="Arial" w:cs="Arial"/>
                <w:b/>
                <w:lang w:val="de-DE"/>
              </w:rPr>
            </w:pPr>
            <w:r w:rsidRPr="009A12FF">
              <w:rPr>
                <w:rFonts w:ascii="Arial" w:hAnsi="Arial" w:cs="Arial"/>
                <w:b/>
                <w:lang w:val="de-DE"/>
              </w:rPr>
              <w:lastRenderedPageBreak/>
              <w:t>ART. 9</w:t>
            </w:r>
          </w:p>
          <w:p w14:paraId="5645AFC9" w14:textId="77777777" w:rsidR="00D20E98" w:rsidRPr="00302F81" w:rsidRDefault="00D20E98">
            <w:pPr>
              <w:widowControl w:val="0"/>
              <w:tabs>
                <w:tab w:val="left" w:pos="7797"/>
              </w:tabs>
              <w:ind w:right="567"/>
              <w:jc w:val="center"/>
              <w:rPr>
                <w:rFonts w:ascii="Arial" w:hAnsi="Arial" w:cs="Arial"/>
                <w:b/>
                <w:strike/>
                <w:lang w:val="de-DE"/>
              </w:rPr>
            </w:pPr>
            <w:r w:rsidRPr="00302F81">
              <w:rPr>
                <w:rFonts w:ascii="Arial" w:hAnsi="Arial" w:cs="Arial"/>
                <w:b/>
                <w:strike/>
                <w:lang w:val="de-DE"/>
              </w:rPr>
              <w:t>SCHÄDEN DURCH HÖHERE GEWALT</w:t>
            </w:r>
          </w:p>
          <w:p w14:paraId="4A65ADB8" w14:textId="576D56A9" w:rsidR="00302F81" w:rsidRPr="00E00B1E" w:rsidRDefault="0052073C">
            <w:pPr>
              <w:widowControl w:val="0"/>
              <w:tabs>
                <w:tab w:val="left" w:pos="7797"/>
              </w:tabs>
              <w:ind w:right="567"/>
              <w:jc w:val="center"/>
              <w:rPr>
                <w:rFonts w:ascii="Arial" w:hAnsi="Arial" w:cs="Arial"/>
                <w:b/>
                <w:color w:val="FF0000"/>
                <w:lang w:val="de-DE"/>
              </w:rPr>
            </w:pPr>
            <w:r w:rsidRPr="00E00B1E">
              <w:rPr>
                <w:rFonts w:ascii="Arial" w:hAnsi="Arial" w:cs="Arial"/>
                <w:b/>
                <w:color w:val="FF0000"/>
                <w:highlight w:val="cyan"/>
                <w:lang w:val="de-DE"/>
              </w:rPr>
              <w:t>VERWALTUNG DER UNFÄLLE UND SCHÄ</w:t>
            </w:r>
            <w:r w:rsidR="00302F81" w:rsidRPr="00E00B1E">
              <w:rPr>
                <w:rFonts w:ascii="Arial" w:hAnsi="Arial" w:cs="Arial"/>
                <w:b/>
                <w:color w:val="FF0000"/>
                <w:highlight w:val="cyan"/>
                <w:lang w:val="de-DE"/>
              </w:rPr>
              <w:t>DEN</w:t>
            </w:r>
          </w:p>
          <w:p w14:paraId="3B55A48E" w14:textId="1E053F9A" w:rsidR="00302F81" w:rsidRPr="009A12FF" w:rsidRDefault="00302F81">
            <w:pPr>
              <w:widowControl w:val="0"/>
              <w:tabs>
                <w:tab w:val="left" w:pos="7797"/>
              </w:tabs>
              <w:ind w:right="567"/>
              <w:jc w:val="center"/>
              <w:rPr>
                <w:rFonts w:ascii="Arial" w:hAnsi="Arial" w:cs="Arial"/>
                <w:b/>
                <w:u w:val="single"/>
                <w:lang w:val="de-DE"/>
              </w:rPr>
            </w:pPr>
          </w:p>
        </w:tc>
        <w:tc>
          <w:tcPr>
            <w:tcW w:w="4962" w:type="dxa"/>
          </w:tcPr>
          <w:p w14:paraId="5F96A8B0" w14:textId="77777777" w:rsidR="00D20E98" w:rsidRPr="009A12FF" w:rsidRDefault="00D20E98" w:rsidP="00891A75">
            <w:pPr>
              <w:widowControl w:val="0"/>
              <w:ind w:left="285" w:right="427"/>
              <w:jc w:val="center"/>
              <w:rPr>
                <w:rFonts w:ascii="Arial" w:hAnsi="Arial" w:cs="Arial"/>
                <w:b/>
              </w:rPr>
            </w:pPr>
            <w:r w:rsidRPr="009A12FF">
              <w:rPr>
                <w:rFonts w:ascii="Arial" w:hAnsi="Arial" w:cs="Arial"/>
                <w:b/>
              </w:rPr>
              <w:t>ART. 9</w:t>
            </w:r>
          </w:p>
          <w:p w14:paraId="31D23E42" w14:textId="494D34C1" w:rsidR="00D20E98" w:rsidRDefault="00D20E98" w:rsidP="00D816B4">
            <w:pPr>
              <w:widowControl w:val="0"/>
              <w:ind w:left="143" w:right="427"/>
              <w:jc w:val="center"/>
              <w:rPr>
                <w:rFonts w:ascii="Arial" w:hAnsi="Arial" w:cs="Arial"/>
                <w:b/>
                <w:strike/>
              </w:rPr>
            </w:pPr>
            <w:r w:rsidRPr="00062F0D">
              <w:rPr>
                <w:rFonts w:ascii="Arial" w:hAnsi="Arial" w:cs="Arial"/>
                <w:b/>
                <w:strike/>
              </w:rPr>
              <w:t>DANNI CAGIONATI DA FORZA MAGGIORE</w:t>
            </w:r>
          </w:p>
          <w:p w14:paraId="31EDB664" w14:textId="03124BCA" w:rsidR="00062F0D" w:rsidRPr="00302F81" w:rsidRDefault="00062F0D" w:rsidP="00D816B4">
            <w:pPr>
              <w:widowControl w:val="0"/>
              <w:ind w:left="143" w:right="427"/>
              <w:jc w:val="center"/>
              <w:rPr>
                <w:rFonts w:ascii="Arial" w:hAnsi="Arial" w:cs="Arial"/>
                <w:b/>
                <w:color w:val="FF0000"/>
              </w:rPr>
            </w:pPr>
            <w:r w:rsidRPr="00302F81">
              <w:rPr>
                <w:rFonts w:ascii="Arial" w:hAnsi="Arial" w:cs="Arial"/>
                <w:b/>
                <w:color w:val="FF0000"/>
                <w:highlight w:val="cyan"/>
              </w:rPr>
              <w:t>GESTIONE DEI SINISTRI E DEI DANNI</w:t>
            </w:r>
          </w:p>
          <w:p w14:paraId="69AB270A" w14:textId="77777777" w:rsidR="00D20E98" w:rsidRPr="009A12FF" w:rsidRDefault="00D20E98">
            <w:pPr>
              <w:widowControl w:val="0"/>
              <w:ind w:right="427"/>
              <w:jc w:val="center"/>
              <w:rPr>
                <w:rFonts w:ascii="Arial" w:hAnsi="Arial" w:cs="Arial"/>
                <w:b/>
                <w:u w:val="single"/>
              </w:rPr>
            </w:pPr>
          </w:p>
        </w:tc>
      </w:tr>
      <w:tr w:rsidR="00062F0D" w:rsidRPr="00062F0D" w14:paraId="2C315C86" w14:textId="77777777" w:rsidTr="0098681C">
        <w:tc>
          <w:tcPr>
            <w:tcW w:w="5182" w:type="dxa"/>
          </w:tcPr>
          <w:p w14:paraId="129702C0" w14:textId="31C27362" w:rsidR="00062F0D" w:rsidRPr="009415D5" w:rsidRDefault="0088285C" w:rsidP="001B2DBF">
            <w:pPr>
              <w:widowControl w:val="0"/>
              <w:tabs>
                <w:tab w:val="left" w:pos="7797"/>
              </w:tabs>
              <w:ind w:left="366" w:right="567"/>
              <w:jc w:val="both"/>
              <w:rPr>
                <w:rFonts w:ascii="Arial" w:hAnsi="Arial" w:cs="Arial"/>
                <w:color w:val="FF0000"/>
                <w:highlight w:val="cyan"/>
                <w:lang w:val="de-DE"/>
              </w:rPr>
            </w:pPr>
            <w:r>
              <w:rPr>
                <w:rFonts w:ascii="Arial" w:hAnsi="Arial" w:cs="Arial"/>
                <w:color w:val="FF0000"/>
                <w:highlight w:val="cyan"/>
                <w:lang w:val="de-DE"/>
              </w:rPr>
              <w:t>1. Bei Personen- oder S</w:t>
            </w:r>
            <w:r w:rsidR="001B2DBF" w:rsidRPr="009415D5">
              <w:rPr>
                <w:rFonts w:ascii="Arial" w:hAnsi="Arial" w:cs="Arial"/>
                <w:color w:val="FF0000"/>
                <w:highlight w:val="cyan"/>
                <w:lang w:val="de-DE"/>
              </w:rPr>
              <w:t xml:space="preserve">chäden </w:t>
            </w:r>
            <w:r w:rsidR="0052073C">
              <w:rPr>
                <w:rFonts w:ascii="Arial" w:hAnsi="Arial" w:cs="Arial"/>
                <w:color w:val="FF0000"/>
                <w:highlight w:val="cyan"/>
                <w:lang w:val="de-DE"/>
              </w:rPr>
              <w:t xml:space="preserve">am Eigentum </w:t>
            </w:r>
            <w:r w:rsidR="001B2DBF" w:rsidRPr="009415D5">
              <w:rPr>
                <w:rFonts w:ascii="Arial" w:hAnsi="Arial" w:cs="Arial"/>
                <w:color w:val="FF0000"/>
                <w:highlight w:val="cyan"/>
                <w:lang w:val="de-DE"/>
              </w:rPr>
              <w:t>während der Ausführung</w:t>
            </w:r>
            <w:r w:rsidR="0052073C">
              <w:rPr>
                <w:rFonts w:ascii="Arial" w:hAnsi="Arial" w:cs="Arial"/>
                <w:color w:val="FF0000"/>
                <w:highlight w:val="cyan"/>
                <w:lang w:val="de-DE"/>
              </w:rPr>
              <w:t>sphase</w:t>
            </w:r>
            <w:r w:rsidR="001B2DBF" w:rsidRPr="009415D5">
              <w:rPr>
                <w:rFonts w:ascii="Arial" w:hAnsi="Arial" w:cs="Arial"/>
                <w:color w:val="FF0000"/>
                <w:highlight w:val="cyan"/>
                <w:lang w:val="de-DE"/>
              </w:rPr>
              <w:t xml:space="preserve"> gelten die Bestimmungen des Art. 11 des M</w:t>
            </w:r>
            <w:r w:rsidR="000957A3">
              <w:rPr>
                <w:rFonts w:ascii="Arial" w:hAnsi="Arial" w:cs="Arial"/>
                <w:color w:val="FF0000"/>
                <w:highlight w:val="cyan"/>
                <w:lang w:val="de-DE"/>
              </w:rPr>
              <w:t>D.</w:t>
            </w:r>
            <w:r w:rsidR="0052073C">
              <w:rPr>
                <w:rFonts w:ascii="Arial" w:hAnsi="Arial" w:cs="Arial"/>
                <w:color w:val="FF0000"/>
                <w:highlight w:val="cyan"/>
                <w:lang w:val="de-DE"/>
              </w:rPr>
              <w:t xml:space="preserve"> Nr. </w:t>
            </w:r>
            <w:r w:rsidR="001B2DBF" w:rsidRPr="009415D5">
              <w:rPr>
                <w:rFonts w:ascii="Arial" w:hAnsi="Arial" w:cs="Arial"/>
                <w:color w:val="FF0000"/>
                <w:highlight w:val="cyan"/>
                <w:lang w:val="de-DE"/>
              </w:rPr>
              <w:t>49/2018</w:t>
            </w:r>
            <w:r w:rsidR="0052073C">
              <w:rPr>
                <w:rFonts w:ascii="Arial" w:hAnsi="Arial" w:cs="Arial"/>
                <w:color w:val="FF0000"/>
                <w:highlight w:val="cyan"/>
                <w:lang w:val="de-DE"/>
              </w:rPr>
              <w:t xml:space="preserve"> vom 07. März 2018</w:t>
            </w:r>
            <w:r w:rsidR="001B2DBF" w:rsidRPr="009415D5">
              <w:rPr>
                <w:rFonts w:ascii="Arial" w:hAnsi="Arial" w:cs="Arial"/>
                <w:color w:val="FF0000"/>
                <w:highlight w:val="cyan"/>
                <w:lang w:val="de-DE"/>
              </w:rPr>
              <w:t>.</w:t>
            </w:r>
          </w:p>
          <w:p w14:paraId="262962AA" w14:textId="6C5BF843" w:rsidR="001B2DBF" w:rsidRDefault="001B2DBF" w:rsidP="001B2DBF">
            <w:pPr>
              <w:widowControl w:val="0"/>
              <w:tabs>
                <w:tab w:val="left" w:pos="7797"/>
              </w:tabs>
              <w:ind w:left="366" w:right="567"/>
              <w:jc w:val="both"/>
              <w:rPr>
                <w:rFonts w:ascii="Arial" w:hAnsi="Arial" w:cs="Arial"/>
                <w:color w:val="FF0000"/>
                <w:highlight w:val="cyan"/>
                <w:lang w:val="de-DE"/>
              </w:rPr>
            </w:pPr>
          </w:p>
          <w:p w14:paraId="1F50205F" w14:textId="77777777" w:rsidR="0088285C" w:rsidRPr="009415D5" w:rsidRDefault="0088285C" w:rsidP="001B2DBF">
            <w:pPr>
              <w:widowControl w:val="0"/>
              <w:tabs>
                <w:tab w:val="left" w:pos="7797"/>
              </w:tabs>
              <w:ind w:left="366" w:right="567"/>
              <w:jc w:val="both"/>
              <w:rPr>
                <w:rFonts w:ascii="Arial" w:hAnsi="Arial" w:cs="Arial"/>
                <w:color w:val="FF0000"/>
                <w:highlight w:val="cyan"/>
                <w:lang w:val="de-DE"/>
              </w:rPr>
            </w:pPr>
          </w:p>
          <w:p w14:paraId="2DDFABE4" w14:textId="7E3E8084" w:rsidR="001B2DBF" w:rsidRPr="009415D5" w:rsidRDefault="0093203C" w:rsidP="001B2DBF">
            <w:pPr>
              <w:widowControl w:val="0"/>
              <w:tabs>
                <w:tab w:val="left" w:pos="7797"/>
              </w:tabs>
              <w:ind w:left="366" w:right="567"/>
              <w:jc w:val="both"/>
              <w:rPr>
                <w:rFonts w:ascii="Arial" w:hAnsi="Arial" w:cs="Arial"/>
                <w:color w:val="FF0000"/>
                <w:highlight w:val="cyan"/>
                <w:lang w:val="de-DE"/>
              </w:rPr>
            </w:pPr>
            <w:r w:rsidRPr="009415D5">
              <w:rPr>
                <w:rFonts w:ascii="Arial" w:hAnsi="Arial" w:cs="Arial"/>
                <w:color w:val="FF0000"/>
                <w:highlight w:val="cyan"/>
                <w:lang w:val="de-DE"/>
              </w:rPr>
              <w:t>2. Im Falle von Schäden durch höhere Gew</w:t>
            </w:r>
            <w:r w:rsidR="009415D5" w:rsidRPr="009415D5">
              <w:rPr>
                <w:rFonts w:ascii="Arial" w:hAnsi="Arial" w:cs="Arial"/>
                <w:color w:val="FF0000"/>
                <w:highlight w:val="cyan"/>
                <w:lang w:val="de-DE"/>
              </w:rPr>
              <w:t xml:space="preserve">alt an den </w:t>
            </w:r>
            <w:r w:rsidR="0052073C">
              <w:rPr>
                <w:rFonts w:ascii="Arial" w:hAnsi="Arial" w:cs="Arial"/>
                <w:color w:val="FF0000"/>
                <w:highlight w:val="cyan"/>
                <w:lang w:val="de-DE"/>
              </w:rPr>
              <w:t>Bauw</w:t>
            </w:r>
            <w:r w:rsidR="009415D5" w:rsidRPr="009415D5">
              <w:rPr>
                <w:rFonts w:ascii="Arial" w:hAnsi="Arial" w:cs="Arial"/>
                <w:color w:val="FF0000"/>
                <w:highlight w:val="cyan"/>
                <w:lang w:val="de-DE"/>
              </w:rPr>
              <w:t xml:space="preserve">erken oder </w:t>
            </w:r>
            <w:r w:rsidR="0052073C">
              <w:rPr>
                <w:rFonts w:ascii="Arial" w:hAnsi="Arial" w:cs="Arial"/>
                <w:color w:val="FF0000"/>
                <w:highlight w:val="cyan"/>
                <w:lang w:val="de-DE"/>
              </w:rPr>
              <w:t>Ausstattungen</w:t>
            </w:r>
            <w:r w:rsidR="009415D5" w:rsidRPr="009415D5">
              <w:rPr>
                <w:rFonts w:ascii="Arial" w:hAnsi="Arial" w:cs="Arial"/>
                <w:color w:val="FF0000"/>
                <w:highlight w:val="cyan"/>
                <w:lang w:val="de-DE"/>
              </w:rPr>
              <w:t xml:space="preserve"> sind diese dem Bau</w:t>
            </w:r>
            <w:r w:rsidRPr="009415D5">
              <w:rPr>
                <w:rFonts w:ascii="Arial" w:hAnsi="Arial" w:cs="Arial"/>
                <w:color w:val="FF0000"/>
                <w:highlight w:val="cyan"/>
                <w:lang w:val="de-DE"/>
              </w:rPr>
              <w:t>leiter</w:t>
            </w:r>
            <w:r w:rsidR="0052073C">
              <w:rPr>
                <w:rFonts w:ascii="Arial" w:hAnsi="Arial" w:cs="Arial"/>
                <w:color w:val="FF0000"/>
                <w:highlight w:val="cyan"/>
                <w:lang w:val="de-DE"/>
              </w:rPr>
              <w:t>,</w:t>
            </w:r>
            <w:r w:rsidRPr="009415D5">
              <w:rPr>
                <w:rFonts w:ascii="Arial" w:hAnsi="Arial" w:cs="Arial"/>
                <w:color w:val="FF0000"/>
                <w:highlight w:val="cyan"/>
                <w:lang w:val="de-DE"/>
              </w:rPr>
              <w:t xml:space="preserve"> inner</w:t>
            </w:r>
            <w:r w:rsidR="009415D5" w:rsidRPr="009415D5">
              <w:rPr>
                <w:rFonts w:ascii="Arial" w:hAnsi="Arial" w:cs="Arial"/>
                <w:color w:val="FF0000"/>
                <w:highlight w:val="cyan"/>
                <w:lang w:val="de-DE"/>
              </w:rPr>
              <w:t xml:space="preserve">halb von 3 (drei) Tagen nach </w:t>
            </w:r>
            <w:r w:rsidR="0088285C">
              <w:rPr>
                <w:rFonts w:ascii="Arial" w:hAnsi="Arial" w:cs="Arial"/>
                <w:color w:val="FF0000"/>
                <w:highlight w:val="cyan"/>
                <w:lang w:val="de-DE"/>
              </w:rPr>
              <w:t>eintreten</w:t>
            </w:r>
            <w:r w:rsidR="0052073C">
              <w:rPr>
                <w:rFonts w:ascii="Arial" w:hAnsi="Arial" w:cs="Arial"/>
                <w:color w:val="FF0000"/>
                <w:highlight w:val="cyan"/>
                <w:lang w:val="de-DE"/>
              </w:rPr>
              <w:t xml:space="preserve">, </w:t>
            </w:r>
            <w:r w:rsidRPr="009415D5">
              <w:rPr>
                <w:rFonts w:ascii="Arial" w:hAnsi="Arial" w:cs="Arial"/>
                <w:color w:val="FF0000"/>
                <w:highlight w:val="cyan"/>
                <w:lang w:val="de-DE"/>
              </w:rPr>
              <w:t>zum Zwecke der Entschädigung gemäß Art. 11</w:t>
            </w:r>
            <w:r w:rsidR="002B5EB5">
              <w:rPr>
                <w:rFonts w:ascii="Arial" w:hAnsi="Arial" w:cs="Arial"/>
                <w:color w:val="FF0000"/>
                <w:highlight w:val="cyan"/>
                <w:lang w:val="de-DE"/>
              </w:rPr>
              <w:t>,</w:t>
            </w:r>
            <w:r w:rsidRPr="009415D5">
              <w:rPr>
                <w:rFonts w:ascii="Arial" w:hAnsi="Arial" w:cs="Arial"/>
                <w:color w:val="FF0000"/>
                <w:highlight w:val="cyan"/>
                <w:lang w:val="de-DE"/>
              </w:rPr>
              <w:t xml:space="preserve"> Abs. 2 DM</w:t>
            </w:r>
            <w:r w:rsidR="002B5EB5">
              <w:rPr>
                <w:rFonts w:ascii="Arial" w:hAnsi="Arial" w:cs="Arial"/>
                <w:color w:val="FF0000"/>
                <w:highlight w:val="cyan"/>
                <w:lang w:val="de-DE"/>
              </w:rPr>
              <w:t>.</w:t>
            </w:r>
            <w:r w:rsidRPr="009415D5">
              <w:rPr>
                <w:rFonts w:ascii="Arial" w:hAnsi="Arial" w:cs="Arial"/>
                <w:color w:val="FF0000"/>
                <w:highlight w:val="cyan"/>
                <w:lang w:val="de-DE"/>
              </w:rPr>
              <w:t xml:space="preserve"> 49/2018</w:t>
            </w:r>
            <w:r w:rsidR="0088285C">
              <w:rPr>
                <w:rFonts w:ascii="Arial" w:hAnsi="Arial" w:cs="Arial"/>
                <w:color w:val="FF0000"/>
                <w:highlight w:val="cyan"/>
                <w:lang w:val="de-DE"/>
              </w:rPr>
              <w:t xml:space="preserve"> vom 07. März 2018</w:t>
            </w:r>
            <w:r w:rsidR="0052073C">
              <w:rPr>
                <w:rFonts w:ascii="Arial" w:hAnsi="Arial" w:cs="Arial"/>
                <w:color w:val="FF0000"/>
                <w:highlight w:val="cyan"/>
                <w:lang w:val="de-DE"/>
              </w:rPr>
              <w:t>,</w:t>
            </w:r>
            <w:r w:rsidRPr="009415D5">
              <w:rPr>
                <w:rFonts w:ascii="Arial" w:hAnsi="Arial" w:cs="Arial"/>
                <w:color w:val="FF0000"/>
                <w:highlight w:val="cyan"/>
                <w:lang w:val="de-DE"/>
              </w:rPr>
              <w:t xml:space="preserve"> </w:t>
            </w:r>
            <w:r w:rsidR="0088285C">
              <w:rPr>
                <w:rFonts w:ascii="Arial" w:hAnsi="Arial" w:cs="Arial"/>
                <w:color w:val="FF0000"/>
                <w:highlight w:val="cyan"/>
                <w:lang w:val="de-DE"/>
              </w:rPr>
              <w:t>schriftlich zu melden</w:t>
            </w:r>
            <w:r w:rsidRPr="009415D5">
              <w:rPr>
                <w:rFonts w:ascii="Arial" w:hAnsi="Arial" w:cs="Arial"/>
                <w:color w:val="FF0000"/>
                <w:highlight w:val="cyan"/>
                <w:lang w:val="de-DE"/>
              </w:rPr>
              <w:t>.</w:t>
            </w:r>
          </w:p>
        </w:tc>
        <w:tc>
          <w:tcPr>
            <w:tcW w:w="4962" w:type="dxa"/>
          </w:tcPr>
          <w:p w14:paraId="56CCD00D" w14:textId="521C9883" w:rsidR="004E11C3" w:rsidRPr="009415D5" w:rsidRDefault="00062F0D" w:rsidP="004E11C3">
            <w:pPr>
              <w:widowControl w:val="0"/>
              <w:numPr>
                <w:ilvl w:val="0"/>
                <w:numId w:val="105"/>
              </w:numPr>
              <w:ind w:left="429" w:right="427" w:hanging="283"/>
              <w:jc w:val="both"/>
              <w:rPr>
                <w:rFonts w:ascii="Arial" w:hAnsi="Arial" w:cs="Arial"/>
                <w:b/>
                <w:color w:val="FF0000"/>
                <w:highlight w:val="cyan"/>
              </w:rPr>
            </w:pPr>
            <w:r w:rsidRPr="00504428">
              <w:rPr>
                <w:rFonts w:ascii="Arial" w:hAnsi="Arial" w:cs="Arial"/>
                <w:highlight w:val="cyan"/>
              </w:rPr>
              <w:t xml:space="preserve">  </w:t>
            </w:r>
            <w:r w:rsidRPr="009415D5">
              <w:rPr>
                <w:rFonts w:ascii="Arial" w:hAnsi="Arial" w:cs="Arial"/>
                <w:color w:val="FF0000"/>
                <w:highlight w:val="cyan"/>
              </w:rPr>
              <w:t xml:space="preserve">Nel caso in cui si verifichino sinistri alle persone o danni alle proprietà </w:t>
            </w:r>
            <w:r w:rsidR="00585337" w:rsidRPr="009415D5">
              <w:rPr>
                <w:rFonts w:ascii="Arial" w:hAnsi="Arial" w:cs="Arial"/>
                <w:color w:val="FF0000"/>
                <w:highlight w:val="cyan"/>
              </w:rPr>
              <w:t xml:space="preserve">nel corso dell’esecuzione dei lavori </w:t>
            </w:r>
            <w:r w:rsidRPr="009415D5">
              <w:rPr>
                <w:rFonts w:ascii="Arial" w:hAnsi="Arial" w:cs="Arial"/>
                <w:color w:val="FF0000"/>
                <w:highlight w:val="cyan"/>
              </w:rPr>
              <w:t>si applica quanto previsto dall’art. 11 del</w:t>
            </w:r>
            <w:r w:rsidRPr="009415D5">
              <w:rPr>
                <w:color w:val="FF0000"/>
                <w:highlight w:val="cyan"/>
              </w:rPr>
              <w:t xml:space="preserve"> </w:t>
            </w:r>
            <w:r w:rsidR="00975EC3" w:rsidRPr="00975EC3">
              <w:rPr>
                <w:rFonts w:ascii="Arial" w:hAnsi="Arial" w:cs="Arial"/>
                <w:color w:val="FF0000"/>
                <w:highlight w:val="cyan"/>
              </w:rPr>
              <w:t>D.M. n. 49 del 7 marzo 2018</w:t>
            </w:r>
            <w:r w:rsidRPr="009415D5">
              <w:rPr>
                <w:rFonts w:ascii="Arial" w:hAnsi="Arial" w:cs="Arial"/>
                <w:color w:val="FF0000"/>
                <w:highlight w:val="cyan"/>
              </w:rPr>
              <w:t>.</w:t>
            </w:r>
          </w:p>
          <w:p w14:paraId="291F60AF" w14:textId="77777777" w:rsidR="004E11C3" w:rsidRPr="009415D5" w:rsidRDefault="004E11C3" w:rsidP="004E11C3">
            <w:pPr>
              <w:widowControl w:val="0"/>
              <w:ind w:left="429" w:right="427"/>
              <w:jc w:val="both"/>
              <w:rPr>
                <w:rFonts w:ascii="Arial" w:hAnsi="Arial" w:cs="Arial"/>
                <w:b/>
                <w:color w:val="FF0000"/>
                <w:highlight w:val="cyan"/>
              </w:rPr>
            </w:pPr>
          </w:p>
          <w:p w14:paraId="4E547DB3" w14:textId="3F9E8FEA" w:rsidR="00062F0D" w:rsidRPr="009415D5" w:rsidRDefault="004E11C3" w:rsidP="004E11C3">
            <w:pPr>
              <w:widowControl w:val="0"/>
              <w:numPr>
                <w:ilvl w:val="0"/>
                <w:numId w:val="105"/>
              </w:numPr>
              <w:ind w:left="429" w:right="427" w:hanging="283"/>
              <w:jc w:val="both"/>
              <w:rPr>
                <w:rFonts w:ascii="Arial" w:hAnsi="Arial" w:cs="Arial"/>
                <w:b/>
                <w:color w:val="FF0000"/>
                <w:highlight w:val="cyan"/>
              </w:rPr>
            </w:pPr>
            <w:r w:rsidRPr="009415D5">
              <w:rPr>
                <w:rFonts w:ascii="Arial" w:hAnsi="Arial" w:cs="Arial"/>
                <w:b/>
                <w:color w:val="FF0000"/>
                <w:highlight w:val="cyan"/>
              </w:rPr>
              <w:t xml:space="preserve">  </w:t>
            </w:r>
            <w:r w:rsidR="006C7E0C" w:rsidRPr="009415D5">
              <w:rPr>
                <w:rFonts w:ascii="Arial" w:hAnsi="Arial" w:cs="Arial"/>
                <w:color w:val="FF0000"/>
                <w:highlight w:val="cyan"/>
              </w:rPr>
              <w:t>In caso di danni derivanti da cause di forza maggiore alle opere o provviste</w:t>
            </w:r>
            <w:r w:rsidR="00811FCF" w:rsidRPr="009415D5">
              <w:rPr>
                <w:rFonts w:ascii="Arial" w:hAnsi="Arial" w:cs="Arial"/>
                <w:color w:val="FF0000"/>
                <w:highlight w:val="cyan"/>
              </w:rPr>
              <w:t>,</w:t>
            </w:r>
            <w:r w:rsidR="006C7E0C" w:rsidRPr="009415D5">
              <w:rPr>
                <w:rFonts w:ascii="Arial" w:hAnsi="Arial" w:cs="Arial"/>
                <w:color w:val="FF0000"/>
                <w:highlight w:val="cyan"/>
              </w:rPr>
              <w:t xml:space="preserve"> </w:t>
            </w:r>
            <w:r w:rsidR="00811FCF" w:rsidRPr="009415D5">
              <w:rPr>
                <w:rFonts w:ascii="Arial" w:hAnsi="Arial" w:cs="Arial"/>
                <w:color w:val="FF0000"/>
                <w:highlight w:val="cyan"/>
              </w:rPr>
              <w:t>a</w:t>
            </w:r>
            <w:r w:rsidR="006C7E0C" w:rsidRPr="009415D5">
              <w:rPr>
                <w:rFonts w:ascii="Arial" w:hAnsi="Arial" w:cs="Arial"/>
                <w:color w:val="FF0000"/>
                <w:highlight w:val="cyan"/>
              </w:rPr>
              <w:t xml:space="preserve">i </w:t>
            </w:r>
            <w:r w:rsidR="00811FCF" w:rsidRPr="009415D5">
              <w:rPr>
                <w:rFonts w:ascii="Arial" w:hAnsi="Arial" w:cs="Arial"/>
                <w:color w:val="FF0000"/>
                <w:highlight w:val="cyan"/>
              </w:rPr>
              <w:t>fini dell’indennizzo di cui al</w:t>
            </w:r>
            <w:r w:rsidR="006C7E0C" w:rsidRPr="009415D5">
              <w:rPr>
                <w:rFonts w:ascii="Arial" w:hAnsi="Arial" w:cs="Arial"/>
                <w:color w:val="FF0000"/>
                <w:highlight w:val="cyan"/>
              </w:rPr>
              <w:t xml:space="preserve">l’art. 11, comma 2 del </w:t>
            </w:r>
            <w:r w:rsidR="00975EC3" w:rsidRPr="00975EC3">
              <w:rPr>
                <w:rFonts w:ascii="Arial" w:hAnsi="Arial" w:cs="Arial"/>
                <w:color w:val="FF0000"/>
                <w:highlight w:val="cyan"/>
              </w:rPr>
              <w:t>D.M. n. 49 del 7 marzo 2018</w:t>
            </w:r>
            <w:r w:rsidR="00811FCF" w:rsidRPr="009415D5">
              <w:rPr>
                <w:rFonts w:ascii="Arial" w:hAnsi="Arial" w:cs="Arial"/>
                <w:color w:val="FF0000"/>
                <w:highlight w:val="cyan"/>
              </w:rPr>
              <w:t xml:space="preserve">, questi </w:t>
            </w:r>
            <w:r w:rsidR="006C7E0C" w:rsidRPr="009415D5">
              <w:rPr>
                <w:rFonts w:ascii="Arial" w:hAnsi="Arial" w:cs="Arial"/>
                <w:color w:val="FF0000"/>
                <w:highlight w:val="cyan"/>
              </w:rPr>
              <w:t xml:space="preserve">devono essere denunciati al direttore dei lavori </w:t>
            </w:r>
            <w:r w:rsidR="00811FCF" w:rsidRPr="009415D5">
              <w:rPr>
                <w:rFonts w:ascii="Arial" w:hAnsi="Arial" w:cs="Arial"/>
                <w:color w:val="FF0000"/>
                <w:highlight w:val="cyan"/>
              </w:rPr>
              <w:t>per iscritto entro 3 (tre)</w:t>
            </w:r>
            <w:r w:rsidR="006C7E0C" w:rsidRPr="009415D5">
              <w:rPr>
                <w:rFonts w:ascii="Arial" w:hAnsi="Arial" w:cs="Arial"/>
                <w:color w:val="FF0000"/>
                <w:highlight w:val="cyan"/>
              </w:rPr>
              <w:t xml:space="preserve"> giorni dall‘evento</w:t>
            </w:r>
            <w:r w:rsidR="00811FCF" w:rsidRPr="009415D5">
              <w:rPr>
                <w:rFonts w:ascii="Arial" w:hAnsi="Arial" w:cs="Arial"/>
                <w:color w:val="FF0000"/>
                <w:highlight w:val="cyan"/>
              </w:rPr>
              <w:t>.</w:t>
            </w:r>
          </w:p>
          <w:p w14:paraId="78D205B1" w14:textId="7AE21535" w:rsidR="006C7E0C" w:rsidRPr="009415D5" w:rsidRDefault="006C7E0C" w:rsidP="006C7E0C">
            <w:pPr>
              <w:widowControl w:val="0"/>
              <w:ind w:left="429" w:right="427"/>
              <w:jc w:val="both"/>
              <w:rPr>
                <w:rFonts w:ascii="Arial" w:hAnsi="Arial" w:cs="Arial"/>
                <w:b/>
                <w:highlight w:val="cyan"/>
              </w:rPr>
            </w:pPr>
          </w:p>
        </w:tc>
      </w:tr>
      <w:tr w:rsidR="00D20E98" w:rsidRPr="009A12FF" w14:paraId="508DB4A4" w14:textId="77777777" w:rsidTr="0098681C">
        <w:tc>
          <w:tcPr>
            <w:tcW w:w="5182" w:type="dxa"/>
          </w:tcPr>
          <w:p w14:paraId="02AE42F6" w14:textId="77777777" w:rsidR="00D20E98" w:rsidRPr="00FB792A" w:rsidRDefault="00D20E98" w:rsidP="00811FCF">
            <w:pPr>
              <w:pStyle w:val="rientro"/>
              <w:widowControl w:val="0"/>
              <w:numPr>
                <w:ilvl w:val="0"/>
                <w:numId w:val="35"/>
              </w:numPr>
              <w:tabs>
                <w:tab w:val="clear" w:pos="0"/>
                <w:tab w:val="clear" w:pos="360"/>
                <w:tab w:val="clear" w:pos="7797"/>
                <w:tab w:val="left" w:pos="567"/>
              </w:tabs>
              <w:ind w:left="567" w:hanging="283"/>
              <w:rPr>
                <w:rFonts w:ascii="Arial" w:hAnsi="Arial" w:cs="Arial"/>
                <w:b/>
                <w:strike/>
                <w:highlight w:val="cyan"/>
              </w:rPr>
            </w:pPr>
            <w:r w:rsidRPr="00FB792A">
              <w:rPr>
                <w:rFonts w:ascii="Arial" w:hAnsi="Arial" w:cs="Arial"/>
                <w:strike/>
                <w:highlight w:val="cyan"/>
              </w:rPr>
              <w:t>Dem Auftragnehmer wird keine Entschädigung für Verluste, Pannen oder Schäden gewährt, die bei der Ausführung der Arbeiten entstehen können, mit Ausnahme der Schäden, die durch Einwirkung höherer Gewalt an den Bauwerken entstanden sind, wenn diese fachgerecht gemäß den Anordnungen und Vor</w:t>
            </w:r>
            <w:r w:rsidRPr="00FB792A">
              <w:rPr>
                <w:rFonts w:ascii="Arial" w:hAnsi="Arial" w:cs="Arial"/>
                <w:strike/>
                <w:highlight w:val="cyan"/>
              </w:rPr>
              <w:softHyphen/>
              <w:t>schriften der Bauleitung ausgeführt wurden und unter der Voraussetzung, dass diese Schäden innerhalb von drei Tagen nach Schadenseintritt schriftlich dem Bauleiter,</w:t>
            </w:r>
            <w:r w:rsidR="0019360F" w:rsidRPr="00FB792A">
              <w:rPr>
                <w:rFonts w:ascii="Arial" w:hAnsi="Arial" w:cs="Arial"/>
                <w:strike/>
                <w:highlight w:val="cyan"/>
              </w:rPr>
              <w:t xml:space="preserve"> laut diesem Artikel</w:t>
            </w:r>
            <w:r w:rsidRPr="00FB792A">
              <w:rPr>
                <w:rFonts w:ascii="Arial" w:hAnsi="Arial" w:cs="Arial"/>
                <w:strike/>
                <w:highlight w:val="cyan"/>
              </w:rPr>
              <w:t xml:space="preserve"> gemeldet worden sind.</w:t>
            </w:r>
          </w:p>
          <w:p w14:paraId="724B88D1" w14:textId="77777777" w:rsidR="00D20E98" w:rsidRPr="00FB792A" w:rsidRDefault="00D20E98">
            <w:pPr>
              <w:pStyle w:val="rientro"/>
              <w:widowControl w:val="0"/>
              <w:tabs>
                <w:tab w:val="clear" w:pos="0"/>
                <w:tab w:val="clear" w:pos="7797"/>
                <w:tab w:val="left" w:pos="567"/>
              </w:tabs>
              <w:ind w:left="567" w:hanging="283"/>
              <w:rPr>
                <w:rFonts w:ascii="Arial" w:hAnsi="Arial" w:cs="Arial"/>
                <w:b/>
                <w:strike/>
                <w:highlight w:val="cyan"/>
              </w:rPr>
            </w:pPr>
          </w:p>
        </w:tc>
        <w:tc>
          <w:tcPr>
            <w:tcW w:w="4962" w:type="dxa"/>
          </w:tcPr>
          <w:p w14:paraId="56CCB5A2" w14:textId="77777777" w:rsidR="00D20E98" w:rsidRPr="00FB792A" w:rsidRDefault="00D20E98" w:rsidP="00756BC2">
            <w:pPr>
              <w:pStyle w:val="rientro"/>
              <w:widowControl w:val="0"/>
              <w:numPr>
                <w:ilvl w:val="0"/>
                <w:numId w:val="8"/>
              </w:numPr>
              <w:tabs>
                <w:tab w:val="clear" w:pos="0"/>
                <w:tab w:val="clear" w:pos="360"/>
                <w:tab w:val="clear" w:pos="7797"/>
                <w:tab w:val="left" w:pos="567"/>
              </w:tabs>
              <w:ind w:left="567" w:right="427" w:hanging="283"/>
              <w:rPr>
                <w:rFonts w:ascii="Arial" w:hAnsi="Arial" w:cs="Arial"/>
                <w:strike/>
                <w:dstrike/>
                <w:highlight w:val="cyan"/>
                <w:lang w:val="it-IT"/>
              </w:rPr>
            </w:pPr>
            <w:r w:rsidRPr="00FB792A">
              <w:rPr>
                <w:rFonts w:ascii="Arial" w:hAnsi="Arial" w:cs="Arial"/>
                <w:strike/>
                <w:highlight w:val="cyan"/>
                <w:lang w:val="it-IT"/>
              </w:rPr>
              <w:t xml:space="preserve">Non sarà accordato all'appaltatore alcun indennizzo per perdite, avarie o danni che si verificassero durante il corso dei lavori, fatta eccezione soltanto per i danni derivanti da cause di forza maggiore alle opere, qualora tali opere siano state eseguite a regola d'arte in conformità agli ordini e alle prescrizioni date dalla direzione lavori, sempre che tali danni siano stati denunciati per iscritto al direttore dei lavori </w:t>
            </w:r>
            <w:r w:rsidRPr="00FB792A">
              <w:rPr>
                <w:rFonts w:ascii="Arial" w:hAnsi="Arial" w:cs="Arial"/>
                <w:strike/>
                <w:highlight w:val="cyan"/>
                <w:u w:val="single"/>
                <w:lang w:val="it-IT"/>
              </w:rPr>
              <w:t>entro tre giorni dall‘evento</w:t>
            </w:r>
            <w:r w:rsidRPr="00FB792A">
              <w:rPr>
                <w:rFonts w:ascii="Arial" w:hAnsi="Arial" w:cs="Arial"/>
                <w:strike/>
                <w:highlight w:val="cyan"/>
                <w:lang w:val="it-IT"/>
              </w:rPr>
              <w:t xml:space="preserve"> secondo quanto previsto</w:t>
            </w:r>
            <w:r w:rsidR="0056055B" w:rsidRPr="00FB792A">
              <w:rPr>
                <w:rFonts w:ascii="Arial" w:hAnsi="Arial" w:cs="Arial"/>
                <w:strike/>
                <w:highlight w:val="cyan"/>
                <w:lang w:val="it-IT"/>
              </w:rPr>
              <w:t xml:space="preserve"> da questo articolo</w:t>
            </w:r>
            <w:r w:rsidR="00C63323" w:rsidRPr="00FB792A">
              <w:rPr>
                <w:rFonts w:ascii="Arial" w:hAnsi="Arial" w:cs="Arial"/>
                <w:strike/>
                <w:highlight w:val="cyan"/>
                <w:lang w:val="it-IT"/>
              </w:rPr>
              <w:t>.</w:t>
            </w:r>
          </w:p>
          <w:p w14:paraId="0660F46D" w14:textId="77777777" w:rsidR="00D20E98" w:rsidRPr="00FB792A" w:rsidRDefault="00D20E98">
            <w:pPr>
              <w:pStyle w:val="rientro"/>
              <w:widowControl w:val="0"/>
              <w:tabs>
                <w:tab w:val="left" w:pos="567"/>
              </w:tabs>
              <w:ind w:left="567" w:right="427" w:hanging="283"/>
              <w:rPr>
                <w:rFonts w:ascii="Arial" w:hAnsi="Arial" w:cs="Arial"/>
                <w:b/>
                <w:strike/>
                <w:highlight w:val="cyan"/>
                <w:lang w:val="it-IT"/>
              </w:rPr>
            </w:pPr>
          </w:p>
        </w:tc>
      </w:tr>
      <w:tr w:rsidR="00D20E98" w:rsidRPr="009A12FF" w14:paraId="76D3B98A" w14:textId="77777777" w:rsidTr="0098681C">
        <w:tc>
          <w:tcPr>
            <w:tcW w:w="5182" w:type="dxa"/>
          </w:tcPr>
          <w:p w14:paraId="6757D683" w14:textId="77777777" w:rsidR="00D20E98" w:rsidRPr="00FB792A" w:rsidRDefault="0019360F" w:rsidP="00811FCF">
            <w:pPr>
              <w:pStyle w:val="rientro"/>
              <w:widowControl w:val="0"/>
              <w:numPr>
                <w:ilvl w:val="0"/>
                <w:numId w:val="35"/>
              </w:numPr>
              <w:tabs>
                <w:tab w:val="clear" w:pos="0"/>
                <w:tab w:val="clear" w:pos="360"/>
                <w:tab w:val="clear" w:pos="7797"/>
                <w:tab w:val="left" w:pos="567"/>
              </w:tabs>
              <w:ind w:left="567" w:hanging="283"/>
              <w:rPr>
                <w:rFonts w:ascii="Arial" w:hAnsi="Arial" w:cs="Arial"/>
                <w:strike/>
                <w:highlight w:val="cyan"/>
              </w:rPr>
            </w:pPr>
            <w:r w:rsidRPr="00FB792A">
              <w:rPr>
                <w:rFonts w:ascii="Arial" w:hAnsi="Arial" w:cs="Arial"/>
                <w:strike/>
                <w:highlight w:val="cyan"/>
              </w:rPr>
              <w:t xml:space="preserve">Der Baustellenleiter in Anwesenheit des Auftragnehmers verfasst das </w:t>
            </w:r>
            <w:r w:rsidR="00935149" w:rsidRPr="00FB792A">
              <w:rPr>
                <w:rFonts w:ascii="Arial" w:hAnsi="Arial" w:cs="Arial"/>
                <w:strike/>
                <w:highlight w:val="cyan"/>
              </w:rPr>
              <w:t>Erhebungs</w:t>
            </w:r>
            <w:r w:rsidR="00326072" w:rsidRPr="00FB792A">
              <w:rPr>
                <w:rFonts w:ascii="Arial" w:hAnsi="Arial" w:cs="Arial"/>
                <w:strike/>
                <w:highlight w:val="cyan"/>
              </w:rPr>
              <w:t>-</w:t>
            </w:r>
            <w:r w:rsidR="00935149" w:rsidRPr="00FB792A">
              <w:rPr>
                <w:rFonts w:ascii="Arial" w:hAnsi="Arial" w:cs="Arial"/>
                <w:strike/>
                <w:highlight w:val="cyan"/>
              </w:rPr>
              <w:t>protokoll:</w:t>
            </w:r>
          </w:p>
          <w:p w14:paraId="2FCD3EC0" w14:textId="77777777" w:rsidR="00935149" w:rsidRPr="00FB792A" w:rsidRDefault="00935149" w:rsidP="00811FCF">
            <w:pPr>
              <w:pStyle w:val="NormaleWeb"/>
              <w:numPr>
                <w:ilvl w:val="2"/>
                <w:numId w:val="86"/>
              </w:numPr>
              <w:tabs>
                <w:tab w:val="clear" w:pos="2415"/>
                <w:tab w:val="num" w:pos="931"/>
              </w:tabs>
              <w:spacing w:before="0" w:beforeAutospacing="0" w:after="0" w:afterAutospacing="0"/>
              <w:ind w:left="931" w:right="568" w:hanging="284"/>
              <w:jc w:val="both"/>
              <w:rPr>
                <w:rFonts w:ascii="Arial" w:hAnsi="Arial" w:cs="Arial"/>
                <w:strike/>
                <w:highlight w:val="cyan"/>
                <w:lang w:val="de-DE"/>
              </w:rPr>
            </w:pPr>
            <w:r w:rsidRPr="00FB792A">
              <w:rPr>
                <w:rFonts w:ascii="Arial" w:hAnsi="Arial" w:cs="Arial"/>
                <w:strike/>
                <w:sz w:val="20"/>
                <w:szCs w:val="20"/>
                <w:highlight w:val="cyan"/>
                <w:lang w:val="de-DE"/>
              </w:rPr>
              <w:t>den Zustan</w:t>
            </w:r>
            <w:r w:rsidR="00306479" w:rsidRPr="00FB792A">
              <w:rPr>
                <w:rFonts w:ascii="Arial" w:hAnsi="Arial" w:cs="Arial"/>
                <w:strike/>
                <w:sz w:val="20"/>
                <w:szCs w:val="20"/>
                <w:highlight w:val="cyan"/>
                <w:lang w:val="de-DE"/>
              </w:rPr>
              <w:t>d der Sachen, nach dem Schaden,</w:t>
            </w:r>
            <w:r w:rsidRPr="00FB792A">
              <w:rPr>
                <w:rFonts w:ascii="Arial" w:hAnsi="Arial" w:cs="Arial"/>
                <w:strike/>
                <w:sz w:val="20"/>
                <w:szCs w:val="20"/>
                <w:highlight w:val="cyan"/>
                <w:lang w:val="de-DE"/>
              </w:rPr>
              <w:t xml:space="preserve"> im </w:t>
            </w:r>
            <w:r w:rsidR="009635EC" w:rsidRPr="00FB792A">
              <w:rPr>
                <w:rFonts w:ascii="Arial" w:hAnsi="Arial" w:cs="Arial"/>
                <w:strike/>
                <w:sz w:val="20"/>
                <w:szCs w:val="20"/>
                <w:highlight w:val="cyan"/>
                <w:lang w:val="de-DE"/>
              </w:rPr>
              <w:t>V</w:t>
            </w:r>
            <w:r w:rsidRPr="00FB792A">
              <w:rPr>
                <w:rFonts w:ascii="Arial" w:hAnsi="Arial" w:cs="Arial"/>
                <w:strike/>
                <w:sz w:val="20"/>
                <w:szCs w:val="20"/>
                <w:highlight w:val="cyan"/>
                <w:lang w:val="de-DE"/>
              </w:rPr>
              <w:t>ergleich zum vorherigen Zustand;</w:t>
            </w:r>
          </w:p>
          <w:p w14:paraId="6FED1973" w14:textId="77777777" w:rsidR="00935149" w:rsidRPr="00FB792A" w:rsidRDefault="00935149" w:rsidP="00811FCF">
            <w:pPr>
              <w:pStyle w:val="NormaleWeb"/>
              <w:numPr>
                <w:ilvl w:val="2"/>
                <w:numId w:val="86"/>
              </w:numPr>
              <w:tabs>
                <w:tab w:val="clear" w:pos="2415"/>
                <w:tab w:val="num" w:pos="931"/>
              </w:tabs>
              <w:spacing w:before="0" w:beforeAutospacing="0" w:after="0" w:afterAutospacing="0"/>
              <w:ind w:left="931" w:right="568" w:hanging="284"/>
              <w:jc w:val="both"/>
              <w:rPr>
                <w:rFonts w:ascii="Arial" w:hAnsi="Arial" w:cs="Arial"/>
                <w:strike/>
                <w:highlight w:val="cyan"/>
                <w:lang w:val="de-DE"/>
              </w:rPr>
            </w:pPr>
            <w:r w:rsidRPr="00FB792A">
              <w:rPr>
                <w:rFonts w:ascii="Arial" w:hAnsi="Arial" w:cs="Arial"/>
                <w:strike/>
                <w:sz w:val="20"/>
                <w:szCs w:val="20"/>
                <w:highlight w:val="cyan"/>
                <w:lang w:val="de-DE"/>
              </w:rPr>
              <w:t>der Gründe der Schäden, gegebenenfalls mit Präzisierung der Gründe von höheren Gewalt;</w:t>
            </w:r>
          </w:p>
          <w:p w14:paraId="75F6387A" w14:textId="77777777" w:rsidR="00935149" w:rsidRPr="00FB792A" w:rsidRDefault="00935149" w:rsidP="00811FCF">
            <w:pPr>
              <w:pStyle w:val="NormaleWeb"/>
              <w:numPr>
                <w:ilvl w:val="2"/>
                <w:numId w:val="86"/>
              </w:numPr>
              <w:tabs>
                <w:tab w:val="clear" w:pos="2415"/>
                <w:tab w:val="num" w:pos="931"/>
              </w:tabs>
              <w:spacing w:before="0" w:beforeAutospacing="0" w:after="0" w:afterAutospacing="0"/>
              <w:ind w:left="931" w:right="568" w:hanging="284"/>
              <w:jc w:val="both"/>
              <w:rPr>
                <w:rFonts w:ascii="Arial" w:hAnsi="Arial" w:cs="Arial"/>
                <w:strike/>
                <w:sz w:val="20"/>
                <w:szCs w:val="20"/>
                <w:highlight w:val="cyan"/>
                <w:lang w:val="de-DE"/>
              </w:rPr>
            </w:pPr>
            <w:r w:rsidRPr="00FB792A">
              <w:rPr>
                <w:rFonts w:ascii="Arial" w:hAnsi="Arial" w:cs="Arial"/>
                <w:strike/>
                <w:sz w:val="20"/>
                <w:szCs w:val="20"/>
                <w:highlight w:val="cyan"/>
                <w:lang w:val="de-DE"/>
              </w:rPr>
              <w:t>gegebenenfalls der Fahrlässigkeit, mit Angabe des Verantwortlichen;</w:t>
            </w:r>
          </w:p>
          <w:p w14:paraId="01E18926" w14:textId="77777777" w:rsidR="00935149" w:rsidRPr="00FB792A" w:rsidRDefault="00935149" w:rsidP="00811FCF">
            <w:pPr>
              <w:pStyle w:val="NormaleWeb"/>
              <w:numPr>
                <w:ilvl w:val="2"/>
                <w:numId w:val="86"/>
              </w:numPr>
              <w:tabs>
                <w:tab w:val="clear" w:pos="2415"/>
                <w:tab w:val="num" w:pos="931"/>
              </w:tabs>
              <w:spacing w:before="0" w:beforeAutospacing="0" w:after="0" w:afterAutospacing="0"/>
              <w:ind w:left="931" w:right="568" w:hanging="284"/>
              <w:jc w:val="both"/>
              <w:rPr>
                <w:rFonts w:ascii="Arial" w:hAnsi="Arial" w:cs="Arial"/>
                <w:strike/>
                <w:sz w:val="20"/>
                <w:szCs w:val="20"/>
                <w:highlight w:val="cyan"/>
                <w:lang w:val="de-DE"/>
              </w:rPr>
            </w:pPr>
            <w:r w:rsidRPr="00FB792A">
              <w:rPr>
                <w:rFonts w:ascii="Arial" w:hAnsi="Arial" w:cs="Arial"/>
                <w:strike/>
                <w:sz w:val="20"/>
                <w:szCs w:val="20"/>
                <w:highlight w:val="cyan"/>
                <w:lang w:val="de-DE"/>
              </w:rPr>
              <w:t>Angabe der Bea</w:t>
            </w:r>
            <w:r w:rsidR="00306479" w:rsidRPr="00FB792A">
              <w:rPr>
                <w:rFonts w:ascii="Arial" w:hAnsi="Arial" w:cs="Arial"/>
                <w:strike/>
                <w:sz w:val="20"/>
                <w:szCs w:val="20"/>
                <w:highlight w:val="cyan"/>
                <w:lang w:val="de-DE"/>
              </w:rPr>
              <w:t xml:space="preserve">chtung oder Nichtbeachtung der </w:t>
            </w:r>
            <w:r w:rsidRPr="00FB792A">
              <w:rPr>
                <w:rFonts w:ascii="Arial" w:hAnsi="Arial" w:cs="Arial"/>
                <w:strike/>
                <w:sz w:val="20"/>
                <w:szCs w:val="20"/>
                <w:highlight w:val="cyan"/>
                <w:lang w:val="de-DE"/>
              </w:rPr>
              <w:t>Vorschriften</w:t>
            </w:r>
            <w:r w:rsidR="00306479" w:rsidRPr="00FB792A">
              <w:rPr>
                <w:rFonts w:ascii="Arial" w:hAnsi="Arial" w:cs="Arial"/>
                <w:strike/>
                <w:sz w:val="20"/>
                <w:szCs w:val="20"/>
                <w:highlight w:val="cyan"/>
                <w:lang w:val="de-DE"/>
              </w:rPr>
              <w:t xml:space="preserve"> für die fachgemäße Ausführung </w:t>
            </w:r>
            <w:r w:rsidRPr="00FB792A">
              <w:rPr>
                <w:rFonts w:ascii="Arial" w:hAnsi="Arial" w:cs="Arial"/>
                <w:strike/>
                <w:sz w:val="20"/>
                <w:szCs w:val="20"/>
                <w:highlight w:val="cyan"/>
                <w:lang w:val="de-DE"/>
              </w:rPr>
              <w:t>und der Vorschriften des Baustellenleiters;</w:t>
            </w:r>
          </w:p>
          <w:p w14:paraId="44572EC7" w14:textId="77777777" w:rsidR="00935149" w:rsidRPr="00FB792A" w:rsidRDefault="00935149" w:rsidP="00811FCF">
            <w:pPr>
              <w:pStyle w:val="NormaleWeb"/>
              <w:numPr>
                <w:ilvl w:val="2"/>
                <w:numId w:val="86"/>
              </w:numPr>
              <w:tabs>
                <w:tab w:val="clear" w:pos="2415"/>
                <w:tab w:val="num" w:pos="931"/>
              </w:tabs>
              <w:spacing w:before="0" w:beforeAutospacing="0" w:after="0" w:afterAutospacing="0"/>
              <w:ind w:left="931" w:right="568" w:hanging="284"/>
              <w:jc w:val="both"/>
              <w:rPr>
                <w:rFonts w:ascii="Arial" w:hAnsi="Arial" w:cs="Arial"/>
                <w:strike/>
                <w:highlight w:val="cyan"/>
                <w:lang w:val="de-DE"/>
              </w:rPr>
            </w:pPr>
            <w:r w:rsidRPr="00FB792A">
              <w:rPr>
                <w:rFonts w:ascii="Arial" w:hAnsi="Arial" w:cs="Arial"/>
                <w:strike/>
                <w:sz w:val="20"/>
                <w:szCs w:val="20"/>
                <w:highlight w:val="cyan"/>
                <w:lang w:val="de-DE"/>
              </w:rPr>
              <w:t>gegebenenfalls der Unterlassung der notwendigen Vorsorgemaßnahmen um den Schaden vorzubeugen;</w:t>
            </w:r>
          </w:p>
          <w:p w14:paraId="5FAA5612" w14:textId="77777777" w:rsidR="00935149" w:rsidRPr="00FB792A" w:rsidRDefault="00935149" w:rsidP="00935149">
            <w:pPr>
              <w:pStyle w:val="rientro"/>
              <w:widowControl w:val="0"/>
              <w:tabs>
                <w:tab w:val="clear" w:pos="0"/>
                <w:tab w:val="clear" w:pos="7797"/>
                <w:tab w:val="left" w:pos="567"/>
              </w:tabs>
              <w:ind w:left="285" w:right="427" w:firstLine="0"/>
              <w:rPr>
                <w:rFonts w:ascii="Arial" w:hAnsi="Arial" w:cs="Arial"/>
                <w:strike/>
                <w:highlight w:val="cyan"/>
              </w:rPr>
            </w:pPr>
            <w:r w:rsidRPr="00FB792A">
              <w:rPr>
                <w:rFonts w:ascii="Arial" w:hAnsi="Arial" w:cs="Arial"/>
                <w:strike/>
                <w:highlight w:val="cyan"/>
              </w:rPr>
              <w:t>zum Zwecke der Bestimmung des Schadensersatzes,</w:t>
            </w:r>
            <w:r w:rsidR="00306479" w:rsidRPr="00FB792A">
              <w:rPr>
                <w:rFonts w:ascii="Arial" w:hAnsi="Arial" w:cs="Arial"/>
                <w:strike/>
                <w:highlight w:val="cyan"/>
              </w:rPr>
              <w:t xml:space="preserve"> auf welchem der Auftragnehmer A</w:t>
            </w:r>
            <w:r w:rsidRPr="00FB792A">
              <w:rPr>
                <w:rFonts w:ascii="Arial" w:hAnsi="Arial" w:cs="Arial"/>
                <w:strike/>
                <w:highlight w:val="cyan"/>
              </w:rPr>
              <w:t>nrecht haben könnte.</w:t>
            </w:r>
          </w:p>
          <w:p w14:paraId="24B4CFDA" w14:textId="77777777" w:rsidR="00E97207" w:rsidRPr="00FB792A" w:rsidRDefault="00E97207">
            <w:pPr>
              <w:pStyle w:val="rientro"/>
              <w:widowControl w:val="0"/>
              <w:tabs>
                <w:tab w:val="clear" w:pos="0"/>
                <w:tab w:val="clear" w:pos="7797"/>
                <w:tab w:val="left" w:pos="567"/>
              </w:tabs>
              <w:ind w:left="284" w:firstLine="0"/>
              <w:rPr>
                <w:rFonts w:ascii="Arial" w:hAnsi="Arial" w:cs="Arial"/>
                <w:strike/>
                <w:highlight w:val="cyan"/>
              </w:rPr>
            </w:pPr>
          </w:p>
        </w:tc>
        <w:tc>
          <w:tcPr>
            <w:tcW w:w="4962" w:type="dxa"/>
          </w:tcPr>
          <w:p w14:paraId="47969378" w14:textId="48C9DC64" w:rsidR="005E7560" w:rsidRPr="00FB792A" w:rsidRDefault="00302F81" w:rsidP="00756BC2">
            <w:pPr>
              <w:pStyle w:val="rientro"/>
              <w:widowControl w:val="0"/>
              <w:numPr>
                <w:ilvl w:val="0"/>
                <w:numId w:val="8"/>
              </w:numPr>
              <w:tabs>
                <w:tab w:val="clear" w:pos="0"/>
                <w:tab w:val="clear" w:pos="360"/>
                <w:tab w:val="clear" w:pos="7797"/>
                <w:tab w:val="left" w:pos="567"/>
              </w:tabs>
              <w:ind w:left="567" w:right="427" w:hanging="283"/>
              <w:rPr>
                <w:rFonts w:ascii="Arial" w:hAnsi="Arial" w:cs="Arial"/>
                <w:strike/>
                <w:highlight w:val="cyan"/>
                <w:lang w:val="it-IT"/>
              </w:rPr>
            </w:pPr>
            <w:r w:rsidRPr="00FB792A">
              <w:rPr>
                <w:rFonts w:ascii="Arial" w:hAnsi="Arial" w:cs="Arial"/>
                <w:strike/>
                <w:highlight w:val="cyan"/>
                <w:lang w:val="it-IT"/>
              </w:rPr>
              <w:t>I</w:t>
            </w:r>
            <w:r w:rsidR="00B33F2F" w:rsidRPr="00FB792A">
              <w:rPr>
                <w:rFonts w:ascii="Arial" w:hAnsi="Arial" w:cs="Arial"/>
                <w:strike/>
                <w:highlight w:val="cyan"/>
                <w:lang w:val="it-IT"/>
              </w:rPr>
              <w:t>l direttore dei lavori</w:t>
            </w:r>
            <w:r w:rsidRPr="00FB792A">
              <w:rPr>
                <w:rFonts w:ascii="Arial" w:hAnsi="Arial" w:cs="Arial"/>
                <w:strike/>
                <w:highlight w:val="cyan"/>
                <w:lang w:val="it-IT"/>
              </w:rPr>
              <w:t xml:space="preserve"> </w:t>
            </w:r>
            <w:r w:rsidR="00B33F2F" w:rsidRPr="00FB792A">
              <w:rPr>
                <w:rFonts w:ascii="Arial" w:hAnsi="Arial" w:cs="Arial"/>
                <w:strike/>
                <w:highlight w:val="cyan"/>
                <w:lang w:val="it-IT"/>
              </w:rPr>
              <w:t xml:space="preserve">in presenza </w:t>
            </w:r>
            <w:r w:rsidR="00306479" w:rsidRPr="00FB792A">
              <w:rPr>
                <w:rFonts w:ascii="Arial" w:hAnsi="Arial" w:cs="Arial"/>
                <w:strike/>
                <w:highlight w:val="cyan"/>
                <w:lang w:val="it-IT"/>
              </w:rPr>
              <w:t>dell’</w:t>
            </w:r>
            <w:r w:rsidR="00DC0B68" w:rsidRPr="00FB792A">
              <w:rPr>
                <w:rFonts w:ascii="Arial" w:hAnsi="Arial" w:cs="Arial"/>
                <w:strike/>
                <w:highlight w:val="cyan"/>
                <w:lang w:val="it-IT"/>
              </w:rPr>
              <w:t>appaltatore</w:t>
            </w:r>
            <w:r w:rsidR="00B33F2F" w:rsidRPr="00FB792A">
              <w:rPr>
                <w:rFonts w:ascii="Arial" w:hAnsi="Arial" w:cs="Arial"/>
                <w:strike/>
                <w:highlight w:val="cyan"/>
                <w:lang w:val="it-IT"/>
              </w:rPr>
              <w:t xml:space="preserve"> redige un verbale di accertamento</w:t>
            </w:r>
          </w:p>
          <w:p w14:paraId="76A4420D" w14:textId="77777777" w:rsidR="005E7560" w:rsidRPr="00FB792A" w:rsidRDefault="005E7560" w:rsidP="00811FCF">
            <w:pPr>
              <w:pStyle w:val="NormaleWeb"/>
              <w:numPr>
                <w:ilvl w:val="2"/>
                <w:numId w:val="87"/>
              </w:numPr>
              <w:tabs>
                <w:tab w:val="clear" w:pos="2983"/>
                <w:tab w:val="num" w:pos="852"/>
              </w:tabs>
              <w:spacing w:before="0" w:beforeAutospacing="0" w:after="0" w:afterAutospacing="0"/>
              <w:ind w:left="852" w:right="427" w:hanging="284"/>
              <w:jc w:val="both"/>
              <w:rPr>
                <w:rFonts w:ascii="Arial" w:hAnsi="Arial" w:cs="Arial"/>
                <w:strike/>
                <w:highlight w:val="cyan"/>
              </w:rPr>
            </w:pPr>
            <w:r w:rsidRPr="00FB792A">
              <w:rPr>
                <w:rFonts w:ascii="Arial" w:hAnsi="Arial" w:cs="Arial"/>
                <w:strike/>
                <w:sz w:val="20"/>
                <w:szCs w:val="20"/>
                <w:highlight w:val="cyan"/>
              </w:rPr>
              <w:t>dello stato delle cose dopo il danno, rapportandole allo stato precedente;</w:t>
            </w:r>
          </w:p>
          <w:p w14:paraId="1686D64D" w14:textId="77777777" w:rsidR="005E7560" w:rsidRPr="00FB792A" w:rsidRDefault="005E7560" w:rsidP="00811FCF">
            <w:pPr>
              <w:pStyle w:val="NormaleWeb"/>
              <w:numPr>
                <w:ilvl w:val="2"/>
                <w:numId w:val="87"/>
              </w:numPr>
              <w:tabs>
                <w:tab w:val="clear" w:pos="2983"/>
                <w:tab w:val="num" w:pos="852"/>
              </w:tabs>
              <w:spacing w:before="0" w:beforeAutospacing="0" w:after="0" w:afterAutospacing="0"/>
              <w:ind w:left="852" w:right="427" w:hanging="284"/>
              <w:jc w:val="both"/>
              <w:rPr>
                <w:rFonts w:ascii="Arial" w:hAnsi="Arial" w:cs="Arial"/>
                <w:strike/>
                <w:sz w:val="20"/>
                <w:szCs w:val="20"/>
                <w:highlight w:val="cyan"/>
              </w:rPr>
            </w:pPr>
            <w:r w:rsidRPr="00FB792A">
              <w:rPr>
                <w:rFonts w:ascii="Arial" w:hAnsi="Arial" w:cs="Arial"/>
                <w:strike/>
                <w:sz w:val="20"/>
                <w:szCs w:val="20"/>
                <w:highlight w:val="cyan"/>
              </w:rPr>
              <w:t>delle cause dei danni, precisando l'eventuale causa di forza maggiore;</w:t>
            </w:r>
          </w:p>
          <w:p w14:paraId="4DD7F8E6" w14:textId="77777777" w:rsidR="005E7560" w:rsidRPr="00FB792A" w:rsidRDefault="005E7560" w:rsidP="00811FCF">
            <w:pPr>
              <w:pStyle w:val="NormaleWeb"/>
              <w:numPr>
                <w:ilvl w:val="2"/>
                <w:numId w:val="87"/>
              </w:numPr>
              <w:tabs>
                <w:tab w:val="clear" w:pos="2983"/>
                <w:tab w:val="num" w:pos="852"/>
              </w:tabs>
              <w:spacing w:before="0" w:beforeAutospacing="0" w:after="0" w:afterAutospacing="0"/>
              <w:ind w:left="852" w:right="427" w:hanging="284"/>
              <w:jc w:val="both"/>
              <w:rPr>
                <w:rFonts w:ascii="Arial" w:hAnsi="Arial" w:cs="Arial"/>
                <w:strike/>
                <w:sz w:val="20"/>
                <w:szCs w:val="20"/>
                <w:highlight w:val="cyan"/>
              </w:rPr>
            </w:pPr>
            <w:r w:rsidRPr="00FB792A">
              <w:rPr>
                <w:rFonts w:ascii="Arial" w:hAnsi="Arial" w:cs="Arial"/>
                <w:strike/>
                <w:sz w:val="20"/>
                <w:szCs w:val="20"/>
                <w:highlight w:val="cyan"/>
              </w:rPr>
              <w:t>della eventuale negligenza, indicandone il responsabile;</w:t>
            </w:r>
          </w:p>
          <w:p w14:paraId="717480D8" w14:textId="77777777" w:rsidR="005E7560" w:rsidRPr="00FB792A" w:rsidRDefault="005E7560" w:rsidP="00811FCF">
            <w:pPr>
              <w:pStyle w:val="NormaleWeb"/>
              <w:numPr>
                <w:ilvl w:val="2"/>
                <w:numId w:val="87"/>
              </w:numPr>
              <w:tabs>
                <w:tab w:val="clear" w:pos="2983"/>
                <w:tab w:val="num" w:pos="852"/>
              </w:tabs>
              <w:spacing w:before="0" w:beforeAutospacing="0" w:after="0" w:afterAutospacing="0"/>
              <w:ind w:left="852" w:right="427" w:hanging="284"/>
              <w:jc w:val="both"/>
              <w:rPr>
                <w:rFonts w:ascii="Arial" w:hAnsi="Arial" w:cs="Arial"/>
                <w:strike/>
                <w:sz w:val="20"/>
                <w:szCs w:val="20"/>
                <w:highlight w:val="cyan"/>
              </w:rPr>
            </w:pPr>
            <w:r w:rsidRPr="00FB792A">
              <w:rPr>
                <w:rFonts w:ascii="Arial" w:hAnsi="Arial" w:cs="Arial"/>
                <w:strike/>
                <w:sz w:val="20"/>
                <w:szCs w:val="20"/>
                <w:highlight w:val="cyan"/>
              </w:rPr>
              <w:t>dell'osservanza o meno delle regole dell'arte e delle prescrizioni del direttore dei lavori;</w:t>
            </w:r>
          </w:p>
          <w:p w14:paraId="1D7FD0E3" w14:textId="77777777" w:rsidR="005E7560" w:rsidRPr="00FB792A" w:rsidRDefault="005E7560" w:rsidP="00811FCF">
            <w:pPr>
              <w:pStyle w:val="NormaleWeb"/>
              <w:numPr>
                <w:ilvl w:val="2"/>
                <w:numId w:val="87"/>
              </w:numPr>
              <w:tabs>
                <w:tab w:val="clear" w:pos="2983"/>
                <w:tab w:val="num" w:pos="852"/>
              </w:tabs>
              <w:spacing w:before="0" w:beforeAutospacing="0" w:after="0" w:afterAutospacing="0"/>
              <w:ind w:left="852" w:right="427" w:hanging="284"/>
              <w:jc w:val="both"/>
              <w:rPr>
                <w:rFonts w:ascii="Arial" w:hAnsi="Arial" w:cs="Arial"/>
                <w:strike/>
                <w:highlight w:val="cyan"/>
              </w:rPr>
            </w:pPr>
            <w:r w:rsidRPr="00FB792A">
              <w:rPr>
                <w:rFonts w:ascii="Arial" w:hAnsi="Arial" w:cs="Arial"/>
                <w:strike/>
                <w:sz w:val="20"/>
                <w:szCs w:val="20"/>
                <w:highlight w:val="cyan"/>
              </w:rPr>
              <w:t>dell'eventuale omissione delle cautele necessarie a prevenire i danni;</w:t>
            </w:r>
          </w:p>
          <w:p w14:paraId="4B7D5607" w14:textId="77777777" w:rsidR="00B33F2F" w:rsidRPr="00FB792A" w:rsidRDefault="00B33F2F" w:rsidP="005E7560">
            <w:pPr>
              <w:pStyle w:val="rientro"/>
              <w:widowControl w:val="0"/>
              <w:tabs>
                <w:tab w:val="clear" w:pos="0"/>
                <w:tab w:val="clear" w:pos="7797"/>
                <w:tab w:val="left" w:pos="567"/>
              </w:tabs>
              <w:ind w:left="285" w:right="427" w:firstLine="0"/>
              <w:rPr>
                <w:rFonts w:ascii="Arial" w:hAnsi="Arial" w:cs="Arial"/>
                <w:strike/>
                <w:highlight w:val="cyan"/>
                <w:lang w:val="it-IT"/>
              </w:rPr>
            </w:pPr>
            <w:r w:rsidRPr="00FB792A">
              <w:rPr>
                <w:rFonts w:ascii="Arial" w:hAnsi="Arial" w:cs="Arial"/>
                <w:strike/>
                <w:highlight w:val="cyan"/>
                <w:lang w:val="it-IT"/>
              </w:rPr>
              <w:t>al fine di determ</w:t>
            </w:r>
            <w:r w:rsidR="00306479" w:rsidRPr="00FB792A">
              <w:rPr>
                <w:rFonts w:ascii="Arial" w:hAnsi="Arial" w:cs="Arial"/>
                <w:strike/>
                <w:highlight w:val="cyan"/>
                <w:lang w:val="it-IT"/>
              </w:rPr>
              <w:t xml:space="preserve">inare il risarcimento al quale </w:t>
            </w:r>
            <w:r w:rsidRPr="00FB792A">
              <w:rPr>
                <w:rFonts w:ascii="Arial" w:hAnsi="Arial" w:cs="Arial"/>
                <w:strike/>
                <w:highlight w:val="cyan"/>
                <w:lang w:val="it-IT"/>
              </w:rPr>
              <w:t>può avere diritto</w:t>
            </w:r>
            <w:r w:rsidR="005E7560" w:rsidRPr="00FB792A">
              <w:rPr>
                <w:rFonts w:ascii="Arial" w:hAnsi="Arial" w:cs="Arial"/>
                <w:strike/>
                <w:highlight w:val="cyan"/>
                <w:lang w:val="it-IT"/>
              </w:rPr>
              <w:t xml:space="preserve"> l’</w:t>
            </w:r>
            <w:r w:rsidR="00DC0B68" w:rsidRPr="00FB792A">
              <w:rPr>
                <w:rFonts w:ascii="Arial" w:hAnsi="Arial" w:cs="Arial"/>
                <w:strike/>
                <w:highlight w:val="cyan"/>
                <w:lang w:val="it-IT"/>
              </w:rPr>
              <w:t>appaltatore</w:t>
            </w:r>
            <w:r w:rsidRPr="00FB792A">
              <w:rPr>
                <w:rFonts w:ascii="Arial" w:hAnsi="Arial" w:cs="Arial"/>
                <w:strike/>
                <w:highlight w:val="cyan"/>
                <w:lang w:val="it-IT"/>
              </w:rPr>
              <w:t>.</w:t>
            </w:r>
          </w:p>
          <w:p w14:paraId="225A21E9" w14:textId="77777777" w:rsidR="00D20E98" w:rsidRPr="00FB792A" w:rsidRDefault="00D20E98">
            <w:pPr>
              <w:pStyle w:val="rientro"/>
              <w:widowControl w:val="0"/>
              <w:tabs>
                <w:tab w:val="clear" w:pos="0"/>
                <w:tab w:val="clear" w:pos="7797"/>
                <w:tab w:val="left" w:pos="567"/>
              </w:tabs>
              <w:ind w:left="567" w:right="427" w:hanging="283"/>
              <w:rPr>
                <w:rFonts w:ascii="Arial" w:hAnsi="Arial" w:cs="Arial"/>
                <w:strike/>
                <w:highlight w:val="cyan"/>
                <w:lang w:val="it-IT"/>
              </w:rPr>
            </w:pPr>
          </w:p>
        </w:tc>
      </w:tr>
      <w:tr w:rsidR="00D20E98" w:rsidRPr="009A12FF" w14:paraId="24F4FBD2" w14:textId="77777777" w:rsidTr="0098681C">
        <w:tc>
          <w:tcPr>
            <w:tcW w:w="5182" w:type="dxa"/>
          </w:tcPr>
          <w:p w14:paraId="3381D16E" w14:textId="77777777" w:rsidR="00D20E98" w:rsidRPr="00FB792A" w:rsidRDefault="00D20E98" w:rsidP="00FB792A">
            <w:pPr>
              <w:pStyle w:val="rientro"/>
              <w:widowControl w:val="0"/>
              <w:numPr>
                <w:ilvl w:val="0"/>
                <w:numId w:val="35"/>
              </w:numPr>
              <w:tabs>
                <w:tab w:val="clear" w:pos="0"/>
                <w:tab w:val="clear" w:pos="360"/>
                <w:tab w:val="clear" w:pos="7797"/>
                <w:tab w:val="left" w:pos="567"/>
              </w:tabs>
              <w:ind w:left="567" w:hanging="283"/>
              <w:rPr>
                <w:rFonts w:ascii="Arial" w:hAnsi="Arial" w:cs="Arial"/>
                <w:strike/>
                <w:highlight w:val="cyan"/>
              </w:rPr>
            </w:pPr>
            <w:r w:rsidRPr="00FB792A">
              <w:rPr>
                <w:rFonts w:ascii="Arial" w:hAnsi="Arial" w:cs="Arial"/>
                <w:strike/>
                <w:highlight w:val="cyan"/>
              </w:rPr>
              <w:lastRenderedPageBreak/>
              <w:t>Die Entschädigung, beschränkt auf die Arbeiten, welche notwendig sind, die von der Verwaltung anerkannten Schäden wieder gut zu machen, wird festgesetzt, indem für die Arbeiten die Nettopreise des Vertrages angewandt werden.</w:t>
            </w:r>
          </w:p>
          <w:p w14:paraId="164C2AD3" w14:textId="77777777" w:rsidR="00D20E98" w:rsidRPr="00FB792A" w:rsidRDefault="00D20E98" w:rsidP="00FB792A">
            <w:pPr>
              <w:pStyle w:val="rientro"/>
              <w:widowControl w:val="0"/>
              <w:tabs>
                <w:tab w:val="clear" w:pos="0"/>
                <w:tab w:val="clear" w:pos="7797"/>
                <w:tab w:val="left" w:pos="567"/>
              </w:tabs>
              <w:ind w:left="567" w:hanging="283"/>
              <w:rPr>
                <w:rFonts w:ascii="Arial" w:hAnsi="Arial" w:cs="Arial"/>
                <w:strike/>
                <w:highlight w:val="cyan"/>
              </w:rPr>
            </w:pPr>
          </w:p>
        </w:tc>
        <w:tc>
          <w:tcPr>
            <w:tcW w:w="4962" w:type="dxa"/>
          </w:tcPr>
          <w:p w14:paraId="0313AD88" w14:textId="54436E81" w:rsidR="00D20E98" w:rsidRPr="00FB792A" w:rsidRDefault="00D20E98" w:rsidP="00FB792A">
            <w:pPr>
              <w:pStyle w:val="rientro"/>
              <w:widowControl w:val="0"/>
              <w:numPr>
                <w:ilvl w:val="0"/>
                <w:numId w:val="8"/>
              </w:numPr>
              <w:tabs>
                <w:tab w:val="clear" w:pos="0"/>
                <w:tab w:val="clear" w:pos="360"/>
                <w:tab w:val="clear" w:pos="7797"/>
                <w:tab w:val="left" w:pos="567"/>
              </w:tabs>
              <w:ind w:left="567" w:right="427" w:hanging="283"/>
              <w:rPr>
                <w:rFonts w:ascii="Arial" w:hAnsi="Arial" w:cs="Arial"/>
                <w:strike/>
                <w:highlight w:val="cyan"/>
                <w:lang w:val="it-IT"/>
              </w:rPr>
            </w:pPr>
            <w:r w:rsidRPr="00FB792A">
              <w:rPr>
                <w:rFonts w:ascii="Arial" w:hAnsi="Arial" w:cs="Arial"/>
                <w:strike/>
                <w:highlight w:val="cyan"/>
                <w:lang w:val="it-IT"/>
              </w:rPr>
              <w:t>Il compenso limitato ai lavori necessari per riparare i danni riconosciuti</w:t>
            </w:r>
            <w:r w:rsidR="00302F81" w:rsidRPr="00FB792A">
              <w:rPr>
                <w:rFonts w:ascii="Arial" w:hAnsi="Arial" w:cs="Arial"/>
                <w:strike/>
                <w:highlight w:val="cyan"/>
                <w:lang w:val="it-IT"/>
              </w:rPr>
              <w:t xml:space="preserve"> </w:t>
            </w:r>
            <w:r w:rsidRPr="00FB792A">
              <w:rPr>
                <w:rFonts w:ascii="Arial" w:hAnsi="Arial" w:cs="Arial"/>
                <w:strike/>
                <w:highlight w:val="cyan"/>
                <w:lang w:val="it-IT"/>
              </w:rPr>
              <w:t>dall’</w:t>
            </w:r>
            <w:r w:rsidR="00891A75" w:rsidRPr="00FB792A">
              <w:rPr>
                <w:rFonts w:ascii="Arial" w:hAnsi="Arial" w:cs="Arial"/>
                <w:strike/>
                <w:highlight w:val="cyan"/>
                <w:lang w:val="it-IT"/>
              </w:rPr>
              <w:t xml:space="preserve"> </w:t>
            </w:r>
            <w:r w:rsidRPr="00FB792A">
              <w:rPr>
                <w:rFonts w:ascii="Arial" w:hAnsi="Arial" w:cs="Arial"/>
                <w:strike/>
                <w:highlight w:val="cyan"/>
                <w:lang w:val="it-IT"/>
              </w:rPr>
              <w:t>amministrazione committente, è calcolato applicando agli stessi i prezzi netti indicati nel contratto.</w:t>
            </w:r>
          </w:p>
        </w:tc>
      </w:tr>
      <w:tr w:rsidR="00D20E98" w:rsidRPr="009A12FF" w14:paraId="133AF215" w14:textId="77777777" w:rsidTr="0098681C">
        <w:tc>
          <w:tcPr>
            <w:tcW w:w="5182" w:type="dxa"/>
          </w:tcPr>
          <w:p w14:paraId="656D70B8" w14:textId="77777777" w:rsidR="00D20E98" w:rsidRPr="00FB792A" w:rsidRDefault="005C2AF2" w:rsidP="00FB792A">
            <w:pPr>
              <w:pStyle w:val="rientro"/>
              <w:widowControl w:val="0"/>
              <w:numPr>
                <w:ilvl w:val="0"/>
                <w:numId w:val="35"/>
              </w:numPr>
              <w:tabs>
                <w:tab w:val="clear" w:pos="0"/>
                <w:tab w:val="clear" w:pos="360"/>
                <w:tab w:val="clear" w:pos="7797"/>
                <w:tab w:val="left" w:pos="567"/>
              </w:tabs>
              <w:ind w:left="567" w:hanging="283"/>
              <w:rPr>
                <w:rFonts w:ascii="Arial" w:hAnsi="Arial" w:cs="Arial"/>
                <w:strike/>
                <w:highlight w:val="cyan"/>
              </w:rPr>
            </w:pPr>
            <w:r w:rsidRPr="00FB792A">
              <w:rPr>
                <w:rFonts w:ascii="Arial" w:hAnsi="Arial" w:cs="Arial"/>
                <w:strike/>
                <w:highlight w:val="cyan"/>
              </w:rPr>
              <w:t xml:space="preserve">Keine Entschädigung ist geschuldet, wenn bei der Verursachung des Schadens die Fahrlässigkeit des </w:t>
            </w:r>
            <w:r w:rsidR="002E111B" w:rsidRPr="00FB792A">
              <w:rPr>
                <w:rFonts w:ascii="Arial" w:hAnsi="Arial" w:cs="Arial"/>
                <w:strike/>
                <w:highlight w:val="cyan"/>
              </w:rPr>
              <w:t>Auftragnehmer</w:t>
            </w:r>
            <w:r w:rsidR="00EA5FF5" w:rsidRPr="00FB792A">
              <w:rPr>
                <w:rFonts w:ascii="Arial" w:hAnsi="Arial" w:cs="Arial"/>
                <w:strike/>
                <w:highlight w:val="cyan"/>
              </w:rPr>
              <w:t>s</w:t>
            </w:r>
            <w:r w:rsidRPr="00FB792A">
              <w:rPr>
                <w:rFonts w:ascii="Arial" w:hAnsi="Arial" w:cs="Arial"/>
                <w:strike/>
                <w:highlight w:val="cyan"/>
              </w:rPr>
              <w:t xml:space="preserve"> der Arbeiten oder der Personen für welche er haftet, beigetragen hat, auch </w:t>
            </w:r>
            <w:proofErr w:type="gramStart"/>
            <w:r w:rsidRPr="00FB792A">
              <w:rPr>
                <w:rFonts w:ascii="Arial" w:hAnsi="Arial" w:cs="Arial"/>
                <w:strike/>
                <w:highlight w:val="cyan"/>
              </w:rPr>
              <w:t>dann</w:t>
            </w:r>
            <w:proofErr w:type="gramEnd"/>
            <w:r w:rsidRPr="00FB792A">
              <w:rPr>
                <w:rFonts w:ascii="Arial" w:hAnsi="Arial" w:cs="Arial"/>
                <w:strike/>
                <w:highlight w:val="cyan"/>
              </w:rPr>
              <w:t xml:space="preserve"> wenn diese die Arbeiten nicht fachgemäß ausgeführt und die Vorschriften der Bauleitung nicht beachtet haben.</w:t>
            </w:r>
          </w:p>
          <w:p w14:paraId="328A33FD" w14:textId="77777777" w:rsidR="00D20E98" w:rsidRPr="00FB792A" w:rsidRDefault="00D20E98" w:rsidP="00FB792A">
            <w:pPr>
              <w:pStyle w:val="rientro"/>
              <w:widowControl w:val="0"/>
              <w:tabs>
                <w:tab w:val="clear" w:pos="0"/>
                <w:tab w:val="clear" w:pos="7797"/>
                <w:tab w:val="left" w:pos="567"/>
              </w:tabs>
              <w:ind w:left="567" w:hanging="283"/>
              <w:rPr>
                <w:rFonts w:ascii="Arial" w:hAnsi="Arial" w:cs="Arial"/>
                <w:strike/>
                <w:highlight w:val="cyan"/>
              </w:rPr>
            </w:pPr>
          </w:p>
        </w:tc>
        <w:tc>
          <w:tcPr>
            <w:tcW w:w="4962" w:type="dxa"/>
          </w:tcPr>
          <w:p w14:paraId="7AF92F06" w14:textId="11E1D8BA" w:rsidR="00D20E98" w:rsidRPr="00FB792A" w:rsidRDefault="00D20E98" w:rsidP="00FB792A">
            <w:pPr>
              <w:pStyle w:val="rientro"/>
              <w:widowControl w:val="0"/>
              <w:numPr>
                <w:ilvl w:val="0"/>
                <w:numId w:val="8"/>
              </w:numPr>
              <w:tabs>
                <w:tab w:val="clear" w:pos="0"/>
                <w:tab w:val="clear" w:pos="360"/>
                <w:tab w:val="clear" w:pos="7797"/>
                <w:tab w:val="left" w:pos="567"/>
                <w:tab w:val="left" w:pos="4476"/>
              </w:tabs>
              <w:ind w:left="567" w:right="427" w:hanging="283"/>
              <w:rPr>
                <w:rFonts w:ascii="Arial" w:hAnsi="Arial" w:cs="Arial"/>
                <w:strike/>
                <w:highlight w:val="cyan"/>
                <w:lang w:val="it-IT"/>
              </w:rPr>
            </w:pPr>
            <w:r w:rsidRPr="00FB792A">
              <w:rPr>
                <w:rFonts w:ascii="Arial" w:hAnsi="Arial" w:cs="Arial"/>
                <w:strike/>
                <w:highlight w:val="cyan"/>
                <w:lang w:val="it-IT"/>
              </w:rPr>
              <w:t xml:space="preserve">Nessun compenso sarà dovuto </w:t>
            </w:r>
            <w:r w:rsidR="005E7560" w:rsidRPr="00FB792A">
              <w:rPr>
                <w:rFonts w:ascii="Arial" w:hAnsi="Arial" w:cs="Arial"/>
                <w:strike/>
                <w:highlight w:val="cyan"/>
                <w:lang w:val="it-IT"/>
              </w:rPr>
              <w:t>quando a determinare il danno abbia concorso la colpa dell’</w:t>
            </w:r>
            <w:r w:rsidR="00C934C1" w:rsidRPr="00FB792A">
              <w:rPr>
                <w:rFonts w:ascii="Arial" w:hAnsi="Arial" w:cs="Arial"/>
                <w:strike/>
                <w:highlight w:val="cyan"/>
                <w:lang w:val="it-IT"/>
              </w:rPr>
              <w:t>appaltatore</w:t>
            </w:r>
            <w:r w:rsidR="005E7560" w:rsidRPr="00FB792A">
              <w:rPr>
                <w:rFonts w:ascii="Arial" w:hAnsi="Arial" w:cs="Arial"/>
                <w:strike/>
                <w:highlight w:val="cyan"/>
                <w:lang w:val="it-IT"/>
              </w:rPr>
              <w:t xml:space="preserve"> o delle persone delle quali esso e tenuto a rispondere,</w:t>
            </w:r>
            <w:r w:rsidR="006C33B2" w:rsidRPr="00FB792A">
              <w:rPr>
                <w:rFonts w:ascii="Arial" w:hAnsi="Arial" w:cs="Arial"/>
                <w:strike/>
                <w:highlight w:val="cyan"/>
                <w:lang w:val="it-IT"/>
              </w:rPr>
              <w:t xml:space="preserve"> </w:t>
            </w:r>
            <w:r w:rsidR="005E7560" w:rsidRPr="00FB792A">
              <w:rPr>
                <w:rFonts w:ascii="Arial" w:hAnsi="Arial" w:cs="Arial"/>
                <w:strike/>
                <w:highlight w:val="cyan"/>
                <w:lang w:val="it-IT"/>
              </w:rPr>
              <w:t>anche qualora</w:t>
            </w:r>
            <w:r w:rsidR="00EA5FF5" w:rsidRPr="00FB792A">
              <w:rPr>
                <w:rFonts w:ascii="Arial" w:hAnsi="Arial" w:cs="Arial"/>
                <w:strike/>
                <w:highlight w:val="cyan"/>
                <w:lang w:val="it-IT"/>
              </w:rPr>
              <w:t xml:space="preserve"> </w:t>
            </w:r>
            <w:r w:rsidRPr="00FB792A">
              <w:rPr>
                <w:rFonts w:ascii="Arial" w:hAnsi="Arial" w:cs="Arial"/>
                <w:strike/>
                <w:highlight w:val="cyan"/>
                <w:lang w:val="it-IT"/>
              </w:rPr>
              <w:t xml:space="preserve">non abbiano osservato </w:t>
            </w:r>
            <w:r w:rsidR="006C33B2" w:rsidRPr="00FB792A">
              <w:rPr>
                <w:rFonts w:ascii="Arial" w:hAnsi="Arial" w:cs="Arial"/>
                <w:strike/>
                <w:highlight w:val="cyan"/>
                <w:lang w:val="it-IT"/>
              </w:rPr>
              <w:t xml:space="preserve">le regole dell'arte e </w:t>
            </w:r>
            <w:r w:rsidRPr="00FB792A">
              <w:rPr>
                <w:rFonts w:ascii="Arial" w:hAnsi="Arial" w:cs="Arial"/>
                <w:strike/>
                <w:highlight w:val="cyan"/>
                <w:lang w:val="it-IT"/>
              </w:rPr>
              <w:t>le prescrizioni della</w:t>
            </w:r>
            <w:r w:rsidR="006C33B2" w:rsidRPr="00FB792A">
              <w:rPr>
                <w:rFonts w:ascii="Arial" w:hAnsi="Arial" w:cs="Arial"/>
                <w:strike/>
                <w:highlight w:val="cyan"/>
                <w:lang w:val="it-IT"/>
              </w:rPr>
              <w:t xml:space="preserve"> direzione lavori</w:t>
            </w:r>
            <w:r w:rsidRPr="00FB792A">
              <w:rPr>
                <w:rFonts w:ascii="Arial" w:hAnsi="Arial" w:cs="Arial"/>
                <w:strike/>
                <w:highlight w:val="cyan"/>
                <w:lang w:val="it-IT"/>
              </w:rPr>
              <w:t>.</w:t>
            </w:r>
          </w:p>
          <w:p w14:paraId="448DE946" w14:textId="77777777" w:rsidR="005E7560" w:rsidRPr="00FB792A" w:rsidRDefault="005E7560" w:rsidP="00FB792A">
            <w:pPr>
              <w:pStyle w:val="rientro"/>
              <w:widowControl w:val="0"/>
              <w:tabs>
                <w:tab w:val="clear" w:pos="0"/>
                <w:tab w:val="clear" w:pos="7797"/>
                <w:tab w:val="left" w:pos="567"/>
                <w:tab w:val="left" w:pos="4476"/>
              </w:tabs>
              <w:ind w:right="427" w:firstLine="0"/>
              <w:rPr>
                <w:rFonts w:ascii="Arial" w:hAnsi="Arial" w:cs="Arial"/>
                <w:strike/>
                <w:highlight w:val="cyan"/>
                <w:lang w:val="it-IT"/>
              </w:rPr>
            </w:pPr>
          </w:p>
        </w:tc>
      </w:tr>
      <w:tr w:rsidR="00D20E98" w:rsidRPr="009A12FF" w14:paraId="2CA99BD9" w14:textId="77777777" w:rsidTr="0098681C">
        <w:tc>
          <w:tcPr>
            <w:tcW w:w="5182" w:type="dxa"/>
          </w:tcPr>
          <w:p w14:paraId="5765C653" w14:textId="77777777" w:rsidR="00D20E98" w:rsidRPr="00FB792A" w:rsidRDefault="00D20E98" w:rsidP="00FB792A">
            <w:pPr>
              <w:pStyle w:val="rientro"/>
              <w:widowControl w:val="0"/>
              <w:numPr>
                <w:ilvl w:val="0"/>
                <w:numId w:val="35"/>
              </w:numPr>
              <w:tabs>
                <w:tab w:val="clear" w:pos="0"/>
                <w:tab w:val="clear" w:pos="360"/>
                <w:tab w:val="clear" w:pos="7797"/>
                <w:tab w:val="left" w:pos="567"/>
              </w:tabs>
              <w:ind w:left="567" w:hanging="283"/>
              <w:rPr>
                <w:rFonts w:ascii="Arial" w:hAnsi="Arial" w:cs="Arial"/>
                <w:strike/>
                <w:highlight w:val="cyan"/>
              </w:rPr>
            </w:pPr>
            <w:r w:rsidRPr="00FB792A">
              <w:rPr>
                <w:rFonts w:ascii="Arial" w:hAnsi="Arial" w:cs="Arial"/>
                <w:strike/>
                <w:highlight w:val="cyan"/>
              </w:rPr>
              <w:t>Hat das schuldhafte Verhalten des Auftragnehmers oder der Person, für welche er haftbar ist, zur Verursachung des Schadens beigetragen, so wird die Vergütung proportional zum Grad des Verschuldens reduziert.</w:t>
            </w:r>
          </w:p>
          <w:p w14:paraId="76764EEB" w14:textId="77777777" w:rsidR="00D20E98" w:rsidRPr="00FB792A" w:rsidRDefault="00D20E98" w:rsidP="00FB792A">
            <w:pPr>
              <w:pStyle w:val="rientro"/>
              <w:widowControl w:val="0"/>
              <w:tabs>
                <w:tab w:val="clear" w:pos="0"/>
                <w:tab w:val="clear" w:pos="7797"/>
                <w:tab w:val="left" w:pos="567"/>
              </w:tabs>
              <w:ind w:left="567" w:hanging="283"/>
              <w:rPr>
                <w:rFonts w:ascii="Arial" w:hAnsi="Arial" w:cs="Arial"/>
                <w:strike/>
                <w:highlight w:val="cyan"/>
              </w:rPr>
            </w:pPr>
          </w:p>
        </w:tc>
        <w:tc>
          <w:tcPr>
            <w:tcW w:w="4962" w:type="dxa"/>
          </w:tcPr>
          <w:p w14:paraId="33BE755F" w14:textId="77777777" w:rsidR="00D20E98" w:rsidRPr="00FB792A" w:rsidRDefault="00D20E98" w:rsidP="00FB792A">
            <w:pPr>
              <w:pStyle w:val="rientro"/>
              <w:widowControl w:val="0"/>
              <w:numPr>
                <w:ilvl w:val="0"/>
                <w:numId w:val="8"/>
              </w:numPr>
              <w:tabs>
                <w:tab w:val="clear" w:pos="0"/>
                <w:tab w:val="clear" w:pos="360"/>
                <w:tab w:val="clear" w:pos="7797"/>
                <w:tab w:val="left" w:pos="567"/>
                <w:tab w:val="left" w:pos="4476"/>
              </w:tabs>
              <w:ind w:left="567" w:hanging="283"/>
              <w:rPr>
                <w:rFonts w:ascii="Arial" w:hAnsi="Arial" w:cs="Arial"/>
                <w:strike/>
                <w:highlight w:val="cyan"/>
                <w:lang w:val="it-IT"/>
              </w:rPr>
            </w:pPr>
            <w:r w:rsidRPr="00FB792A">
              <w:rPr>
                <w:rFonts w:ascii="Arial" w:hAnsi="Arial" w:cs="Arial"/>
                <w:strike/>
                <w:highlight w:val="cyan"/>
                <w:lang w:val="it-IT"/>
              </w:rPr>
              <w:t>Se il comportamento colposo dell’appaltatore o delle persone delle quali esso è tenuto a rispondere ha concorso a cagionare il danno, il compenso è ridotto in proporzione al grado della colpa.</w:t>
            </w:r>
          </w:p>
        </w:tc>
      </w:tr>
      <w:tr w:rsidR="00D20E98" w:rsidRPr="009A12FF" w14:paraId="594BE75B" w14:textId="77777777" w:rsidTr="0098681C">
        <w:tc>
          <w:tcPr>
            <w:tcW w:w="5182" w:type="dxa"/>
          </w:tcPr>
          <w:p w14:paraId="01CCA19D" w14:textId="77777777" w:rsidR="00D20E98" w:rsidRPr="009A12FF" w:rsidRDefault="00D20E98" w:rsidP="00811FCF">
            <w:pPr>
              <w:pStyle w:val="rientro"/>
              <w:widowControl w:val="0"/>
              <w:numPr>
                <w:ilvl w:val="0"/>
                <w:numId w:val="35"/>
              </w:numPr>
              <w:tabs>
                <w:tab w:val="clear" w:pos="0"/>
                <w:tab w:val="clear" w:pos="360"/>
                <w:tab w:val="clear" w:pos="7797"/>
                <w:tab w:val="left" w:pos="567"/>
              </w:tabs>
              <w:ind w:left="567" w:hanging="283"/>
              <w:rPr>
                <w:rFonts w:ascii="Arial" w:hAnsi="Arial" w:cs="Arial"/>
                <w:b/>
              </w:rPr>
            </w:pPr>
            <w:bookmarkStart w:id="1" w:name="_Hlk520390395"/>
            <w:r w:rsidRPr="009A12FF">
              <w:rPr>
                <w:rFonts w:ascii="Arial" w:hAnsi="Arial" w:cs="Arial"/>
              </w:rPr>
              <w:t xml:space="preserve">Es ist vertraglich festgesetzt, dass Erdrutsche, Gräben und andere Schäden, welche an Böschungen, am Rand der Baugruben oder der Aufschüttungen, sowie an Verfüllungen für Künetten und Wasserdurchlässe vom Oberflächenwasser verursacht werden, nicht als Schäden durch höhere Gewalt gelten; der Auftragnehmer muss selbst auf eigene Kosten und Spesen für die Sanierung dieser Schäden sorgen. </w:t>
            </w:r>
          </w:p>
          <w:p w14:paraId="2260A5FB" w14:textId="77777777" w:rsidR="00D20E98" w:rsidRDefault="00D20E98">
            <w:pPr>
              <w:pStyle w:val="rientro"/>
              <w:widowControl w:val="0"/>
              <w:tabs>
                <w:tab w:val="clear" w:pos="0"/>
                <w:tab w:val="clear" w:pos="7797"/>
                <w:tab w:val="left" w:pos="851"/>
              </w:tabs>
              <w:ind w:left="284" w:firstLine="283"/>
              <w:rPr>
                <w:rFonts w:ascii="Arial" w:hAnsi="Arial" w:cs="Arial"/>
                <w:b/>
              </w:rPr>
            </w:pPr>
          </w:p>
          <w:p w14:paraId="70CC4C86" w14:textId="77777777" w:rsidR="0098681C" w:rsidRPr="009A12FF" w:rsidRDefault="0098681C">
            <w:pPr>
              <w:pStyle w:val="rientro"/>
              <w:widowControl w:val="0"/>
              <w:tabs>
                <w:tab w:val="clear" w:pos="0"/>
                <w:tab w:val="clear" w:pos="7797"/>
                <w:tab w:val="left" w:pos="851"/>
              </w:tabs>
              <w:ind w:left="284" w:firstLine="283"/>
              <w:rPr>
                <w:rFonts w:ascii="Arial" w:hAnsi="Arial" w:cs="Arial"/>
                <w:b/>
              </w:rPr>
            </w:pPr>
          </w:p>
        </w:tc>
        <w:tc>
          <w:tcPr>
            <w:tcW w:w="4962" w:type="dxa"/>
          </w:tcPr>
          <w:p w14:paraId="68A0A651" w14:textId="77777777" w:rsidR="00D20E98" w:rsidRPr="009A12FF" w:rsidRDefault="00D20E98" w:rsidP="00756BC2">
            <w:pPr>
              <w:pStyle w:val="rientro"/>
              <w:widowControl w:val="0"/>
              <w:numPr>
                <w:ilvl w:val="0"/>
                <w:numId w:val="8"/>
              </w:numPr>
              <w:tabs>
                <w:tab w:val="clear" w:pos="0"/>
                <w:tab w:val="clear" w:pos="360"/>
                <w:tab w:val="clear" w:pos="7797"/>
                <w:tab w:val="left" w:pos="567"/>
                <w:tab w:val="left" w:pos="4476"/>
              </w:tabs>
              <w:ind w:left="567" w:right="427" w:hanging="283"/>
              <w:rPr>
                <w:rFonts w:ascii="Arial" w:hAnsi="Arial" w:cs="Arial"/>
                <w:lang w:val="it-IT"/>
              </w:rPr>
            </w:pPr>
            <w:r w:rsidRPr="009A12FF">
              <w:rPr>
                <w:rFonts w:ascii="Arial" w:hAnsi="Arial" w:cs="Arial"/>
                <w:lang w:val="it-IT"/>
              </w:rPr>
              <w:t>Resta contrattualmente convenuto che non saranno considerati come danni di forza maggiore gli scoscendimenti, le solcature ed altri guasti che venissero prodotti dalle acque superficiali alle scarpate ai limiti degli scavi o dei rilevati, o agli interramenti delle cunette e tombini, dovendo l'impresa provvedere a riparare tali danni a sua cura e spese.</w:t>
            </w:r>
          </w:p>
          <w:p w14:paraId="76195228" w14:textId="77777777" w:rsidR="00D20E98" w:rsidRPr="009A12FF" w:rsidRDefault="00D20E98">
            <w:pPr>
              <w:pStyle w:val="rientro"/>
              <w:widowControl w:val="0"/>
              <w:tabs>
                <w:tab w:val="clear" w:pos="7797"/>
                <w:tab w:val="left" w:pos="851"/>
                <w:tab w:val="left" w:pos="4476"/>
              </w:tabs>
              <w:ind w:left="284" w:right="427" w:firstLine="283"/>
              <w:rPr>
                <w:rFonts w:ascii="Arial" w:hAnsi="Arial" w:cs="Arial"/>
                <w:lang w:val="it-IT"/>
              </w:rPr>
            </w:pPr>
          </w:p>
          <w:p w14:paraId="4471B57A" w14:textId="77777777" w:rsidR="00D20E98" w:rsidRPr="009A12FF" w:rsidRDefault="00D20E98">
            <w:pPr>
              <w:pStyle w:val="rientro"/>
              <w:widowControl w:val="0"/>
              <w:tabs>
                <w:tab w:val="left" w:pos="851"/>
                <w:tab w:val="left" w:pos="4476"/>
              </w:tabs>
              <w:ind w:left="284" w:right="427" w:firstLine="283"/>
              <w:rPr>
                <w:rFonts w:ascii="Arial" w:hAnsi="Arial" w:cs="Arial"/>
                <w:b/>
                <w:lang w:val="it-IT"/>
              </w:rPr>
            </w:pPr>
          </w:p>
        </w:tc>
      </w:tr>
      <w:bookmarkEnd w:id="1"/>
    </w:tbl>
    <w:p w14:paraId="4FF76653" w14:textId="77777777" w:rsidR="0098681C" w:rsidRDefault="0098681C">
      <w:r>
        <w:br w:type="page"/>
      </w:r>
    </w:p>
    <w:tbl>
      <w:tblPr>
        <w:tblW w:w="10144" w:type="dxa"/>
        <w:tblInd w:w="-72" w:type="dxa"/>
        <w:tblLayout w:type="fixed"/>
        <w:tblCellMar>
          <w:left w:w="70" w:type="dxa"/>
          <w:right w:w="70" w:type="dxa"/>
        </w:tblCellMar>
        <w:tblLook w:val="0000" w:firstRow="0" w:lastRow="0" w:firstColumn="0" w:lastColumn="0" w:noHBand="0" w:noVBand="0"/>
      </w:tblPr>
      <w:tblGrid>
        <w:gridCol w:w="5182"/>
        <w:gridCol w:w="4962"/>
      </w:tblGrid>
      <w:tr w:rsidR="00D20E98" w:rsidRPr="009A12FF" w14:paraId="71A45251" w14:textId="77777777" w:rsidTr="00640763">
        <w:tc>
          <w:tcPr>
            <w:tcW w:w="5182" w:type="dxa"/>
          </w:tcPr>
          <w:p w14:paraId="611D56F1" w14:textId="77777777" w:rsidR="00D20E98" w:rsidRPr="00D7494F" w:rsidRDefault="00D20E98" w:rsidP="00390D6B">
            <w:pPr>
              <w:widowControl w:val="0"/>
              <w:tabs>
                <w:tab w:val="left" w:pos="7797"/>
              </w:tabs>
              <w:ind w:left="364" w:right="567" w:hanging="14"/>
              <w:jc w:val="center"/>
              <w:rPr>
                <w:rFonts w:ascii="Arial" w:hAnsi="Arial" w:cs="Arial"/>
                <w:b/>
                <w:lang w:val="de-DE"/>
              </w:rPr>
            </w:pPr>
            <w:r w:rsidRPr="00D7494F">
              <w:rPr>
                <w:rFonts w:ascii="Arial" w:hAnsi="Arial" w:cs="Arial"/>
                <w:b/>
                <w:lang w:val="de-DE"/>
              </w:rPr>
              <w:t>ART. 10</w:t>
            </w:r>
          </w:p>
          <w:p w14:paraId="3D9D3EC2" w14:textId="77777777" w:rsidR="00D20E98" w:rsidRPr="00D7494F" w:rsidRDefault="00D20E98" w:rsidP="00390D6B">
            <w:pPr>
              <w:widowControl w:val="0"/>
              <w:tabs>
                <w:tab w:val="left" w:pos="7797"/>
              </w:tabs>
              <w:ind w:left="364" w:right="567"/>
              <w:jc w:val="center"/>
              <w:rPr>
                <w:rFonts w:ascii="Arial" w:hAnsi="Arial" w:cs="Arial"/>
                <w:b/>
                <w:lang w:val="de-DE"/>
              </w:rPr>
            </w:pPr>
            <w:r w:rsidRPr="00D7494F">
              <w:rPr>
                <w:rFonts w:ascii="Arial" w:hAnsi="Arial" w:cs="Arial"/>
                <w:b/>
                <w:lang w:val="de-DE"/>
              </w:rPr>
              <w:t>AUFHEBUNG DES VERTRAGES AUS</w:t>
            </w:r>
          </w:p>
          <w:p w14:paraId="547D5ED5" w14:textId="77777777" w:rsidR="00D20E98" w:rsidRPr="00D7494F" w:rsidRDefault="00D20E98" w:rsidP="00390D6B">
            <w:pPr>
              <w:widowControl w:val="0"/>
              <w:tabs>
                <w:tab w:val="left" w:pos="7797"/>
              </w:tabs>
              <w:ind w:left="222" w:right="284"/>
              <w:jc w:val="center"/>
              <w:rPr>
                <w:rFonts w:ascii="Arial" w:hAnsi="Arial" w:cs="Arial"/>
                <w:b/>
                <w:u w:val="single"/>
                <w:lang w:val="de-DE"/>
              </w:rPr>
            </w:pPr>
            <w:r w:rsidRPr="00D7494F">
              <w:rPr>
                <w:rFonts w:ascii="Arial" w:hAnsi="Arial" w:cs="Arial"/>
                <w:b/>
                <w:lang w:val="de-DE"/>
              </w:rPr>
              <w:t>VERSCHULDEN DES AUFTRAGNEHMERS</w:t>
            </w:r>
          </w:p>
        </w:tc>
        <w:tc>
          <w:tcPr>
            <w:tcW w:w="4962" w:type="dxa"/>
          </w:tcPr>
          <w:p w14:paraId="68AC00B8" w14:textId="77777777" w:rsidR="00D20E98" w:rsidRPr="00D7494F" w:rsidRDefault="00D20E98" w:rsidP="00F870D6">
            <w:pPr>
              <w:widowControl w:val="0"/>
              <w:ind w:left="568" w:right="427"/>
              <w:jc w:val="center"/>
              <w:rPr>
                <w:rFonts w:ascii="Arial" w:hAnsi="Arial" w:cs="Arial"/>
                <w:b/>
              </w:rPr>
            </w:pPr>
            <w:r w:rsidRPr="00D7494F">
              <w:rPr>
                <w:rFonts w:ascii="Arial" w:hAnsi="Arial" w:cs="Arial"/>
                <w:b/>
              </w:rPr>
              <w:t>ART. 10</w:t>
            </w:r>
          </w:p>
          <w:p w14:paraId="29A48FE7" w14:textId="77777777" w:rsidR="00D20E98" w:rsidRPr="00D7494F" w:rsidRDefault="00D20E98" w:rsidP="00F870D6">
            <w:pPr>
              <w:widowControl w:val="0"/>
              <w:ind w:left="568" w:right="427"/>
              <w:jc w:val="center"/>
              <w:rPr>
                <w:rFonts w:ascii="Arial" w:hAnsi="Arial" w:cs="Arial"/>
                <w:b/>
              </w:rPr>
            </w:pPr>
            <w:r w:rsidRPr="00D7494F">
              <w:rPr>
                <w:rFonts w:ascii="Arial" w:hAnsi="Arial" w:cs="Arial"/>
                <w:b/>
              </w:rPr>
              <w:t>RISOLUZIONE DEL CONTRATTO</w:t>
            </w:r>
          </w:p>
          <w:p w14:paraId="29314A77" w14:textId="77777777" w:rsidR="00D20E98" w:rsidRDefault="00D20E98" w:rsidP="00F870D6">
            <w:pPr>
              <w:widowControl w:val="0"/>
              <w:ind w:left="568" w:right="427"/>
              <w:jc w:val="center"/>
              <w:rPr>
                <w:rFonts w:ascii="Arial" w:hAnsi="Arial" w:cs="Arial"/>
                <w:b/>
              </w:rPr>
            </w:pPr>
            <w:r w:rsidRPr="00D7494F">
              <w:rPr>
                <w:rFonts w:ascii="Arial" w:hAnsi="Arial" w:cs="Arial"/>
                <w:b/>
              </w:rPr>
              <w:t>PER COLPA DELL'APPALTATORE</w:t>
            </w:r>
          </w:p>
          <w:p w14:paraId="63027DE3" w14:textId="77777777" w:rsidR="004A0608" w:rsidRPr="00D7494F" w:rsidRDefault="004A0608" w:rsidP="00F870D6">
            <w:pPr>
              <w:widowControl w:val="0"/>
              <w:ind w:left="568" w:right="427"/>
              <w:jc w:val="center"/>
              <w:rPr>
                <w:rFonts w:ascii="Arial" w:hAnsi="Arial" w:cs="Arial"/>
                <w:b/>
                <w:u w:val="single"/>
              </w:rPr>
            </w:pPr>
          </w:p>
        </w:tc>
      </w:tr>
      <w:tr w:rsidR="004A0608" w:rsidRPr="000E14DF" w14:paraId="65D1A768" w14:textId="77777777" w:rsidTr="00640763">
        <w:tc>
          <w:tcPr>
            <w:tcW w:w="5182" w:type="dxa"/>
          </w:tcPr>
          <w:p w14:paraId="47F6D9FF" w14:textId="77777777" w:rsidR="00B404A9" w:rsidRPr="00BC69F3" w:rsidRDefault="00B404A9" w:rsidP="00B404A9">
            <w:pPr>
              <w:ind w:left="505" w:right="426"/>
              <w:jc w:val="both"/>
              <w:rPr>
                <w:rFonts w:ascii="Arial" w:hAnsi="Arial" w:cs="Arial"/>
                <w:lang w:eastAsia="de-DE"/>
              </w:rPr>
            </w:pPr>
          </w:p>
          <w:p w14:paraId="6415ED1E" w14:textId="77777777" w:rsidR="00B404A9" w:rsidRPr="00BC69F3" w:rsidRDefault="00B404A9" w:rsidP="00811FCF">
            <w:pPr>
              <w:numPr>
                <w:ilvl w:val="0"/>
                <w:numId w:val="99"/>
              </w:numPr>
              <w:tabs>
                <w:tab w:val="clear" w:pos="1790"/>
                <w:tab w:val="num" w:pos="642"/>
              </w:tabs>
              <w:ind w:left="642" w:right="426" w:hanging="425"/>
              <w:jc w:val="both"/>
              <w:rPr>
                <w:rFonts w:ascii="Arial" w:hAnsi="Arial" w:cs="Arial"/>
                <w:lang w:val="de-DE" w:eastAsia="de-DE"/>
              </w:rPr>
            </w:pPr>
            <w:r w:rsidRPr="00BC69F3">
              <w:rPr>
                <w:rFonts w:ascii="Arial" w:hAnsi="Arial" w:cs="Arial"/>
                <w:lang w:val="de-DE" w:eastAsia="de-DE"/>
              </w:rPr>
              <w:t xml:space="preserve">Neben den von den vorliegenden Vertragsbedingungen vorgesehenen Fällen, wird der Vertrag in den Fällen und gemäß den Modalitäten der </w:t>
            </w:r>
            <w:proofErr w:type="spellStart"/>
            <w:r w:rsidRPr="00BC69F3">
              <w:rPr>
                <w:rFonts w:ascii="Arial" w:hAnsi="Arial" w:cs="Arial"/>
                <w:lang w:val="de-DE" w:eastAsia="de-DE"/>
              </w:rPr>
              <w:t>Artt</w:t>
            </w:r>
            <w:proofErr w:type="spellEnd"/>
            <w:r w:rsidRPr="00BC69F3">
              <w:rPr>
                <w:rFonts w:ascii="Arial" w:hAnsi="Arial" w:cs="Arial"/>
                <w:lang w:val="de-DE" w:eastAsia="de-DE"/>
              </w:rPr>
              <w:t xml:space="preserve">. 108 des </w:t>
            </w:r>
            <w:proofErr w:type="spellStart"/>
            <w:r w:rsidRPr="00BC69F3">
              <w:rPr>
                <w:rFonts w:ascii="Arial" w:hAnsi="Arial" w:cs="Arial"/>
                <w:lang w:val="de-DE" w:eastAsia="de-DE"/>
              </w:rPr>
              <w:t>GvD</w:t>
            </w:r>
            <w:proofErr w:type="spellEnd"/>
            <w:r w:rsidRPr="00BC69F3">
              <w:rPr>
                <w:rFonts w:ascii="Arial" w:hAnsi="Arial" w:cs="Arial"/>
                <w:lang w:val="de-DE" w:eastAsia="de-DE"/>
              </w:rPr>
              <w:t xml:space="preserve"> 50/2016 und 1453 und ff. ZGB aufgelöst.</w:t>
            </w:r>
          </w:p>
          <w:p w14:paraId="38367DCD" w14:textId="77777777" w:rsidR="00B404A9" w:rsidRPr="00BC69F3" w:rsidRDefault="00B404A9" w:rsidP="00B404A9">
            <w:pPr>
              <w:ind w:left="505" w:right="426"/>
              <w:jc w:val="both"/>
              <w:rPr>
                <w:rFonts w:ascii="Arial" w:hAnsi="Arial" w:cs="Arial"/>
                <w:lang w:val="de-DE" w:eastAsia="de-DE"/>
              </w:rPr>
            </w:pPr>
          </w:p>
        </w:tc>
        <w:tc>
          <w:tcPr>
            <w:tcW w:w="4962" w:type="dxa"/>
          </w:tcPr>
          <w:p w14:paraId="1D84FC83" w14:textId="77777777" w:rsidR="00306479" w:rsidRPr="00BC69F3" w:rsidRDefault="00306479" w:rsidP="00306479">
            <w:pPr>
              <w:ind w:left="568" w:right="427"/>
              <w:jc w:val="both"/>
              <w:rPr>
                <w:rFonts w:ascii="Arial" w:hAnsi="Arial" w:cs="Arial"/>
                <w:lang w:val="de-DE" w:eastAsia="de-DE"/>
              </w:rPr>
            </w:pPr>
          </w:p>
          <w:p w14:paraId="11D7FBAB" w14:textId="77777777" w:rsidR="00093256" w:rsidRPr="00BC69F3" w:rsidRDefault="00306479" w:rsidP="00811FCF">
            <w:pPr>
              <w:numPr>
                <w:ilvl w:val="0"/>
                <w:numId w:val="84"/>
              </w:numPr>
              <w:tabs>
                <w:tab w:val="clear" w:pos="1288"/>
                <w:tab w:val="left" w:pos="555"/>
              </w:tabs>
              <w:ind w:left="697" w:right="427" w:hanging="418"/>
              <w:jc w:val="both"/>
              <w:rPr>
                <w:rFonts w:ascii="Arial" w:hAnsi="Arial" w:cs="Arial"/>
                <w:lang w:eastAsia="de-DE"/>
              </w:rPr>
            </w:pPr>
            <w:r w:rsidRPr="00C56090">
              <w:rPr>
                <w:rFonts w:ascii="Arial" w:hAnsi="Arial" w:cs="Arial"/>
                <w:lang w:val="de-DE" w:eastAsia="de-DE"/>
              </w:rPr>
              <w:t xml:space="preserve"> </w:t>
            </w:r>
            <w:r w:rsidR="004162A9" w:rsidRPr="00C56090">
              <w:rPr>
                <w:rFonts w:ascii="Arial" w:hAnsi="Arial" w:cs="Arial"/>
                <w:lang w:val="de-DE" w:eastAsia="de-DE"/>
              </w:rPr>
              <w:t xml:space="preserve"> </w:t>
            </w:r>
            <w:r w:rsidR="00B404A9" w:rsidRPr="00BC69F3">
              <w:rPr>
                <w:rFonts w:ascii="Arial" w:hAnsi="Arial" w:cs="Arial"/>
                <w:lang w:eastAsia="de-DE"/>
              </w:rPr>
              <w:t xml:space="preserve">Il contratto si risolve, oltre che nei casi previsti nel presente capitolato, nelle ipotesi e secondo le modalità di cui agli artt. 108 </w:t>
            </w:r>
            <w:proofErr w:type="spellStart"/>
            <w:proofErr w:type="gramStart"/>
            <w:r w:rsidR="00B404A9" w:rsidRPr="00BC69F3">
              <w:rPr>
                <w:rFonts w:ascii="Arial" w:hAnsi="Arial" w:cs="Arial"/>
                <w:lang w:eastAsia="de-DE"/>
              </w:rPr>
              <w:t>D.Lgs</w:t>
            </w:r>
            <w:proofErr w:type="gramEnd"/>
            <w:r w:rsidR="00B404A9" w:rsidRPr="00BC69F3">
              <w:rPr>
                <w:rFonts w:ascii="Arial" w:hAnsi="Arial" w:cs="Arial"/>
                <w:lang w:eastAsia="de-DE"/>
              </w:rPr>
              <w:t>.</w:t>
            </w:r>
            <w:proofErr w:type="spellEnd"/>
            <w:r w:rsidR="00B404A9" w:rsidRPr="00BC69F3">
              <w:rPr>
                <w:rFonts w:ascii="Arial" w:hAnsi="Arial" w:cs="Arial"/>
                <w:lang w:eastAsia="de-DE"/>
              </w:rPr>
              <w:t xml:space="preserve"> 50/2016 e 1453</w:t>
            </w:r>
            <w:r w:rsidR="000E14DF" w:rsidRPr="00BC69F3">
              <w:rPr>
                <w:rFonts w:ascii="Arial" w:hAnsi="Arial" w:cs="Arial"/>
                <w:lang w:eastAsia="de-DE"/>
              </w:rPr>
              <w:t xml:space="preserve"> c.c.</w:t>
            </w:r>
            <w:r w:rsidRPr="00BC69F3">
              <w:rPr>
                <w:rFonts w:ascii="Arial" w:hAnsi="Arial" w:cs="Arial"/>
                <w:lang w:eastAsia="de-DE"/>
              </w:rPr>
              <w:t xml:space="preserve"> e ss..</w:t>
            </w:r>
          </w:p>
          <w:p w14:paraId="25DE8CF0" w14:textId="77777777" w:rsidR="004A0608" w:rsidRPr="00BC69F3" w:rsidRDefault="004A0608">
            <w:pPr>
              <w:widowControl w:val="0"/>
              <w:tabs>
                <w:tab w:val="left" w:pos="851"/>
              </w:tabs>
              <w:ind w:left="284" w:right="427" w:firstLine="283"/>
              <w:jc w:val="both"/>
              <w:rPr>
                <w:rFonts w:ascii="Arial" w:hAnsi="Arial" w:cs="Arial"/>
              </w:rPr>
            </w:pPr>
          </w:p>
        </w:tc>
      </w:tr>
      <w:tr w:rsidR="00306479" w:rsidRPr="00093256" w14:paraId="652A8E9B" w14:textId="77777777" w:rsidTr="00640763">
        <w:tc>
          <w:tcPr>
            <w:tcW w:w="5182" w:type="dxa"/>
          </w:tcPr>
          <w:p w14:paraId="371020EA" w14:textId="77777777" w:rsidR="00306479" w:rsidRPr="00BC69F3" w:rsidRDefault="00306479" w:rsidP="00811FCF">
            <w:pPr>
              <w:numPr>
                <w:ilvl w:val="0"/>
                <w:numId w:val="96"/>
              </w:numPr>
              <w:ind w:right="429"/>
              <w:jc w:val="both"/>
              <w:rPr>
                <w:rFonts w:ascii="Arial" w:hAnsi="Arial" w:cs="Arial"/>
                <w:lang w:val="de-DE"/>
              </w:rPr>
            </w:pPr>
            <w:r w:rsidRPr="00BC69F3">
              <w:rPr>
                <w:rFonts w:ascii="Arial" w:hAnsi="Arial" w:cs="Arial"/>
                <w:lang w:val="de-DE"/>
              </w:rPr>
              <w:t xml:space="preserve">Bei Vertragsauflösung zum Schaden des säumigen </w:t>
            </w:r>
            <w:r w:rsidR="00EA6FCB" w:rsidRPr="00BC69F3">
              <w:rPr>
                <w:rFonts w:ascii="Arial" w:hAnsi="Arial" w:cs="Arial"/>
                <w:lang w:val="de-DE"/>
              </w:rPr>
              <w:t>Auftragnehmers</w:t>
            </w:r>
            <w:r w:rsidRPr="00BC69F3">
              <w:rPr>
                <w:rFonts w:ascii="Arial" w:hAnsi="Arial" w:cs="Arial"/>
                <w:lang w:val="de-DE"/>
              </w:rPr>
              <w:t xml:space="preserve"> hat der Auftraggeber das Recht für die </w:t>
            </w:r>
            <w:r w:rsidR="005A0BEB" w:rsidRPr="00BC69F3">
              <w:rPr>
                <w:rFonts w:ascii="Arial" w:hAnsi="Arial" w:cs="Arial"/>
                <w:lang w:val="de-DE"/>
              </w:rPr>
              <w:t>Ausführung</w:t>
            </w:r>
            <w:r w:rsidRPr="00BC69F3">
              <w:rPr>
                <w:rFonts w:ascii="Arial" w:hAnsi="Arial" w:cs="Arial"/>
                <w:lang w:val="de-DE"/>
              </w:rPr>
              <w:t xml:space="preserve"> </w:t>
            </w:r>
            <w:r w:rsidR="005A0BEB" w:rsidRPr="00BC69F3">
              <w:rPr>
                <w:rFonts w:ascii="Arial" w:hAnsi="Arial" w:cs="Arial"/>
                <w:lang w:val="de-DE"/>
              </w:rPr>
              <w:t xml:space="preserve">er Arbeiten </w:t>
            </w:r>
            <w:r w:rsidRPr="00BC69F3">
              <w:rPr>
                <w:rFonts w:ascii="Arial" w:hAnsi="Arial" w:cs="Arial"/>
                <w:lang w:val="de-DE"/>
              </w:rPr>
              <w:t xml:space="preserve">oder den verbleibenden Teil Dritte zu beauftragen. </w:t>
            </w:r>
            <w:r w:rsidR="005A0BEB" w:rsidRPr="00BC69F3">
              <w:rPr>
                <w:rFonts w:ascii="Arial" w:hAnsi="Arial" w:cs="Arial"/>
                <w:lang w:val="de-DE"/>
              </w:rPr>
              <w:t>Dem säumigen Auftragnehmer</w:t>
            </w:r>
            <w:r w:rsidRPr="00BC69F3">
              <w:rPr>
                <w:rFonts w:ascii="Arial" w:hAnsi="Arial" w:cs="Arial"/>
                <w:lang w:val="de-DE"/>
              </w:rPr>
              <w:t xml:space="preserve"> wird die Beauftragung an Dritte mitgeteilt. Dem säumigen </w:t>
            </w:r>
            <w:r w:rsidR="005A0BEB" w:rsidRPr="00BC69F3">
              <w:rPr>
                <w:rFonts w:ascii="Arial" w:hAnsi="Arial" w:cs="Arial"/>
                <w:lang w:val="de-DE"/>
              </w:rPr>
              <w:t>Auftragnehmer</w:t>
            </w:r>
            <w:r w:rsidRPr="00BC69F3">
              <w:rPr>
                <w:rFonts w:ascii="Arial" w:hAnsi="Arial" w:cs="Arial"/>
                <w:lang w:val="de-DE"/>
              </w:rPr>
              <w:t xml:space="preserve"> werden die Mehrkosten angelastet, die der Auftraggeber zusätzlich zu den vom aufgelösten Vertrag vorgesehenen Kosten, getragen hat. Diese werden von der hinterlegten Kaution in Abzug gebracht, vorbehaltlich einer weiteren Schadenersatzforderung (Art. 108 Abs. </w:t>
            </w:r>
            <w:r w:rsidR="005A0BEB" w:rsidRPr="00BC69F3">
              <w:rPr>
                <w:rFonts w:ascii="Arial" w:hAnsi="Arial" w:cs="Arial"/>
                <w:lang w:val="de-DE"/>
              </w:rPr>
              <w:t>9</w:t>
            </w:r>
            <w:r w:rsidRPr="00BC69F3">
              <w:rPr>
                <w:rFonts w:ascii="Arial" w:hAnsi="Arial" w:cs="Arial"/>
                <w:lang w:val="de-DE"/>
              </w:rPr>
              <w:t xml:space="preserve"> des </w:t>
            </w:r>
            <w:proofErr w:type="spellStart"/>
            <w:r w:rsidRPr="00BC69F3">
              <w:rPr>
                <w:rFonts w:ascii="Arial" w:hAnsi="Arial" w:cs="Arial"/>
                <w:lang w:val="de-DE"/>
              </w:rPr>
              <w:t>GvD</w:t>
            </w:r>
            <w:proofErr w:type="spellEnd"/>
            <w:r w:rsidRPr="00BC69F3">
              <w:rPr>
                <w:rFonts w:ascii="Arial" w:hAnsi="Arial" w:cs="Arial"/>
                <w:lang w:val="de-DE"/>
              </w:rPr>
              <w:t xml:space="preserve"> 50/2016).</w:t>
            </w:r>
          </w:p>
          <w:p w14:paraId="00CB8C93" w14:textId="77777777" w:rsidR="00306479" w:rsidRPr="00BC69F3" w:rsidRDefault="00306479" w:rsidP="00306479">
            <w:pPr>
              <w:autoSpaceDE w:val="0"/>
              <w:autoSpaceDN w:val="0"/>
              <w:adjustRightInd w:val="0"/>
              <w:rPr>
                <w:rFonts w:ascii="Arial" w:hAnsi="Arial" w:cs="Arial"/>
                <w:lang w:val="de-DE"/>
              </w:rPr>
            </w:pPr>
          </w:p>
        </w:tc>
        <w:tc>
          <w:tcPr>
            <w:tcW w:w="4962" w:type="dxa"/>
          </w:tcPr>
          <w:p w14:paraId="1BDC9588" w14:textId="77777777" w:rsidR="00EA6FCB" w:rsidRPr="00BC69F3" w:rsidRDefault="00306479" w:rsidP="00811FCF">
            <w:pPr>
              <w:numPr>
                <w:ilvl w:val="0"/>
                <w:numId w:val="97"/>
              </w:numPr>
              <w:ind w:right="432"/>
              <w:jc w:val="both"/>
              <w:rPr>
                <w:rFonts w:ascii="Arial" w:hAnsi="Arial" w:cs="Arial"/>
              </w:rPr>
            </w:pPr>
            <w:r w:rsidRPr="00BC69F3">
              <w:rPr>
                <w:rFonts w:ascii="Arial" w:hAnsi="Arial" w:cs="Arial"/>
              </w:rPr>
              <w:t>Con la risoluzio</w:t>
            </w:r>
            <w:r w:rsidR="00EA6FCB" w:rsidRPr="00BC69F3">
              <w:rPr>
                <w:rFonts w:ascii="Arial" w:hAnsi="Arial" w:cs="Arial"/>
              </w:rPr>
              <w:t>ne del contratto in danno dell’a</w:t>
            </w:r>
            <w:r w:rsidRPr="00BC69F3">
              <w:rPr>
                <w:rFonts w:ascii="Arial" w:hAnsi="Arial" w:cs="Arial"/>
              </w:rPr>
              <w:t xml:space="preserve">ppaltatore inadempiente, sorge </w:t>
            </w:r>
            <w:r w:rsidR="00EA6FCB" w:rsidRPr="00BC69F3">
              <w:rPr>
                <w:rFonts w:ascii="Arial" w:hAnsi="Arial" w:cs="Arial"/>
              </w:rPr>
              <w:t>a favore d</w:t>
            </w:r>
            <w:r w:rsidRPr="00BC69F3">
              <w:rPr>
                <w:rFonts w:ascii="Arial" w:hAnsi="Arial" w:cs="Arial"/>
              </w:rPr>
              <w:t>ell’Ammini</w:t>
            </w:r>
            <w:r w:rsidRPr="00BC69F3">
              <w:rPr>
                <w:rFonts w:ascii="Arial" w:hAnsi="Arial" w:cs="Arial"/>
              </w:rPr>
              <w:softHyphen/>
              <w:t>strazione committente il diritto di aff</w:t>
            </w:r>
            <w:r w:rsidR="00EA6FCB" w:rsidRPr="00BC69F3">
              <w:rPr>
                <w:rFonts w:ascii="Arial" w:hAnsi="Arial" w:cs="Arial"/>
              </w:rPr>
              <w:t>idare a terzi l’esecuzione dei lavori, o la parte rimanente degli stessi</w:t>
            </w:r>
            <w:r w:rsidRPr="00BC69F3">
              <w:rPr>
                <w:rFonts w:ascii="Arial" w:hAnsi="Arial" w:cs="Arial"/>
              </w:rPr>
              <w:t>. L'affidamento a</w:t>
            </w:r>
            <w:r w:rsidR="00EA6FCB" w:rsidRPr="00BC69F3">
              <w:rPr>
                <w:rFonts w:ascii="Arial" w:hAnsi="Arial" w:cs="Arial"/>
              </w:rPr>
              <w:t xml:space="preserve"> terzi è comunicato all’appaltatore inadempiente.</w:t>
            </w:r>
          </w:p>
          <w:p w14:paraId="786149BC" w14:textId="77777777" w:rsidR="00306479" w:rsidRPr="00BC69F3" w:rsidRDefault="00EA6FCB" w:rsidP="00EA6FCB">
            <w:pPr>
              <w:ind w:left="644" w:right="432"/>
              <w:jc w:val="both"/>
              <w:rPr>
                <w:rFonts w:ascii="Arial" w:hAnsi="Arial" w:cs="Arial"/>
              </w:rPr>
            </w:pPr>
            <w:r w:rsidRPr="00BC69F3">
              <w:rPr>
                <w:rFonts w:ascii="Arial" w:hAnsi="Arial" w:cs="Arial"/>
              </w:rPr>
              <w:t xml:space="preserve">All’appaltatore </w:t>
            </w:r>
            <w:r w:rsidR="00306479" w:rsidRPr="00BC69F3">
              <w:rPr>
                <w:rFonts w:ascii="Arial" w:hAnsi="Arial" w:cs="Arial"/>
              </w:rPr>
              <w:t>inadempiente sono addebitate le spese sostenute in più dall’Amministrazione committente rispetto a quelle previste dal contratto risolto. Esse sono prelevate dal deposito cauzionale salva la richiesta dell’ulteriore risarc</w:t>
            </w:r>
            <w:r w:rsidRPr="00BC69F3">
              <w:rPr>
                <w:rFonts w:ascii="Arial" w:hAnsi="Arial" w:cs="Arial"/>
              </w:rPr>
              <w:t>imento del danno (art. 108 co. 9</w:t>
            </w:r>
            <w:r w:rsidR="00306479" w:rsidRPr="00BC69F3">
              <w:rPr>
                <w:rFonts w:ascii="Arial" w:hAnsi="Arial" w:cs="Arial"/>
              </w:rPr>
              <w:t xml:space="preserve"> </w:t>
            </w:r>
            <w:proofErr w:type="spellStart"/>
            <w:proofErr w:type="gramStart"/>
            <w:r w:rsidR="00306479" w:rsidRPr="00BC69F3">
              <w:rPr>
                <w:rFonts w:ascii="Arial" w:hAnsi="Arial" w:cs="Arial"/>
              </w:rPr>
              <w:t>D.Lgs</w:t>
            </w:r>
            <w:proofErr w:type="gramEnd"/>
            <w:r w:rsidR="00306479" w:rsidRPr="00BC69F3">
              <w:rPr>
                <w:rFonts w:ascii="Arial" w:hAnsi="Arial" w:cs="Arial"/>
              </w:rPr>
              <w:t>.</w:t>
            </w:r>
            <w:proofErr w:type="spellEnd"/>
            <w:r w:rsidR="00306479" w:rsidRPr="00BC69F3">
              <w:rPr>
                <w:rFonts w:ascii="Arial" w:hAnsi="Arial" w:cs="Arial"/>
              </w:rPr>
              <w:t xml:space="preserve"> 50/</w:t>
            </w:r>
            <w:r w:rsidRPr="00BC69F3">
              <w:rPr>
                <w:rFonts w:ascii="Arial" w:hAnsi="Arial" w:cs="Arial"/>
              </w:rPr>
              <w:t>20</w:t>
            </w:r>
            <w:r w:rsidR="00306479" w:rsidRPr="00BC69F3">
              <w:rPr>
                <w:rFonts w:ascii="Arial" w:hAnsi="Arial" w:cs="Arial"/>
              </w:rPr>
              <w:t>16).</w:t>
            </w:r>
          </w:p>
          <w:p w14:paraId="4756BA01" w14:textId="77777777" w:rsidR="00EA6FCB" w:rsidRPr="00BC69F3" w:rsidRDefault="00EA6FCB" w:rsidP="00EA6FCB">
            <w:pPr>
              <w:ind w:left="644" w:right="432"/>
              <w:jc w:val="both"/>
              <w:rPr>
                <w:rFonts w:ascii="Arial" w:hAnsi="Arial" w:cs="Arial"/>
              </w:rPr>
            </w:pPr>
          </w:p>
        </w:tc>
      </w:tr>
      <w:tr w:rsidR="00306479" w:rsidRPr="00093256" w14:paraId="494EF3A3" w14:textId="77777777" w:rsidTr="00306479">
        <w:tc>
          <w:tcPr>
            <w:tcW w:w="5182" w:type="dxa"/>
          </w:tcPr>
          <w:p w14:paraId="2CADACC6" w14:textId="77777777" w:rsidR="00306479" w:rsidRPr="00BC69F3" w:rsidRDefault="00306479" w:rsidP="00811FCF">
            <w:pPr>
              <w:numPr>
                <w:ilvl w:val="0"/>
                <w:numId w:val="98"/>
              </w:numPr>
              <w:tabs>
                <w:tab w:val="clear" w:pos="1288"/>
                <w:tab w:val="num" w:pos="642"/>
              </w:tabs>
              <w:ind w:left="642" w:right="426" w:hanging="283"/>
              <w:jc w:val="both"/>
              <w:rPr>
                <w:rFonts w:ascii="Arial" w:hAnsi="Arial" w:cs="Arial"/>
                <w:lang w:val="de-DE" w:eastAsia="de-DE"/>
              </w:rPr>
            </w:pPr>
            <w:r w:rsidRPr="00BC69F3">
              <w:rPr>
                <w:rFonts w:ascii="Arial" w:hAnsi="Arial" w:cs="Arial"/>
                <w:lang w:val="de-DE" w:eastAsia="de-DE"/>
              </w:rPr>
              <w:t xml:space="preserve">Der Vertrag wird auch im Fall laut Art. 89, Abs. 9 des </w:t>
            </w:r>
            <w:proofErr w:type="spellStart"/>
            <w:r w:rsidRPr="00BC69F3">
              <w:rPr>
                <w:rFonts w:ascii="Arial" w:hAnsi="Arial" w:cs="Arial"/>
                <w:lang w:val="de-DE" w:eastAsia="de-DE"/>
              </w:rPr>
              <w:t>GvD</w:t>
            </w:r>
            <w:proofErr w:type="spellEnd"/>
            <w:r w:rsidRPr="00BC69F3">
              <w:rPr>
                <w:rFonts w:ascii="Arial" w:hAnsi="Arial" w:cs="Arial"/>
                <w:lang w:val="de-DE" w:eastAsia="de-DE"/>
              </w:rPr>
              <w:t xml:space="preserve"> Nr. 50/2016 aufgehoben, betreffend die Erfüllung der aus dem Vertrag der Nutzung Kapazitäten Dritter entstehenden Pflichten.</w:t>
            </w:r>
          </w:p>
          <w:p w14:paraId="1DC9E0F4" w14:textId="77777777" w:rsidR="00306479" w:rsidRPr="00BC69F3" w:rsidRDefault="00306479" w:rsidP="00306479">
            <w:pPr>
              <w:tabs>
                <w:tab w:val="num" w:pos="507"/>
              </w:tabs>
              <w:ind w:left="507" w:right="426"/>
              <w:jc w:val="both"/>
              <w:rPr>
                <w:rFonts w:ascii="Arial" w:hAnsi="Arial" w:cs="Arial"/>
                <w:lang w:val="de-DE" w:eastAsia="de-DE"/>
              </w:rPr>
            </w:pPr>
          </w:p>
        </w:tc>
        <w:tc>
          <w:tcPr>
            <w:tcW w:w="4962" w:type="dxa"/>
          </w:tcPr>
          <w:p w14:paraId="64C7ACE2" w14:textId="77777777" w:rsidR="00306479" w:rsidRPr="00BC69F3" w:rsidRDefault="00306479" w:rsidP="00811FCF">
            <w:pPr>
              <w:widowControl w:val="0"/>
              <w:numPr>
                <w:ilvl w:val="0"/>
                <w:numId w:val="100"/>
              </w:numPr>
              <w:tabs>
                <w:tab w:val="clear" w:pos="1288"/>
                <w:tab w:val="left" w:pos="555"/>
                <w:tab w:val="num" w:pos="697"/>
              </w:tabs>
              <w:ind w:left="697" w:right="427" w:hanging="283"/>
              <w:jc w:val="both"/>
              <w:rPr>
                <w:rFonts w:ascii="Arial" w:hAnsi="Arial" w:cs="Arial"/>
              </w:rPr>
            </w:pPr>
            <w:r w:rsidRPr="00BC69F3">
              <w:rPr>
                <w:rFonts w:ascii="Arial" w:hAnsi="Arial" w:cs="Arial"/>
              </w:rPr>
              <w:t xml:space="preserve">Il contratto si risolve anche nell’ipotesi di cui all’art. 89, comma 9, del </w:t>
            </w:r>
            <w:proofErr w:type="spellStart"/>
            <w:proofErr w:type="gramStart"/>
            <w:r w:rsidRPr="00BC69F3">
              <w:rPr>
                <w:rFonts w:ascii="Arial" w:hAnsi="Arial" w:cs="Arial"/>
              </w:rPr>
              <w:t>D.Lgs</w:t>
            </w:r>
            <w:proofErr w:type="gramEnd"/>
            <w:r w:rsidRPr="00BC69F3">
              <w:rPr>
                <w:rFonts w:ascii="Arial" w:hAnsi="Arial" w:cs="Arial"/>
              </w:rPr>
              <w:t>.</w:t>
            </w:r>
            <w:proofErr w:type="spellEnd"/>
            <w:r w:rsidRPr="00BC69F3">
              <w:rPr>
                <w:rFonts w:ascii="Arial" w:hAnsi="Arial" w:cs="Arial"/>
              </w:rPr>
              <w:t xml:space="preserve"> n. 50/2016, in tema di adempimento degli obblighi derivanti dal contratto di avvalimento.</w:t>
            </w:r>
          </w:p>
          <w:p w14:paraId="5B403570" w14:textId="77777777" w:rsidR="00306479" w:rsidRPr="00BC69F3" w:rsidRDefault="00306479" w:rsidP="00306479">
            <w:pPr>
              <w:ind w:left="568" w:right="427"/>
              <w:jc w:val="both"/>
              <w:rPr>
                <w:rFonts w:ascii="Arial" w:hAnsi="Arial" w:cs="Arial"/>
                <w:lang w:eastAsia="de-DE"/>
              </w:rPr>
            </w:pPr>
          </w:p>
        </w:tc>
      </w:tr>
      <w:tr w:rsidR="00EA6FCB" w:rsidRPr="00093256" w14:paraId="24BC4140" w14:textId="77777777" w:rsidTr="00306479">
        <w:tc>
          <w:tcPr>
            <w:tcW w:w="5182" w:type="dxa"/>
          </w:tcPr>
          <w:p w14:paraId="74E587E8" w14:textId="77777777" w:rsidR="00EA6FCB" w:rsidRPr="00BC69F3" w:rsidRDefault="00EE477E" w:rsidP="00EE477E">
            <w:pPr>
              <w:ind w:left="642" w:right="426" w:hanging="282"/>
              <w:jc w:val="both"/>
              <w:rPr>
                <w:rFonts w:ascii="Arial" w:hAnsi="Arial" w:cs="Arial"/>
                <w:lang w:val="de-DE" w:eastAsia="de-DE"/>
              </w:rPr>
            </w:pPr>
            <w:bookmarkStart w:id="2" w:name="_Hlk505678545"/>
            <w:r w:rsidRPr="00BC69F3">
              <w:rPr>
                <w:rFonts w:ascii="Arial" w:hAnsi="Arial" w:cs="Arial"/>
                <w:lang w:val="de-DE" w:eastAsia="de-DE"/>
              </w:rPr>
              <w:t xml:space="preserve">4. </w:t>
            </w:r>
            <w:r w:rsidR="00D010F8" w:rsidRPr="00D010F8">
              <w:rPr>
                <w:rFonts w:ascii="Arial" w:hAnsi="Arial" w:cs="Arial"/>
                <w:lang w:val="de-DE" w:eastAsia="de-DE"/>
              </w:rPr>
              <w:t>Gemäß Art. 1456 des Zivilgesetzbuches wird der Vertrag von Gesetzes wegen mit einfacher Mitteilung seitens der Verwaltung an den Auftragnehmer, sich der ausdrücklichen Aufhebungsklausel bedienen zu wollen, aufgehoben, falls dieselbe Verwaltung gemäß Art. 32 des Landesgesetzes 16/2015 feststellt, dass der Auftragnehmer zum Zeitpunkt der Abgabe des Angebots oder des Vertragsabschlusses nicht im Besitz der für die Teilnahme vorgeschriebenen Voraussetzungen war</w:t>
            </w:r>
            <w:r w:rsidRPr="00BC69F3">
              <w:rPr>
                <w:rFonts w:ascii="Arial" w:hAnsi="Arial" w:cs="Arial"/>
                <w:lang w:val="de-DE" w:eastAsia="de-DE"/>
              </w:rPr>
              <w:t>.</w:t>
            </w:r>
          </w:p>
        </w:tc>
        <w:tc>
          <w:tcPr>
            <w:tcW w:w="4962" w:type="dxa"/>
          </w:tcPr>
          <w:p w14:paraId="249BCB5D" w14:textId="77777777" w:rsidR="00FA23EA" w:rsidRPr="00BC69F3" w:rsidRDefault="00EE477E" w:rsidP="00811FCF">
            <w:pPr>
              <w:numPr>
                <w:ilvl w:val="0"/>
                <w:numId w:val="101"/>
              </w:numPr>
              <w:tabs>
                <w:tab w:val="clear" w:pos="1288"/>
                <w:tab w:val="num" w:pos="555"/>
              </w:tabs>
              <w:ind w:left="697" w:right="432" w:hanging="283"/>
              <w:jc w:val="both"/>
              <w:rPr>
                <w:rFonts w:ascii="Arial" w:hAnsi="Arial" w:cs="Arial"/>
                <w:lang w:eastAsia="de-DE"/>
              </w:rPr>
            </w:pPr>
            <w:r w:rsidRPr="00BC69F3">
              <w:rPr>
                <w:rFonts w:ascii="Arial" w:hAnsi="Arial" w:cs="Arial"/>
                <w:lang w:val="de-DE" w:eastAsia="de-DE"/>
              </w:rPr>
              <w:t xml:space="preserve">  </w:t>
            </w:r>
            <w:r w:rsidR="006610B9" w:rsidRPr="00BC69F3">
              <w:rPr>
                <w:rFonts w:ascii="Arial" w:hAnsi="Arial" w:cs="Arial"/>
                <w:lang w:eastAsia="de-DE"/>
              </w:rPr>
              <w:t>Ai sensi dell’art. 1456 c.c. i</w:t>
            </w:r>
            <w:r w:rsidR="00FA23EA" w:rsidRPr="00BC69F3">
              <w:rPr>
                <w:rFonts w:ascii="Arial" w:hAnsi="Arial" w:cs="Arial"/>
                <w:lang w:eastAsia="de-DE"/>
              </w:rPr>
              <w:t xml:space="preserve">l contratto si risolve di diritto, con la semplice comunicazione da parte dell'Amministrazione all’affidatario di volersi avvalere della clausola risolutiva espressa, qualora </w:t>
            </w:r>
            <w:r w:rsidR="00AE4E1F" w:rsidRPr="00BC69F3">
              <w:rPr>
                <w:rFonts w:ascii="Arial" w:hAnsi="Arial" w:cs="Arial"/>
                <w:lang w:eastAsia="de-DE"/>
              </w:rPr>
              <w:t xml:space="preserve">la stessa Amministrazione </w:t>
            </w:r>
            <w:r w:rsidR="00FA23EA" w:rsidRPr="00BC69F3">
              <w:rPr>
                <w:rFonts w:ascii="Arial" w:hAnsi="Arial" w:cs="Arial"/>
                <w:lang w:eastAsia="de-DE"/>
              </w:rPr>
              <w:t>rilevi ai sensi dell’art. 32 della</w:t>
            </w:r>
            <w:r w:rsidR="00AE4E1F" w:rsidRPr="00BC69F3">
              <w:rPr>
                <w:rFonts w:ascii="Arial" w:hAnsi="Arial" w:cs="Arial"/>
                <w:lang w:eastAsia="de-DE"/>
              </w:rPr>
              <w:t xml:space="preserve"> L.P. 16/2015, </w:t>
            </w:r>
            <w:r w:rsidR="00FA23EA" w:rsidRPr="00BC69F3">
              <w:rPr>
                <w:rFonts w:ascii="Arial" w:hAnsi="Arial" w:cs="Arial"/>
                <w:lang w:eastAsia="de-DE"/>
              </w:rPr>
              <w:t>che l’affidatario, al momento della presentazione dell’offerta</w:t>
            </w:r>
            <w:r w:rsidR="00AE4E1F" w:rsidRPr="00BC69F3">
              <w:rPr>
                <w:rFonts w:ascii="Arial" w:hAnsi="Arial" w:cs="Arial"/>
                <w:lang w:eastAsia="de-DE"/>
              </w:rPr>
              <w:t xml:space="preserve"> ovvero della stipula</w:t>
            </w:r>
            <w:r w:rsidR="00FA23EA" w:rsidRPr="00BC69F3">
              <w:rPr>
                <w:rFonts w:ascii="Arial" w:hAnsi="Arial" w:cs="Arial"/>
                <w:lang w:eastAsia="de-DE"/>
              </w:rPr>
              <w:t>, non risulti essere stato in possesso dei prescritti requisit</w:t>
            </w:r>
            <w:r w:rsidR="00AE4E1F" w:rsidRPr="00BC69F3">
              <w:rPr>
                <w:rFonts w:ascii="Arial" w:hAnsi="Arial" w:cs="Arial"/>
                <w:lang w:eastAsia="de-DE"/>
              </w:rPr>
              <w:t>i di partecipazione.</w:t>
            </w:r>
          </w:p>
          <w:p w14:paraId="07D580D6" w14:textId="77777777" w:rsidR="00EA6FCB" w:rsidRPr="00BC69F3" w:rsidRDefault="00EA6FCB" w:rsidP="00AC74AD">
            <w:pPr>
              <w:pStyle w:val="Paragrafoelenco"/>
              <w:ind w:left="0"/>
              <w:rPr>
                <w:rFonts w:ascii="Arial" w:hAnsi="Arial" w:cs="Arial"/>
              </w:rPr>
            </w:pPr>
          </w:p>
        </w:tc>
      </w:tr>
      <w:bookmarkEnd w:id="2"/>
    </w:tbl>
    <w:p w14:paraId="651FEDDE" w14:textId="77777777" w:rsidR="0098681C" w:rsidRPr="00640763" w:rsidRDefault="0098681C">
      <w:r w:rsidRPr="00640763">
        <w:br w:type="page"/>
      </w:r>
    </w:p>
    <w:tbl>
      <w:tblPr>
        <w:tblW w:w="10217" w:type="dxa"/>
        <w:tblInd w:w="-72" w:type="dxa"/>
        <w:tblLayout w:type="fixed"/>
        <w:tblCellMar>
          <w:left w:w="70" w:type="dxa"/>
          <w:right w:w="70" w:type="dxa"/>
        </w:tblCellMar>
        <w:tblLook w:val="0000" w:firstRow="0" w:lastRow="0" w:firstColumn="0" w:lastColumn="0" w:noHBand="0" w:noVBand="0"/>
      </w:tblPr>
      <w:tblGrid>
        <w:gridCol w:w="5316"/>
        <w:gridCol w:w="4891"/>
        <w:gridCol w:w="10"/>
      </w:tblGrid>
      <w:tr w:rsidR="00D20E98" w:rsidRPr="00520DBD" w14:paraId="007F618B" w14:textId="77777777" w:rsidTr="00CB5084">
        <w:trPr>
          <w:gridAfter w:val="1"/>
          <w:wAfter w:w="10" w:type="dxa"/>
        </w:trPr>
        <w:tc>
          <w:tcPr>
            <w:tcW w:w="5316" w:type="dxa"/>
          </w:tcPr>
          <w:p w14:paraId="14F551A4" w14:textId="77777777" w:rsidR="00D20E98" w:rsidRPr="00520DBD" w:rsidRDefault="00D20E98">
            <w:pPr>
              <w:widowControl w:val="0"/>
              <w:tabs>
                <w:tab w:val="left" w:pos="7797"/>
              </w:tabs>
              <w:ind w:right="567"/>
              <w:jc w:val="center"/>
              <w:rPr>
                <w:rFonts w:ascii="Arial" w:hAnsi="Arial" w:cs="Arial"/>
                <w:b/>
                <w:lang w:val="de-DE"/>
              </w:rPr>
            </w:pPr>
            <w:r w:rsidRPr="00520DBD">
              <w:rPr>
                <w:rFonts w:ascii="Arial" w:hAnsi="Arial" w:cs="Arial"/>
                <w:b/>
                <w:lang w:val="de-DE"/>
              </w:rPr>
              <w:t>ART. 11</w:t>
            </w:r>
          </w:p>
          <w:p w14:paraId="2249BAF3" w14:textId="77777777" w:rsidR="00D20E98" w:rsidRPr="00520DBD" w:rsidRDefault="008A3992">
            <w:pPr>
              <w:widowControl w:val="0"/>
              <w:tabs>
                <w:tab w:val="left" w:pos="7797"/>
              </w:tabs>
              <w:ind w:right="567"/>
              <w:jc w:val="center"/>
              <w:rPr>
                <w:rFonts w:ascii="Arial" w:hAnsi="Arial" w:cs="Arial"/>
                <w:lang w:val="de-DE"/>
              </w:rPr>
            </w:pPr>
            <w:r w:rsidRPr="00520DBD">
              <w:rPr>
                <w:rFonts w:ascii="Arial" w:hAnsi="Arial" w:cs="Arial"/>
                <w:b/>
                <w:lang w:val="de-DE"/>
              </w:rPr>
              <w:t>RÜCKTRITT VOM</w:t>
            </w:r>
            <w:r w:rsidR="00D20E98" w:rsidRPr="00520DBD">
              <w:rPr>
                <w:rFonts w:ascii="Arial" w:hAnsi="Arial" w:cs="Arial"/>
                <w:b/>
                <w:lang w:val="de-DE"/>
              </w:rPr>
              <w:t xml:space="preserve"> VERTRAG</w:t>
            </w:r>
          </w:p>
        </w:tc>
        <w:tc>
          <w:tcPr>
            <w:tcW w:w="4891" w:type="dxa"/>
          </w:tcPr>
          <w:p w14:paraId="0195C2DD" w14:textId="77777777" w:rsidR="00D20E98" w:rsidRPr="00520DBD" w:rsidRDefault="00D20E98">
            <w:pPr>
              <w:widowControl w:val="0"/>
              <w:ind w:right="427"/>
              <w:jc w:val="center"/>
              <w:rPr>
                <w:rFonts w:ascii="Arial" w:hAnsi="Arial" w:cs="Arial"/>
                <w:b/>
                <w:lang w:val="de-DE"/>
              </w:rPr>
            </w:pPr>
            <w:r w:rsidRPr="00520DBD">
              <w:rPr>
                <w:rFonts w:ascii="Arial" w:hAnsi="Arial" w:cs="Arial"/>
                <w:b/>
                <w:lang w:val="de-DE"/>
              </w:rPr>
              <w:t>ART. 11</w:t>
            </w:r>
          </w:p>
          <w:p w14:paraId="69614FCE" w14:textId="77777777" w:rsidR="00D20E98" w:rsidRPr="00520DBD" w:rsidRDefault="008A3992">
            <w:pPr>
              <w:widowControl w:val="0"/>
              <w:ind w:right="427"/>
              <w:jc w:val="center"/>
              <w:rPr>
                <w:rFonts w:ascii="Arial" w:hAnsi="Arial" w:cs="Arial"/>
                <w:b/>
                <w:lang w:val="de-DE"/>
              </w:rPr>
            </w:pPr>
            <w:r w:rsidRPr="00520DBD">
              <w:rPr>
                <w:rFonts w:ascii="Arial" w:hAnsi="Arial" w:cs="Arial"/>
                <w:b/>
                <w:lang w:val="de-DE"/>
              </w:rPr>
              <w:t>RECESSO DAL</w:t>
            </w:r>
            <w:r w:rsidR="00D20E98" w:rsidRPr="00520DBD">
              <w:rPr>
                <w:rFonts w:ascii="Arial" w:hAnsi="Arial" w:cs="Arial"/>
                <w:b/>
                <w:lang w:val="de-DE"/>
              </w:rPr>
              <w:t xml:space="preserve"> CONTRATTO</w:t>
            </w:r>
          </w:p>
          <w:p w14:paraId="553F8287" w14:textId="77777777" w:rsidR="00D20E98" w:rsidRPr="00520DBD" w:rsidRDefault="00D20E98">
            <w:pPr>
              <w:widowControl w:val="0"/>
              <w:ind w:right="427"/>
              <w:jc w:val="center"/>
              <w:rPr>
                <w:rFonts w:ascii="Arial" w:hAnsi="Arial" w:cs="Arial"/>
                <w:lang w:val="de-DE"/>
              </w:rPr>
            </w:pPr>
          </w:p>
        </w:tc>
      </w:tr>
      <w:tr w:rsidR="00D20E98" w:rsidRPr="009A12FF" w14:paraId="326B5A46" w14:textId="77777777" w:rsidTr="00CB5084">
        <w:trPr>
          <w:gridAfter w:val="1"/>
          <w:wAfter w:w="10" w:type="dxa"/>
        </w:trPr>
        <w:tc>
          <w:tcPr>
            <w:tcW w:w="5316" w:type="dxa"/>
          </w:tcPr>
          <w:p w14:paraId="31CDC593" w14:textId="77777777" w:rsidR="00D20E98" w:rsidRPr="00EA5FF5" w:rsidRDefault="000F6092" w:rsidP="00811FCF">
            <w:pPr>
              <w:widowControl w:val="0"/>
              <w:numPr>
                <w:ilvl w:val="0"/>
                <w:numId w:val="36"/>
              </w:numPr>
              <w:tabs>
                <w:tab w:val="clear" w:pos="360"/>
                <w:tab w:val="left" w:pos="567"/>
              </w:tabs>
              <w:ind w:left="567" w:right="567" w:hanging="283"/>
              <w:jc w:val="both"/>
              <w:rPr>
                <w:rFonts w:ascii="Arial" w:hAnsi="Arial" w:cs="Arial"/>
                <w:b/>
                <w:lang w:val="de-DE"/>
              </w:rPr>
            </w:pPr>
            <w:r w:rsidRPr="00351EC7">
              <w:rPr>
                <w:rFonts w:ascii="Arial" w:hAnsi="Arial" w:cs="Arial"/>
                <w:lang w:val="de-DE"/>
              </w:rPr>
              <w:t>Der Auftraggeber</w:t>
            </w:r>
            <w:r w:rsidR="00D20E98" w:rsidRPr="00351EC7">
              <w:rPr>
                <w:rFonts w:ascii="Arial" w:hAnsi="Arial" w:cs="Arial"/>
                <w:lang w:val="de-DE"/>
              </w:rPr>
              <w:t xml:space="preserve"> hat das Recht, </w:t>
            </w:r>
            <w:r w:rsidRPr="00351EC7">
              <w:rPr>
                <w:rFonts w:ascii="Arial" w:hAnsi="Arial" w:cs="Arial"/>
                <w:lang w:val="de-DE"/>
              </w:rPr>
              <w:t>jederzeit vom Vertrag zurü</w:t>
            </w:r>
            <w:r>
              <w:rPr>
                <w:rFonts w:ascii="Arial" w:hAnsi="Arial" w:cs="Arial"/>
                <w:lang w:val="de-DE"/>
              </w:rPr>
              <w:t xml:space="preserve">ckzutreten, </w:t>
            </w:r>
            <w:r w:rsidR="00D20E98" w:rsidRPr="009A12FF">
              <w:rPr>
                <w:rFonts w:ascii="Arial" w:hAnsi="Arial" w:cs="Arial"/>
                <w:lang w:val="de-DE"/>
              </w:rPr>
              <w:t>nach</w:t>
            </w:r>
            <w:r w:rsidR="003B0F73">
              <w:rPr>
                <w:rFonts w:ascii="Arial" w:hAnsi="Arial" w:cs="Arial"/>
                <w:lang w:val="de-DE"/>
              </w:rPr>
              <w:t>dem sie</w:t>
            </w:r>
            <w:r w:rsidR="00D20E98" w:rsidRPr="009A12FF">
              <w:rPr>
                <w:rFonts w:ascii="Arial" w:hAnsi="Arial" w:cs="Arial"/>
                <w:lang w:val="de-DE"/>
              </w:rPr>
              <w:t xml:space="preserve"> </w:t>
            </w:r>
            <w:r w:rsidR="003B0F73">
              <w:rPr>
                <w:rFonts w:ascii="Arial" w:hAnsi="Arial" w:cs="Arial"/>
                <w:lang w:val="de-DE"/>
              </w:rPr>
              <w:t>die ausgeführten Bauarbeiten, die</w:t>
            </w:r>
            <w:r w:rsidR="00D20E98" w:rsidRPr="009A12FF">
              <w:rPr>
                <w:rFonts w:ascii="Arial" w:hAnsi="Arial" w:cs="Arial"/>
                <w:lang w:val="de-DE"/>
              </w:rPr>
              <w:t xml:space="preserve"> auf der Baustelle lagernden, verwendbaren Material</w:t>
            </w:r>
            <w:r w:rsidR="003B0F73">
              <w:rPr>
                <w:rFonts w:ascii="Arial" w:hAnsi="Arial" w:cs="Arial"/>
                <w:lang w:val="de-DE"/>
              </w:rPr>
              <w:t>ien sowie die</w:t>
            </w:r>
            <w:r w:rsidR="00D20E98" w:rsidRPr="009A12FF">
              <w:rPr>
                <w:rFonts w:ascii="Arial" w:hAnsi="Arial" w:cs="Arial"/>
                <w:lang w:val="de-DE"/>
              </w:rPr>
              <w:t xml:space="preserve"> provisorischen Bauwerke und Anlagen, die zur Gänze oder auch nur zum Teil nicht weggeschafft werden können und die sie </w:t>
            </w:r>
            <w:r w:rsidR="00D20E98" w:rsidRPr="00166890">
              <w:rPr>
                <w:rFonts w:ascii="Arial" w:hAnsi="Arial" w:cs="Arial"/>
                <w:lang w:val="de-DE"/>
              </w:rPr>
              <w:t xml:space="preserve">zurückbehalten will, sowie eines Zehntels des </w:t>
            </w:r>
            <w:r w:rsidR="00D20E98" w:rsidRPr="00EA5FF5">
              <w:rPr>
                <w:rFonts w:ascii="Arial" w:hAnsi="Arial" w:cs="Arial"/>
                <w:lang w:val="de-DE"/>
              </w:rPr>
              <w:t>Betrages der nicht</w:t>
            </w:r>
            <w:r w:rsidR="00B97646">
              <w:rPr>
                <w:rFonts w:ascii="Arial" w:hAnsi="Arial" w:cs="Arial"/>
                <w:lang w:val="de-DE"/>
              </w:rPr>
              <w:t xml:space="preserve"> ausgeführten Leistungen, gemäß</w:t>
            </w:r>
            <w:r w:rsidR="00FA5ABB" w:rsidRPr="00EA5FF5">
              <w:rPr>
                <w:rFonts w:ascii="Arial" w:hAnsi="Arial" w:cs="Arial"/>
                <w:lang w:val="de-DE"/>
              </w:rPr>
              <w:t xml:space="preserve"> Artikel 109</w:t>
            </w:r>
            <w:r w:rsidR="00EF31DC" w:rsidRPr="00EA5FF5">
              <w:rPr>
                <w:rFonts w:ascii="Arial" w:hAnsi="Arial" w:cs="Arial"/>
                <w:lang w:val="de-DE"/>
              </w:rPr>
              <w:t xml:space="preserve"> des </w:t>
            </w:r>
            <w:proofErr w:type="spellStart"/>
            <w:r w:rsidR="002C041E" w:rsidRPr="00EA5FF5">
              <w:rPr>
                <w:rFonts w:ascii="Arial" w:hAnsi="Arial" w:cs="Arial"/>
                <w:lang w:val="de-DE"/>
              </w:rPr>
              <w:t>GvD</w:t>
            </w:r>
            <w:proofErr w:type="spellEnd"/>
            <w:r w:rsidR="002C041E" w:rsidRPr="00EA5FF5">
              <w:rPr>
                <w:rFonts w:ascii="Arial" w:hAnsi="Arial" w:cs="Arial"/>
                <w:lang w:val="de-DE"/>
              </w:rPr>
              <w:t xml:space="preserve"> 50/2016</w:t>
            </w:r>
            <w:r w:rsidR="00EF31DC" w:rsidRPr="00EA5FF5">
              <w:rPr>
                <w:rFonts w:ascii="Arial" w:hAnsi="Arial" w:cs="Arial"/>
                <w:lang w:val="de-DE"/>
              </w:rPr>
              <w:t xml:space="preserve"> </w:t>
            </w:r>
            <w:r w:rsidR="003B0F73" w:rsidRPr="00EA5FF5">
              <w:rPr>
                <w:rFonts w:ascii="Arial" w:hAnsi="Arial" w:cs="Arial"/>
                <w:lang w:val="de-DE"/>
              </w:rPr>
              <w:t xml:space="preserve">vergütet hat. </w:t>
            </w:r>
          </w:p>
          <w:p w14:paraId="3E215519" w14:textId="77777777" w:rsidR="00D20E98" w:rsidRPr="009A12FF" w:rsidRDefault="00D20E98">
            <w:pPr>
              <w:widowControl w:val="0"/>
              <w:tabs>
                <w:tab w:val="left" w:pos="567"/>
              </w:tabs>
              <w:ind w:left="567" w:right="567" w:hanging="283"/>
              <w:jc w:val="both"/>
              <w:rPr>
                <w:rFonts w:ascii="Arial" w:hAnsi="Arial" w:cs="Arial"/>
                <w:b/>
                <w:lang w:val="de-DE"/>
              </w:rPr>
            </w:pPr>
          </w:p>
        </w:tc>
        <w:tc>
          <w:tcPr>
            <w:tcW w:w="4891" w:type="dxa"/>
          </w:tcPr>
          <w:p w14:paraId="1FCA6402" w14:textId="30117E2B" w:rsidR="00D20E98" w:rsidRPr="009A12FF" w:rsidRDefault="00D20E98" w:rsidP="00756BC2">
            <w:pPr>
              <w:widowControl w:val="0"/>
              <w:numPr>
                <w:ilvl w:val="0"/>
                <w:numId w:val="9"/>
              </w:numPr>
              <w:tabs>
                <w:tab w:val="left" w:pos="567"/>
              </w:tabs>
              <w:ind w:left="567" w:right="427" w:hanging="283"/>
              <w:jc w:val="both"/>
              <w:rPr>
                <w:rFonts w:ascii="Arial" w:hAnsi="Arial" w:cs="Arial"/>
                <w:b/>
              </w:rPr>
            </w:pPr>
            <w:r w:rsidRPr="00166890">
              <w:rPr>
                <w:rFonts w:ascii="Arial" w:hAnsi="Arial" w:cs="Arial"/>
              </w:rPr>
              <w:t xml:space="preserve">L’amministrazione committente ha il diritto di recedere in qualunque momento dal contratto, previo pagamento dei </w:t>
            </w:r>
            <w:r w:rsidRPr="009A12FF">
              <w:rPr>
                <w:rFonts w:ascii="Arial" w:hAnsi="Arial" w:cs="Arial"/>
              </w:rPr>
              <w:t xml:space="preserve">lavori eseguiti, dei materiali utili esistenti in cantiere e delle eventuali opere e impianti provvisionali </w:t>
            </w:r>
            <w:r w:rsidRPr="00166890">
              <w:rPr>
                <w:rFonts w:ascii="Arial" w:hAnsi="Arial" w:cs="Arial"/>
              </w:rPr>
              <w:t xml:space="preserve">anche parzialmente non asportabili che ritiene di trattenere, oltre al del decimo dell’importo delle opere non eseguite, come </w:t>
            </w:r>
            <w:r w:rsidRPr="00B85C2A">
              <w:rPr>
                <w:rFonts w:ascii="Arial" w:hAnsi="Arial" w:cs="Arial"/>
              </w:rPr>
              <w:t>previsto</w:t>
            </w:r>
            <w:r w:rsidR="00166890" w:rsidRPr="00EA5FF5">
              <w:rPr>
                <w:rFonts w:ascii="Arial" w:hAnsi="Arial" w:cs="Arial"/>
              </w:rPr>
              <w:t xml:space="preserve"> </w:t>
            </w:r>
            <w:r w:rsidR="00B85C2A">
              <w:rPr>
                <w:rFonts w:ascii="Arial" w:hAnsi="Arial" w:cs="Arial"/>
              </w:rPr>
              <w:t>d</w:t>
            </w:r>
            <w:r w:rsidR="00166890" w:rsidRPr="00EA5FF5">
              <w:rPr>
                <w:rFonts w:ascii="Arial" w:hAnsi="Arial" w:cs="Arial"/>
              </w:rPr>
              <w:t xml:space="preserve">all‘articolo 109 del </w:t>
            </w:r>
            <w:proofErr w:type="spellStart"/>
            <w:proofErr w:type="gramStart"/>
            <w:r w:rsidR="008B4000">
              <w:rPr>
                <w:rFonts w:ascii="Arial" w:hAnsi="Arial" w:cs="Arial"/>
              </w:rPr>
              <w:t>D.Lgs</w:t>
            </w:r>
            <w:proofErr w:type="gramEnd"/>
            <w:r w:rsidR="008B4000">
              <w:rPr>
                <w:rFonts w:ascii="Arial" w:hAnsi="Arial" w:cs="Arial"/>
              </w:rPr>
              <w:t>.</w:t>
            </w:r>
            <w:proofErr w:type="spellEnd"/>
            <w:r w:rsidR="008B4000">
              <w:rPr>
                <w:rFonts w:ascii="Arial" w:hAnsi="Arial" w:cs="Arial"/>
              </w:rPr>
              <w:t xml:space="preserve"> n.</w:t>
            </w:r>
            <w:r w:rsidR="002C041E" w:rsidRPr="00EA5FF5">
              <w:rPr>
                <w:rFonts w:ascii="Arial" w:hAnsi="Arial" w:cs="Arial"/>
              </w:rPr>
              <w:t xml:space="preserve"> 50/2016</w:t>
            </w:r>
            <w:r w:rsidR="00B85C2A" w:rsidRPr="00B85C2A">
              <w:rPr>
                <w:rFonts w:ascii="Arial" w:hAnsi="Arial" w:cs="Arial"/>
              </w:rPr>
              <w:t>.</w:t>
            </w:r>
          </w:p>
        </w:tc>
      </w:tr>
      <w:tr w:rsidR="00D20E98" w:rsidRPr="009A12FF" w14:paraId="34424491" w14:textId="77777777" w:rsidTr="00CB5084">
        <w:trPr>
          <w:gridAfter w:val="1"/>
          <w:wAfter w:w="10" w:type="dxa"/>
        </w:trPr>
        <w:tc>
          <w:tcPr>
            <w:tcW w:w="5316" w:type="dxa"/>
          </w:tcPr>
          <w:p w14:paraId="5B72F616" w14:textId="77777777" w:rsidR="00D20E98" w:rsidRPr="009A12FF" w:rsidRDefault="00D20E98" w:rsidP="00811FCF">
            <w:pPr>
              <w:widowControl w:val="0"/>
              <w:numPr>
                <w:ilvl w:val="0"/>
                <w:numId w:val="36"/>
              </w:numPr>
              <w:tabs>
                <w:tab w:val="clear" w:pos="360"/>
                <w:tab w:val="left" w:pos="567"/>
              </w:tabs>
              <w:ind w:left="567" w:right="567" w:hanging="283"/>
              <w:jc w:val="both"/>
              <w:rPr>
                <w:rFonts w:ascii="Arial" w:hAnsi="Arial" w:cs="Arial"/>
                <w:lang w:val="de-DE"/>
              </w:rPr>
            </w:pPr>
            <w:r w:rsidRPr="003C4ACA">
              <w:rPr>
                <w:rFonts w:ascii="Arial" w:hAnsi="Arial" w:cs="Arial"/>
                <w:lang w:val="de-DE"/>
              </w:rPr>
              <w:t>Der Auftragnehmer muss die Materialien, welche vom Bauleiter nicht angenommen wurden, von den Lagerhallen und Baustellen wegsch</w:t>
            </w:r>
            <w:r w:rsidRPr="009A12FF">
              <w:rPr>
                <w:rFonts w:ascii="Arial" w:hAnsi="Arial" w:cs="Arial"/>
                <w:lang w:val="de-DE"/>
              </w:rPr>
              <w:t>affen und die genannten Lagerhallen und Baustellen dem Auftraggeber innerhalb der festgelegten Frist zur Verfügung stellen; andernfalls wird die Räumung von Amts wegen und zu Lasten des Auftragnehmers durchgeführt.</w:t>
            </w:r>
          </w:p>
        </w:tc>
        <w:tc>
          <w:tcPr>
            <w:tcW w:w="4891" w:type="dxa"/>
          </w:tcPr>
          <w:p w14:paraId="64578ED8" w14:textId="77777777" w:rsidR="00D20E98" w:rsidRPr="009A12FF" w:rsidRDefault="00D20E98" w:rsidP="00756BC2">
            <w:pPr>
              <w:pStyle w:val="rientro"/>
              <w:widowControl w:val="0"/>
              <w:numPr>
                <w:ilvl w:val="0"/>
                <w:numId w:val="9"/>
              </w:numPr>
              <w:tabs>
                <w:tab w:val="clear" w:pos="7797"/>
                <w:tab w:val="left" w:pos="567"/>
              </w:tabs>
              <w:ind w:left="567" w:right="427" w:hanging="283"/>
              <w:rPr>
                <w:rFonts w:ascii="Arial" w:hAnsi="Arial" w:cs="Arial"/>
                <w:b/>
                <w:lang w:val="it-IT"/>
              </w:rPr>
            </w:pPr>
            <w:r w:rsidRPr="009A12FF">
              <w:rPr>
                <w:rFonts w:ascii="Arial" w:hAnsi="Arial" w:cs="Arial"/>
                <w:lang w:val="it-IT"/>
              </w:rPr>
              <w:t xml:space="preserve">L’appaltatore deve rimuovere dai magazzini e dai cantieri i materiali non accettati dal direttore dei lavori e deve mettere i predetti magazzini e cantieri a disposizione dell’amministrazione </w:t>
            </w:r>
            <w:proofErr w:type="spellStart"/>
            <w:r w:rsidRPr="009A12FF">
              <w:rPr>
                <w:rFonts w:ascii="Arial" w:hAnsi="Arial" w:cs="Arial"/>
                <w:lang w:val="it-IT"/>
              </w:rPr>
              <w:t>com</w:t>
            </w:r>
            <w:proofErr w:type="spellEnd"/>
            <w:r w:rsidR="00891A75">
              <w:rPr>
                <w:rFonts w:ascii="Arial" w:hAnsi="Arial" w:cs="Arial"/>
                <w:lang w:val="it-IT"/>
              </w:rPr>
              <w:t>-</w:t>
            </w:r>
            <w:r w:rsidRPr="009A12FF">
              <w:rPr>
                <w:rFonts w:ascii="Arial" w:hAnsi="Arial" w:cs="Arial"/>
                <w:lang w:val="it-IT"/>
              </w:rPr>
              <w:t>mittente nel termine stabilito. In caso contrario lo sgombero è effettuato d’ufficio ed a spese dell’appaltatore.</w:t>
            </w:r>
          </w:p>
          <w:p w14:paraId="0E0FE10B" w14:textId="77777777" w:rsidR="00D20E98" w:rsidRPr="009A12FF" w:rsidRDefault="00D20E98">
            <w:pPr>
              <w:pStyle w:val="rientro"/>
              <w:widowControl w:val="0"/>
              <w:tabs>
                <w:tab w:val="clear" w:pos="7797"/>
                <w:tab w:val="left" w:pos="567"/>
              </w:tabs>
              <w:ind w:left="567" w:right="427" w:hanging="283"/>
              <w:rPr>
                <w:rFonts w:ascii="Arial" w:hAnsi="Arial" w:cs="Arial"/>
                <w:b/>
                <w:lang w:val="it-IT"/>
              </w:rPr>
            </w:pPr>
          </w:p>
          <w:p w14:paraId="12391E0B" w14:textId="77777777" w:rsidR="00D20E98" w:rsidRPr="009A12FF" w:rsidRDefault="00D20E98">
            <w:pPr>
              <w:pStyle w:val="rientro"/>
              <w:widowControl w:val="0"/>
              <w:tabs>
                <w:tab w:val="clear" w:pos="7797"/>
                <w:tab w:val="left" w:pos="567"/>
              </w:tabs>
              <w:ind w:left="567" w:right="427" w:hanging="283"/>
              <w:rPr>
                <w:rFonts w:ascii="Arial" w:hAnsi="Arial" w:cs="Arial"/>
                <w:b/>
                <w:lang w:val="it-IT"/>
              </w:rPr>
            </w:pPr>
          </w:p>
        </w:tc>
      </w:tr>
      <w:tr w:rsidR="00D20E98" w:rsidRPr="009A12FF" w14:paraId="3489E5C5" w14:textId="77777777" w:rsidTr="00CB5084">
        <w:tc>
          <w:tcPr>
            <w:tcW w:w="5316" w:type="dxa"/>
          </w:tcPr>
          <w:p w14:paraId="6D4D4DD5" w14:textId="77777777" w:rsidR="00D20E98" w:rsidRPr="009A12FF" w:rsidRDefault="00D20E98">
            <w:pPr>
              <w:keepNext/>
              <w:widowControl w:val="0"/>
              <w:tabs>
                <w:tab w:val="left" w:pos="7797"/>
              </w:tabs>
              <w:ind w:right="567"/>
              <w:jc w:val="center"/>
              <w:rPr>
                <w:rFonts w:ascii="Arial" w:hAnsi="Arial" w:cs="Arial"/>
                <w:b/>
                <w:lang w:val="de-DE"/>
              </w:rPr>
            </w:pPr>
            <w:r w:rsidRPr="009A12FF">
              <w:rPr>
                <w:rFonts w:ascii="Arial" w:hAnsi="Arial" w:cs="Arial"/>
                <w:b/>
                <w:lang w:val="de-DE"/>
              </w:rPr>
              <w:t>ART. 12</w:t>
            </w:r>
          </w:p>
          <w:p w14:paraId="49AFD871" w14:textId="0C22E4D1" w:rsidR="00D20E98" w:rsidRPr="00302F81" w:rsidRDefault="00D20E98" w:rsidP="00F870D6">
            <w:pPr>
              <w:keepNext/>
              <w:widowControl w:val="0"/>
              <w:tabs>
                <w:tab w:val="left" w:pos="7797"/>
              </w:tabs>
              <w:ind w:left="630" w:right="567"/>
              <w:jc w:val="center"/>
              <w:rPr>
                <w:rFonts w:ascii="Arial" w:hAnsi="Arial" w:cs="Arial"/>
                <w:b/>
                <w:color w:val="FF0000"/>
                <w:lang w:val="de-DE"/>
              </w:rPr>
            </w:pPr>
            <w:r w:rsidRPr="009A12FF">
              <w:rPr>
                <w:rFonts w:ascii="Arial" w:hAnsi="Arial" w:cs="Arial"/>
                <w:b/>
                <w:lang w:val="de-DE"/>
              </w:rPr>
              <w:t>ENTSCHEIDUNG BEI STREITFÄLLEN</w:t>
            </w:r>
            <w:r w:rsidR="00302F81">
              <w:rPr>
                <w:rFonts w:ascii="Arial" w:hAnsi="Arial" w:cs="Arial"/>
                <w:b/>
                <w:lang w:val="de-DE"/>
              </w:rPr>
              <w:t xml:space="preserve"> </w:t>
            </w:r>
            <w:r w:rsidR="00302F81" w:rsidRPr="00302F81">
              <w:rPr>
                <w:rFonts w:ascii="Arial" w:hAnsi="Arial" w:cs="Arial"/>
                <w:b/>
                <w:color w:val="FF0000"/>
                <w:highlight w:val="cyan"/>
                <w:lang w:val="de-DE"/>
              </w:rPr>
              <w:t>UND EIN</w:t>
            </w:r>
            <w:r w:rsidR="0029228D">
              <w:rPr>
                <w:rFonts w:ascii="Arial" w:hAnsi="Arial" w:cs="Arial"/>
                <w:b/>
                <w:color w:val="FF0000"/>
                <w:highlight w:val="cyan"/>
                <w:lang w:val="de-DE"/>
              </w:rPr>
              <w:t>TRAGUNG</w:t>
            </w:r>
            <w:r w:rsidR="00302F81" w:rsidRPr="00302F81">
              <w:rPr>
                <w:rFonts w:ascii="Arial" w:hAnsi="Arial" w:cs="Arial"/>
                <w:b/>
                <w:color w:val="FF0000"/>
                <w:highlight w:val="cyan"/>
                <w:lang w:val="de-DE"/>
              </w:rPr>
              <w:t xml:space="preserve"> DER VORBEHALTE</w:t>
            </w:r>
          </w:p>
          <w:p w14:paraId="7A0F4ED3" w14:textId="77777777" w:rsidR="00D20E98" w:rsidRPr="009A12FF" w:rsidRDefault="00D20E98">
            <w:pPr>
              <w:keepNext/>
              <w:widowControl w:val="0"/>
              <w:tabs>
                <w:tab w:val="left" w:pos="7797"/>
              </w:tabs>
              <w:ind w:right="567"/>
              <w:jc w:val="center"/>
              <w:rPr>
                <w:rFonts w:ascii="Arial" w:hAnsi="Arial" w:cs="Arial"/>
                <w:b/>
                <w:u w:val="single"/>
                <w:lang w:val="de-DE"/>
              </w:rPr>
            </w:pPr>
          </w:p>
        </w:tc>
        <w:tc>
          <w:tcPr>
            <w:tcW w:w="4901" w:type="dxa"/>
            <w:gridSpan w:val="2"/>
          </w:tcPr>
          <w:p w14:paraId="384FE472" w14:textId="77777777" w:rsidR="00D20E98" w:rsidRPr="009A12FF" w:rsidRDefault="00D20E98">
            <w:pPr>
              <w:keepNext/>
              <w:widowControl w:val="0"/>
              <w:ind w:right="427"/>
              <w:jc w:val="center"/>
              <w:rPr>
                <w:rFonts w:ascii="Arial" w:hAnsi="Arial" w:cs="Arial"/>
                <w:b/>
              </w:rPr>
            </w:pPr>
            <w:r w:rsidRPr="009A12FF">
              <w:rPr>
                <w:rFonts w:ascii="Arial" w:hAnsi="Arial" w:cs="Arial"/>
                <w:b/>
              </w:rPr>
              <w:t>ART. 12</w:t>
            </w:r>
          </w:p>
          <w:p w14:paraId="6BFBC38D" w14:textId="5775F7CE" w:rsidR="00D20E98" w:rsidRPr="009A12FF" w:rsidRDefault="00D20E98">
            <w:pPr>
              <w:keepNext/>
              <w:widowControl w:val="0"/>
              <w:ind w:right="427"/>
              <w:jc w:val="center"/>
              <w:rPr>
                <w:rFonts w:ascii="Arial" w:hAnsi="Arial" w:cs="Arial"/>
                <w:b/>
                <w:u w:val="single"/>
              </w:rPr>
            </w:pPr>
            <w:r w:rsidRPr="009A12FF">
              <w:rPr>
                <w:rFonts w:ascii="Arial" w:hAnsi="Arial" w:cs="Arial"/>
                <w:b/>
              </w:rPr>
              <w:t>DEFINIZIONE DELLE CONTROVERSIE</w:t>
            </w:r>
            <w:r w:rsidR="00334B2C">
              <w:rPr>
                <w:rFonts w:ascii="Arial" w:hAnsi="Arial" w:cs="Arial"/>
                <w:b/>
              </w:rPr>
              <w:t xml:space="preserve"> </w:t>
            </w:r>
            <w:r w:rsidR="00BA7A1D" w:rsidRPr="00302F81">
              <w:rPr>
                <w:rFonts w:ascii="Arial" w:hAnsi="Arial" w:cs="Arial"/>
                <w:b/>
                <w:color w:val="FF0000"/>
                <w:highlight w:val="cyan"/>
              </w:rPr>
              <w:t xml:space="preserve">E ISCRIZIONE DELLE </w:t>
            </w:r>
            <w:r w:rsidR="00334B2C" w:rsidRPr="00302F81">
              <w:rPr>
                <w:rFonts w:ascii="Arial" w:hAnsi="Arial" w:cs="Arial"/>
                <w:b/>
                <w:color w:val="FF0000"/>
                <w:highlight w:val="cyan"/>
              </w:rPr>
              <w:t>RISERVE</w:t>
            </w:r>
          </w:p>
        </w:tc>
      </w:tr>
      <w:tr w:rsidR="00D20E98" w:rsidRPr="009A12FF" w14:paraId="7C6798F2" w14:textId="77777777" w:rsidTr="00CB5084">
        <w:tc>
          <w:tcPr>
            <w:tcW w:w="5316" w:type="dxa"/>
          </w:tcPr>
          <w:p w14:paraId="29407FA0" w14:textId="458861A6" w:rsidR="00D20E98" w:rsidRPr="009A12FF" w:rsidRDefault="00D20E98" w:rsidP="009415D5">
            <w:pPr>
              <w:widowControl w:val="0"/>
              <w:numPr>
                <w:ilvl w:val="0"/>
                <w:numId w:val="37"/>
              </w:numPr>
              <w:tabs>
                <w:tab w:val="clear" w:pos="360"/>
                <w:tab w:val="num" w:pos="642"/>
              </w:tabs>
              <w:ind w:left="642" w:right="567" w:hanging="425"/>
              <w:jc w:val="both"/>
              <w:rPr>
                <w:rFonts w:ascii="Arial" w:hAnsi="Arial" w:cs="Arial"/>
                <w:lang w:val="de-DE"/>
              </w:rPr>
            </w:pPr>
            <w:r w:rsidRPr="009A12FF">
              <w:rPr>
                <w:rFonts w:ascii="Arial" w:hAnsi="Arial" w:cs="Arial"/>
                <w:lang w:val="de-DE"/>
              </w:rPr>
              <w:t xml:space="preserve">Unabhängig von jedem möglichen Einwand </w:t>
            </w:r>
            <w:r w:rsidR="00302F81">
              <w:rPr>
                <w:rFonts w:ascii="Arial" w:hAnsi="Arial" w:cs="Arial"/>
                <w:lang w:val="de-DE"/>
              </w:rPr>
              <w:t xml:space="preserve">und </w:t>
            </w:r>
            <w:r w:rsidR="00302F81" w:rsidRPr="00302F81">
              <w:rPr>
                <w:rFonts w:ascii="Arial" w:hAnsi="Arial" w:cs="Arial"/>
                <w:color w:val="FF0000"/>
                <w:highlight w:val="cyan"/>
                <w:lang w:val="de-DE"/>
              </w:rPr>
              <w:t>unbesch</w:t>
            </w:r>
            <w:r w:rsidR="0029228D">
              <w:rPr>
                <w:rFonts w:ascii="Arial" w:hAnsi="Arial" w:cs="Arial"/>
                <w:color w:val="FF0000"/>
                <w:highlight w:val="cyan"/>
                <w:lang w:val="de-DE"/>
              </w:rPr>
              <w:t xml:space="preserve">adet der </w:t>
            </w:r>
            <w:r w:rsidR="00F439C2">
              <w:rPr>
                <w:rFonts w:ascii="Arial" w:hAnsi="Arial" w:cs="Arial"/>
                <w:color w:val="FF0000"/>
                <w:highlight w:val="cyan"/>
                <w:lang w:val="de-DE"/>
              </w:rPr>
              <w:t>Möglichkeit</w:t>
            </w:r>
            <w:r w:rsidR="00165F1D">
              <w:rPr>
                <w:rFonts w:ascii="Arial" w:hAnsi="Arial" w:cs="Arial"/>
                <w:color w:val="FF0000"/>
                <w:highlight w:val="cyan"/>
                <w:lang w:val="de-DE"/>
              </w:rPr>
              <w:t xml:space="preserve"> eigene Vorbehalte</w:t>
            </w:r>
            <w:r w:rsidR="0029228D">
              <w:rPr>
                <w:rFonts w:ascii="Arial" w:hAnsi="Arial" w:cs="Arial"/>
                <w:color w:val="FF0000"/>
                <w:highlight w:val="cyan"/>
                <w:lang w:val="de-DE"/>
              </w:rPr>
              <w:t>,</w:t>
            </w:r>
            <w:r w:rsidR="00302F81" w:rsidRPr="00302F81">
              <w:rPr>
                <w:rFonts w:ascii="Arial" w:hAnsi="Arial" w:cs="Arial"/>
                <w:color w:val="FF0000"/>
                <w:highlight w:val="cyan"/>
                <w:lang w:val="de-DE"/>
              </w:rPr>
              <w:t xml:space="preserve"> gemäß Art. 3, Absatz 1 des </w:t>
            </w:r>
            <w:r w:rsidR="00975EC3" w:rsidRPr="00975EC3">
              <w:rPr>
                <w:rFonts w:ascii="Arial" w:hAnsi="Arial" w:cs="Arial"/>
                <w:color w:val="FF0000"/>
                <w:highlight w:val="cyan"/>
                <w:lang w:val="de-DE"/>
              </w:rPr>
              <w:t xml:space="preserve">MD. </w:t>
            </w:r>
            <w:r w:rsidR="002E217B" w:rsidRPr="00975EC3">
              <w:rPr>
                <w:rFonts w:ascii="Arial" w:hAnsi="Arial" w:cs="Arial"/>
                <w:color w:val="FF0000"/>
                <w:highlight w:val="cyan"/>
                <w:lang w:val="de-DE"/>
              </w:rPr>
              <w:t>Nr. 49</w:t>
            </w:r>
            <w:r w:rsidR="002E217B">
              <w:rPr>
                <w:rFonts w:ascii="Arial" w:hAnsi="Arial" w:cs="Arial"/>
                <w:color w:val="FF0000"/>
                <w:highlight w:val="cyan"/>
                <w:lang w:val="de-DE"/>
              </w:rPr>
              <w:t xml:space="preserve"> </w:t>
            </w:r>
            <w:r w:rsidR="00975EC3" w:rsidRPr="00975EC3">
              <w:rPr>
                <w:rFonts w:ascii="Arial" w:hAnsi="Arial" w:cs="Arial"/>
                <w:color w:val="FF0000"/>
                <w:highlight w:val="cyan"/>
                <w:lang w:val="de-DE"/>
              </w:rPr>
              <w:t>vom 7. März 2018</w:t>
            </w:r>
            <w:r w:rsidR="0029228D">
              <w:rPr>
                <w:rFonts w:ascii="Arial" w:hAnsi="Arial" w:cs="Arial"/>
                <w:color w:val="FF0000"/>
                <w:highlight w:val="cyan"/>
                <w:lang w:val="de-DE"/>
              </w:rPr>
              <w:t>,</w:t>
            </w:r>
            <w:r w:rsidR="00975EC3" w:rsidRPr="00975EC3">
              <w:rPr>
                <w:rFonts w:ascii="Arial" w:hAnsi="Arial" w:cs="Arial"/>
                <w:color w:val="FF0000"/>
                <w:highlight w:val="cyan"/>
                <w:lang w:val="de-DE"/>
              </w:rPr>
              <w:t xml:space="preserve"> </w:t>
            </w:r>
            <w:r w:rsidR="00165F1D">
              <w:rPr>
                <w:rFonts w:ascii="Arial" w:hAnsi="Arial" w:cs="Arial"/>
                <w:color w:val="FF0000"/>
                <w:highlight w:val="cyan"/>
                <w:lang w:val="de-DE"/>
              </w:rPr>
              <w:t xml:space="preserve">einzuschreiben, </w:t>
            </w:r>
            <w:r w:rsidRPr="009A12FF">
              <w:rPr>
                <w:rFonts w:ascii="Arial" w:hAnsi="Arial" w:cs="Arial"/>
                <w:lang w:val="de-DE"/>
              </w:rPr>
              <w:t xml:space="preserve">ist der Auftragnehmer immer verpflichtet, sich </w:t>
            </w:r>
            <w:r w:rsidRPr="00165F1D">
              <w:rPr>
                <w:rFonts w:ascii="Arial" w:hAnsi="Arial" w:cs="Arial"/>
                <w:color w:val="FF0000"/>
                <w:highlight w:val="cyan"/>
                <w:lang w:val="de-DE"/>
              </w:rPr>
              <w:t>an die</w:t>
            </w:r>
            <w:r w:rsidR="0029228D">
              <w:rPr>
                <w:rFonts w:ascii="Arial" w:hAnsi="Arial" w:cs="Arial"/>
                <w:color w:val="FF0000"/>
                <w:highlight w:val="cyan"/>
                <w:lang w:val="de-DE"/>
              </w:rPr>
              <w:t xml:space="preserve"> in den Dienstanweisungen enthalten</w:t>
            </w:r>
            <w:r w:rsidR="0029228D">
              <w:rPr>
                <w:rFonts w:ascii="Arial" w:hAnsi="Arial" w:cs="Arial"/>
                <w:color w:val="FF0000"/>
                <w:lang w:val="de-DE"/>
              </w:rPr>
              <w:t>en</w:t>
            </w:r>
            <w:r w:rsidRPr="009A12FF">
              <w:rPr>
                <w:rFonts w:ascii="Arial" w:hAnsi="Arial" w:cs="Arial"/>
                <w:lang w:val="de-DE"/>
              </w:rPr>
              <w:t xml:space="preserve"> </w:t>
            </w:r>
            <w:r w:rsidR="00165F1D" w:rsidRPr="009A12FF">
              <w:rPr>
                <w:rFonts w:ascii="Arial" w:hAnsi="Arial" w:cs="Arial"/>
                <w:lang w:val="de-DE"/>
              </w:rPr>
              <w:t>Anleitungen</w:t>
            </w:r>
            <w:r w:rsidRPr="009A12FF">
              <w:rPr>
                <w:rFonts w:ascii="Arial" w:hAnsi="Arial" w:cs="Arial"/>
                <w:lang w:val="de-DE"/>
              </w:rPr>
              <w:t xml:space="preserve"> der Bauleitung zu halten</w:t>
            </w:r>
            <w:r w:rsidR="00165F1D">
              <w:rPr>
                <w:rFonts w:ascii="Arial" w:hAnsi="Arial" w:cs="Arial"/>
                <w:lang w:val="de-DE"/>
              </w:rPr>
              <w:t xml:space="preserve"> </w:t>
            </w:r>
            <w:r w:rsidR="00165F1D" w:rsidRPr="00165F1D">
              <w:rPr>
                <w:rFonts w:ascii="Arial" w:hAnsi="Arial" w:cs="Arial"/>
                <w:color w:val="FF0000"/>
                <w:highlight w:val="cyan"/>
                <w:lang w:val="de-DE"/>
              </w:rPr>
              <w:t xml:space="preserve">und </w:t>
            </w:r>
            <w:r w:rsidR="00FF2EBA">
              <w:rPr>
                <w:rFonts w:ascii="Arial" w:hAnsi="Arial" w:cs="Arial"/>
                <w:color w:val="FF0000"/>
                <w:highlight w:val="cyan"/>
                <w:lang w:val="de-DE"/>
              </w:rPr>
              <w:t xml:space="preserve">sich </w:t>
            </w:r>
            <w:r w:rsidR="00165F1D" w:rsidRPr="00165F1D">
              <w:rPr>
                <w:rFonts w:ascii="Arial" w:hAnsi="Arial" w:cs="Arial"/>
                <w:color w:val="FF0000"/>
                <w:highlight w:val="cyan"/>
                <w:lang w:val="de-DE"/>
              </w:rPr>
              <w:t>danach zu richten</w:t>
            </w:r>
            <w:r w:rsidRPr="009A12FF">
              <w:rPr>
                <w:rFonts w:ascii="Arial" w:hAnsi="Arial" w:cs="Arial"/>
                <w:lang w:val="de-DE"/>
              </w:rPr>
              <w:t>, ohne den ordnungsgemäßen Fortschritt der Arbeiten zu unterbrechen oder zu verzögern.</w:t>
            </w:r>
          </w:p>
          <w:p w14:paraId="2A6CD46C" w14:textId="77777777" w:rsidR="00D20E98" w:rsidRPr="009A12FF" w:rsidRDefault="00D20E98">
            <w:pPr>
              <w:widowControl w:val="0"/>
              <w:tabs>
                <w:tab w:val="left" w:pos="639"/>
              </w:tabs>
              <w:ind w:left="639" w:right="567" w:hanging="425"/>
              <w:jc w:val="both"/>
              <w:rPr>
                <w:rFonts w:ascii="Arial" w:hAnsi="Arial" w:cs="Arial"/>
                <w:lang w:val="de-DE"/>
              </w:rPr>
            </w:pPr>
          </w:p>
        </w:tc>
        <w:tc>
          <w:tcPr>
            <w:tcW w:w="4901" w:type="dxa"/>
            <w:gridSpan w:val="2"/>
          </w:tcPr>
          <w:p w14:paraId="2C1E0F06" w14:textId="62F0AA76" w:rsidR="00D20E98" w:rsidRPr="009A12FF" w:rsidRDefault="00D20E98" w:rsidP="00696EA5">
            <w:pPr>
              <w:pStyle w:val="rientro"/>
              <w:widowControl w:val="0"/>
              <w:numPr>
                <w:ilvl w:val="0"/>
                <w:numId w:val="10"/>
              </w:numPr>
              <w:tabs>
                <w:tab w:val="clear" w:pos="0"/>
                <w:tab w:val="clear" w:pos="7797"/>
                <w:tab w:val="left" w:pos="497"/>
              </w:tabs>
              <w:ind w:right="427"/>
              <w:rPr>
                <w:rFonts w:ascii="Arial" w:hAnsi="Arial" w:cs="Arial"/>
                <w:lang w:val="it-IT"/>
              </w:rPr>
            </w:pPr>
            <w:r w:rsidRPr="009A12FF">
              <w:rPr>
                <w:rFonts w:ascii="Arial" w:hAnsi="Arial" w:cs="Arial"/>
                <w:lang w:val="it-IT"/>
              </w:rPr>
              <w:t>L'appaltatore è sempre tenuto, indipendentemente da ogni possibile contestazione</w:t>
            </w:r>
            <w:r w:rsidR="00696EA5">
              <w:rPr>
                <w:rFonts w:ascii="Arial" w:hAnsi="Arial" w:cs="Arial"/>
                <w:lang w:val="it-IT"/>
              </w:rPr>
              <w:t xml:space="preserve"> e </w:t>
            </w:r>
            <w:r w:rsidR="00696EA5" w:rsidRPr="009415D5">
              <w:rPr>
                <w:rFonts w:ascii="Arial" w:hAnsi="Arial" w:cs="Arial"/>
                <w:color w:val="FF0000"/>
                <w:highlight w:val="cyan"/>
                <w:lang w:val="it-IT"/>
              </w:rPr>
              <w:t xml:space="preserve">fatta salva la facoltà di iscrivere le proprie riserve di cui all’art. 3, comma 1 del </w:t>
            </w:r>
            <w:r w:rsidR="00975EC3" w:rsidRPr="00975EC3">
              <w:rPr>
                <w:rFonts w:ascii="Arial" w:hAnsi="Arial" w:cs="Arial"/>
                <w:color w:val="FF0000"/>
                <w:highlight w:val="cyan"/>
                <w:lang w:val="it-IT"/>
              </w:rPr>
              <w:t>D.M. n. 49 del 7 marzo 2018</w:t>
            </w:r>
            <w:r w:rsidR="00696EA5">
              <w:rPr>
                <w:rFonts w:ascii="Arial" w:hAnsi="Arial" w:cs="Arial"/>
                <w:lang w:val="it-IT"/>
              </w:rPr>
              <w:t>,</w:t>
            </w:r>
            <w:r w:rsidR="007B4BB6">
              <w:rPr>
                <w:rFonts w:ascii="Arial" w:hAnsi="Arial" w:cs="Arial"/>
                <w:lang w:val="it-IT"/>
              </w:rPr>
              <w:t xml:space="preserve"> </w:t>
            </w:r>
            <w:r w:rsidRPr="009A12FF">
              <w:rPr>
                <w:rFonts w:ascii="Arial" w:hAnsi="Arial" w:cs="Arial"/>
                <w:lang w:val="it-IT"/>
              </w:rPr>
              <w:t>ad attenersi</w:t>
            </w:r>
            <w:r w:rsidR="00DF430A">
              <w:rPr>
                <w:rFonts w:ascii="Arial" w:hAnsi="Arial" w:cs="Arial"/>
                <w:lang w:val="it-IT"/>
              </w:rPr>
              <w:t xml:space="preserve"> </w:t>
            </w:r>
            <w:r w:rsidR="00DF430A" w:rsidRPr="009415D5">
              <w:rPr>
                <w:rFonts w:ascii="Arial" w:hAnsi="Arial" w:cs="Arial"/>
                <w:color w:val="FF0000"/>
                <w:highlight w:val="cyan"/>
                <w:lang w:val="it-IT"/>
              </w:rPr>
              <w:t>e uniformarsi</w:t>
            </w:r>
            <w:r w:rsidRPr="009A12FF">
              <w:rPr>
                <w:rFonts w:ascii="Arial" w:hAnsi="Arial" w:cs="Arial"/>
                <w:lang w:val="it-IT"/>
              </w:rPr>
              <w:t xml:space="preserve"> alle </w:t>
            </w:r>
            <w:r w:rsidRPr="00C1199C">
              <w:rPr>
                <w:rFonts w:ascii="Arial" w:hAnsi="Arial" w:cs="Arial"/>
                <w:lang w:val="it-IT"/>
              </w:rPr>
              <w:t>disposizioni</w:t>
            </w:r>
            <w:r w:rsidRPr="009A12FF">
              <w:rPr>
                <w:rFonts w:ascii="Arial" w:hAnsi="Arial" w:cs="Arial"/>
                <w:lang w:val="it-IT"/>
              </w:rPr>
              <w:t xml:space="preserve"> </w:t>
            </w:r>
            <w:r w:rsidR="00C1199C" w:rsidRPr="009415D5">
              <w:rPr>
                <w:rFonts w:ascii="Arial" w:hAnsi="Arial" w:cs="Arial"/>
                <w:color w:val="FF0000"/>
                <w:highlight w:val="cyan"/>
                <w:lang w:val="it-IT"/>
              </w:rPr>
              <w:t>contenute negli ordini di servizio</w:t>
            </w:r>
            <w:r w:rsidR="00C1199C">
              <w:rPr>
                <w:rFonts w:ascii="Arial" w:hAnsi="Arial" w:cs="Arial"/>
                <w:lang w:val="it-IT"/>
              </w:rPr>
              <w:t xml:space="preserve"> </w:t>
            </w:r>
            <w:r w:rsidRPr="009A12FF">
              <w:rPr>
                <w:rFonts w:ascii="Arial" w:hAnsi="Arial" w:cs="Arial"/>
                <w:lang w:val="it-IT"/>
              </w:rPr>
              <w:t>della direzione lavori, senza poter sospendere o ritardare comunque il regolare progresso dell'opera.</w:t>
            </w:r>
          </w:p>
          <w:p w14:paraId="18332037" w14:textId="77777777" w:rsidR="00D20E98" w:rsidRPr="009A12FF" w:rsidRDefault="00D20E98">
            <w:pPr>
              <w:pStyle w:val="rientro"/>
              <w:widowControl w:val="0"/>
              <w:tabs>
                <w:tab w:val="clear" w:pos="0"/>
                <w:tab w:val="clear" w:pos="7797"/>
                <w:tab w:val="left" w:pos="639"/>
              </w:tabs>
              <w:ind w:left="214" w:right="427" w:firstLine="0"/>
              <w:rPr>
                <w:rFonts w:ascii="Arial" w:hAnsi="Arial" w:cs="Arial"/>
                <w:lang w:val="it-IT"/>
              </w:rPr>
            </w:pPr>
          </w:p>
        </w:tc>
      </w:tr>
      <w:tr w:rsidR="00D20E98" w:rsidRPr="009A12FF" w14:paraId="30E916E6" w14:textId="77777777" w:rsidTr="00CB5084">
        <w:tc>
          <w:tcPr>
            <w:tcW w:w="5316" w:type="dxa"/>
          </w:tcPr>
          <w:p w14:paraId="2D637A3F" w14:textId="4777A597" w:rsidR="00D20E98" w:rsidRPr="009A12FF" w:rsidRDefault="00D20E98" w:rsidP="00811FCF">
            <w:pPr>
              <w:widowControl w:val="0"/>
              <w:numPr>
                <w:ilvl w:val="0"/>
                <w:numId w:val="37"/>
              </w:numPr>
              <w:tabs>
                <w:tab w:val="left" w:pos="639"/>
              </w:tabs>
              <w:ind w:left="639" w:right="567" w:hanging="425"/>
              <w:jc w:val="both"/>
              <w:rPr>
                <w:rFonts w:ascii="Arial" w:hAnsi="Arial" w:cs="Arial"/>
                <w:b/>
                <w:lang w:val="de-DE"/>
              </w:rPr>
            </w:pPr>
            <w:r w:rsidRPr="009A12FF">
              <w:rPr>
                <w:rFonts w:ascii="Arial" w:hAnsi="Arial" w:cs="Arial"/>
                <w:lang w:val="de-DE"/>
              </w:rPr>
              <w:t xml:space="preserve">Wenn schwerwiegende </w:t>
            </w:r>
            <w:proofErr w:type="gramStart"/>
            <w:r w:rsidRPr="009A12FF">
              <w:rPr>
                <w:rFonts w:ascii="Arial" w:hAnsi="Arial" w:cs="Arial"/>
                <w:lang w:val="de-DE"/>
              </w:rPr>
              <w:t>Meinungs</w:t>
            </w:r>
            <w:r w:rsidR="00C1199C">
              <w:rPr>
                <w:rFonts w:ascii="Arial" w:hAnsi="Arial" w:cs="Arial"/>
                <w:lang w:val="de-DE"/>
              </w:rPr>
              <w:t>-</w:t>
            </w:r>
            <w:r w:rsidRPr="009A12FF">
              <w:rPr>
                <w:rFonts w:ascii="Arial" w:hAnsi="Arial" w:cs="Arial"/>
                <w:lang w:val="de-DE"/>
              </w:rPr>
              <w:t>verschiedenheiten</w:t>
            </w:r>
            <w:proofErr w:type="gramEnd"/>
            <w:r w:rsidRPr="009A12FF">
              <w:rPr>
                <w:rFonts w:ascii="Arial" w:hAnsi="Arial" w:cs="Arial"/>
                <w:lang w:val="de-DE"/>
              </w:rPr>
              <w:t xml:space="preserve"> technischer Art, die sich auf die Ausführung der Bauarbeiten auswirken können, eintreten, werden diese von Seiten des Bauleiters oder des Auftragnehmers dem </w:t>
            </w:r>
            <w:r w:rsidR="00061224" w:rsidRPr="009A12FF">
              <w:rPr>
                <w:rFonts w:ascii="Arial" w:hAnsi="Arial" w:cs="Arial"/>
                <w:lang w:val="de-DE"/>
              </w:rPr>
              <w:t>Verfahrens</w:t>
            </w:r>
            <w:r w:rsidR="00891A75">
              <w:rPr>
                <w:rFonts w:ascii="Arial" w:hAnsi="Arial" w:cs="Arial"/>
                <w:lang w:val="de-DE"/>
              </w:rPr>
              <w:t>-</w:t>
            </w:r>
            <w:r w:rsidR="00061224" w:rsidRPr="009A12FF">
              <w:rPr>
                <w:rFonts w:ascii="Arial" w:hAnsi="Arial" w:cs="Arial"/>
                <w:lang w:val="de-DE"/>
              </w:rPr>
              <w:t>verantwortliche</w:t>
            </w:r>
            <w:r w:rsidR="00676E13" w:rsidRPr="009A12FF">
              <w:rPr>
                <w:rFonts w:ascii="Arial" w:hAnsi="Arial" w:cs="Arial"/>
                <w:lang w:val="de-DE"/>
              </w:rPr>
              <w:t>n</w:t>
            </w:r>
            <w:r w:rsidR="00061224" w:rsidRPr="009A12FF">
              <w:rPr>
                <w:rFonts w:ascii="Arial" w:hAnsi="Arial" w:cs="Arial"/>
                <w:lang w:val="de-DE"/>
              </w:rPr>
              <w:t xml:space="preserve"> (RUP)</w:t>
            </w:r>
            <w:r w:rsidRPr="009A12FF">
              <w:rPr>
                <w:rFonts w:ascii="Arial" w:hAnsi="Arial" w:cs="Arial"/>
                <w:lang w:val="de-DE"/>
              </w:rPr>
              <w:t xml:space="preserve"> mitgeteilt. Nachdem der </w:t>
            </w:r>
            <w:r w:rsidR="00061224" w:rsidRPr="009A12FF">
              <w:rPr>
                <w:rFonts w:ascii="Arial" w:hAnsi="Arial" w:cs="Arial"/>
                <w:lang w:val="de-DE"/>
              </w:rPr>
              <w:t>Verfahrensverantwortliche (RUP)</w:t>
            </w:r>
            <w:r w:rsidRPr="009A12FF">
              <w:rPr>
                <w:rFonts w:ascii="Arial" w:hAnsi="Arial" w:cs="Arial"/>
                <w:lang w:val="de-DE"/>
              </w:rPr>
              <w:t xml:space="preserve"> die Parteien eingeladen und die Prüfung der Angelegenheit gemeinsam mit diesen innerhalb von fünfzehn</w:t>
            </w:r>
            <w:r w:rsidR="00B85C2A">
              <w:rPr>
                <w:rFonts w:ascii="Arial" w:hAnsi="Arial" w:cs="Arial"/>
                <w:lang w:val="de-DE"/>
              </w:rPr>
              <w:t xml:space="preserve"> (15)</w:t>
            </w:r>
            <w:r w:rsidRPr="009A12FF">
              <w:rPr>
                <w:rFonts w:ascii="Arial" w:hAnsi="Arial" w:cs="Arial"/>
                <w:lang w:val="de-DE"/>
              </w:rPr>
              <w:t xml:space="preserve"> Tagen ab der Mitteilung durchgeführt hat, erteilt er dem Bauleiter die erforderlichen Anweisungen zur Bereinigung der </w:t>
            </w:r>
            <w:proofErr w:type="gramStart"/>
            <w:r w:rsidRPr="009A12FF">
              <w:rPr>
                <w:rFonts w:ascii="Arial" w:hAnsi="Arial" w:cs="Arial"/>
                <w:lang w:val="de-DE"/>
              </w:rPr>
              <w:t>Meinungs</w:t>
            </w:r>
            <w:r w:rsidR="00706796">
              <w:rPr>
                <w:rFonts w:ascii="Arial" w:hAnsi="Arial" w:cs="Arial"/>
                <w:lang w:val="de-DE"/>
              </w:rPr>
              <w:t>-</w:t>
            </w:r>
            <w:r w:rsidRPr="009A12FF">
              <w:rPr>
                <w:rFonts w:ascii="Arial" w:hAnsi="Arial" w:cs="Arial"/>
                <w:lang w:val="de-DE"/>
              </w:rPr>
              <w:t>verschiedenheiten</w:t>
            </w:r>
            <w:proofErr w:type="gramEnd"/>
            <w:r w:rsidRPr="009A12FF">
              <w:rPr>
                <w:rFonts w:ascii="Arial" w:hAnsi="Arial" w:cs="Arial"/>
                <w:lang w:val="de-DE"/>
              </w:rPr>
              <w:t xml:space="preserve"> mit dem Auftragnehmer.</w:t>
            </w:r>
          </w:p>
          <w:p w14:paraId="5C557FF4" w14:textId="77777777" w:rsidR="00D20E98" w:rsidRPr="009A12FF" w:rsidRDefault="00D20E98">
            <w:pPr>
              <w:widowControl w:val="0"/>
              <w:tabs>
                <w:tab w:val="left" w:pos="639"/>
              </w:tabs>
              <w:ind w:left="639" w:right="567" w:hanging="425"/>
              <w:jc w:val="both"/>
              <w:rPr>
                <w:rFonts w:ascii="Arial" w:hAnsi="Arial" w:cs="Arial"/>
                <w:b/>
                <w:lang w:val="de-DE"/>
              </w:rPr>
            </w:pPr>
          </w:p>
        </w:tc>
        <w:tc>
          <w:tcPr>
            <w:tcW w:w="4901" w:type="dxa"/>
            <w:gridSpan w:val="2"/>
          </w:tcPr>
          <w:p w14:paraId="571A8EE7" w14:textId="3E28D65A" w:rsidR="00D20E98" w:rsidRPr="009A12FF" w:rsidRDefault="00D20E98" w:rsidP="00C1199C">
            <w:pPr>
              <w:pStyle w:val="rientro"/>
              <w:widowControl w:val="0"/>
              <w:numPr>
                <w:ilvl w:val="0"/>
                <w:numId w:val="10"/>
              </w:numPr>
              <w:tabs>
                <w:tab w:val="clear" w:pos="0"/>
                <w:tab w:val="clear" w:pos="360"/>
                <w:tab w:val="clear" w:pos="7797"/>
                <w:tab w:val="left" w:pos="285"/>
              </w:tabs>
              <w:ind w:left="285" w:right="427" w:hanging="285"/>
              <w:rPr>
                <w:rFonts w:ascii="Arial" w:hAnsi="Arial" w:cs="Arial"/>
                <w:lang w:val="it-IT"/>
              </w:rPr>
            </w:pPr>
            <w:r w:rsidRPr="009A12FF">
              <w:rPr>
                <w:rFonts w:ascii="Arial" w:hAnsi="Arial" w:cs="Arial"/>
                <w:lang w:val="it-IT"/>
              </w:rPr>
              <w:t xml:space="preserve">Qualora sorgano rilevanti contestazioni di ordine tecnico che possano influire sull’esecuzione dei lavori il direttore dei lavori o l’appaltatore comunicano al </w:t>
            </w:r>
            <w:r w:rsidR="00061224" w:rsidRPr="009A12FF">
              <w:rPr>
                <w:rFonts w:ascii="Arial" w:hAnsi="Arial" w:cs="Arial"/>
                <w:lang w:val="it-IT"/>
              </w:rPr>
              <w:t>Responsabile unico di procedimento (RUP)</w:t>
            </w:r>
            <w:r w:rsidRPr="009A12FF">
              <w:rPr>
                <w:rFonts w:ascii="Arial" w:hAnsi="Arial" w:cs="Arial"/>
                <w:lang w:val="it-IT"/>
              </w:rPr>
              <w:t xml:space="preserve"> le contestazioni insorte. Il </w:t>
            </w:r>
            <w:r w:rsidR="00061224" w:rsidRPr="009A12FF">
              <w:rPr>
                <w:rFonts w:ascii="Arial" w:hAnsi="Arial" w:cs="Arial"/>
                <w:lang w:val="it-IT"/>
              </w:rPr>
              <w:t>Responsabile unico di procedimento (RUP)</w:t>
            </w:r>
            <w:r w:rsidRPr="009A12FF">
              <w:rPr>
                <w:rFonts w:ascii="Arial" w:hAnsi="Arial" w:cs="Arial"/>
                <w:lang w:val="it-IT"/>
              </w:rPr>
              <w:t xml:space="preserve">, convocate le parti e promosso in contraddittorio con loro l’esame della questione entro quindici </w:t>
            </w:r>
            <w:r w:rsidR="00B85C2A">
              <w:rPr>
                <w:rFonts w:ascii="Arial" w:hAnsi="Arial" w:cs="Arial"/>
                <w:lang w:val="it-IT"/>
              </w:rPr>
              <w:t xml:space="preserve">(15) </w:t>
            </w:r>
            <w:r w:rsidRPr="009A12FF">
              <w:rPr>
                <w:rFonts w:ascii="Arial" w:hAnsi="Arial" w:cs="Arial"/>
                <w:lang w:val="it-IT"/>
              </w:rPr>
              <w:t>giorni dalla comunicazione impartisce le istruzioni necessarie al direttore dei lavori per risolvere le contestazioni tra quest'ultimo e l’appaltatore.</w:t>
            </w:r>
          </w:p>
        </w:tc>
      </w:tr>
      <w:tr w:rsidR="00D20E98" w:rsidRPr="009A12FF" w14:paraId="450B1AF8" w14:textId="77777777" w:rsidTr="00CB5084">
        <w:tc>
          <w:tcPr>
            <w:tcW w:w="5316" w:type="dxa"/>
          </w:tcPr>
          <w:p w14:paraId="79204D5E" w14:textId="681A0A81" w:rsidR="00D20E98" w:rsidRPr="00FB792A" w:rsidRDefault="00D20E98" w:rsidP="00811FCF">
            <w:pPr>
              <w:widowControl w:val="0"/>
              <w:numPr>
                <w:ilvl w:val="0"/>
                <w:numId w:val="37"/>
              </w:numPr>
              <w:tabs>
                <w:tab w:val="clear" w:pos="360"/>
                <w:tab w:val="left" w:pos="639"/>
              </w:tabs>
              <w:ind w:left="639" w:right="567" w:hanging="425"/>
              <w:jc w:val="both"/>
              <w:rPr>
                <w:rFonts w:ascii="Arial" w:hAnsi="Arial" w:cs="Arial"/>
                <w:b/>
                <w:highlight w:val="cyan"/>
                <w:lang w:val="de-DE"/>
              </w:rPr>
            </w:pPr>
            <w:r w:rsidRPr="009A12FF">
              <w:rPr>
                <w:rFonts w:ascii="Arial" w:hAnsi="Arial" w:cs="Arial"/>
                <w:lang w:val="de-DE"/>
              </w:rPr>
              <w:lastRenderedPageBreak/>
              <w:t xml:space="preserve">Der Bauleiter teilt dem Auftragnehmer die Entscheidung des </w:t>
            </w:r>
            <w:r w:rsidR="004613F8">
              <w:rPr>
                <w:rFonts w:ascii="Arial" w:hAnsi="Arial" w:cs="Arial"/>
                <w:lang w:val="de-DE"/>
              </w:rPr>
              <w:t xml:space="preserve">Einzigen </w:t>
            </w:r>
            <w:r w:rsidR="00ED64DD" w:rsidRPr="009A12FF">
              <w:rPr>
                <w:rFonts w:ascii="Arial" w:hAnsi="Arial" w:cs="Arial"/>
                <w:lang w:val="de-DE"/>
              </w:rPr>
              <w:t>Verfahrensverantwortliche</w:t>
            </w:r>
            <w:r w:rsidR="007F1194" w:rsidRPr="009A12FF">
              <w:rPr>
                <w:rFonts w:ascii="Arial" w:hAnsi="Arial" w:cs="Arial"/>
                <w:lang w:val="de-DE"/>
              </w:rPr>
              <w:t>n</w:t>
            </w:r>
            <w:r w:rsidRPr="009A12FF">
              <w:rPr>
                <w:rFonts w:ascii="Arial" w:hAnsi="Arial" w:cs="Arial"/>
                <w:lang w:val="de-DE"/>
              </w:rPr>
              <w:t xml:space="preserve"> mit</w:t>
            </w:r>
            <w:r w:rsidR="004613F8">
              <w:rPr>
                <w:rFonts w:ascii="Arial" w:hAnsi="Arial" w:cs="Arial"/>
                <w:lang w:val="de-DE"/>
              </w:rPr>
              <w:t>tels</w:t>
            </w:r>
            <w:r w:rsidRPr="009A12FF">
              <w:rPr>
                <w:rFonts w:ascii="Arial" w:hAnsi="Arial" w:cs="Arial"/>
                <w:lang w:val="de-DE"/>
              </w:rPr>
              <w:t xml:space="preserve"> Dienstanweisung mit; der Auftragnehmer ist verpflichtet, sich danach zu richten</w:t>
            </w:r>
            <w:r w:rsidR="004613F8">
              <w:rPr>
                <w:rFonts w:ascii="Arial" w:hAnsi="Arial" w:cs="Arial"/>
                <w:lang w:val="de-DE"/>
              </w:rPr>
              <w:t>, ausgenommen dem</w:t>
            </w:r>
            <w:r w:rsidRPr="009A12FF">
              <w:rPr>
                <w:rFonts w:ascii="Arial" w:hAnsi="Arial" w:cs="Arial"/>
                <w:lang w:val="de-DE"/>
              </w:rPr>
              <w:t xml:space="preserve"> Recht Vorbehalte in das Buchhaltungsregister</w:t>
            </w:r>
            <w:r w:rsidR="00E00B1E">
              <w:rPr>
                <w:rFonts w:ascii="Arial" w:hAnsi="Arial" w:cs="Arial"/>
                <w:lang w:val="de-DE"/>
              </w:rPr>
              <w:t xml:space="preserve"> </w:t>
            </w:r>
            <w:r w:rsidRPr="009A12FF">
              <w:rPr>
                <w:rFonts w:ascii="Arial" w:hAnsi="Arial" w:cs="Arial"/>
                <w:lang w:val="de-DE"/>
              </w:rPr>
              <w:t>gemäß</w:t>
            </w:r>
            <w:r w:rsidR="009415D5">
              <w:rPr>
                <w:rFonts w:ascii="Arial" w:hAnsi="Arial" w:cs="Arial"/>
                <w:lang w:val="de-DE"/>
              </w:rPr>
              <w:t xml:space="preserve"> </w:t>
            </w:r>
            <w:r w:rsidR="009415D5" w:rsidRPr="009415D5">
              <w:rPr>
                <w:rFonts w:ascii="Arial" w:hAnsi="Arial" w:cs="Arial"/>
                <w:color w:val="FF0000"/>
                <w:highlight w:val="cyan"/>
                <w:lang w:val="de-DE"/>
              </w:rPr>
              <w:t xml:space="preserve">folgenden Modalitäten und </w:t>
            </w:r>
            <w:r w:rsidR="009415D5" w:rsidRPr="00E00B1E">
              <w:rPr>
                <w:rFonts w:ascii="Arial" w:hAnsi="Arial" w:cs="Arial"/>
                <w:color w:val="FF0000"/>
                <w:highlight w:val="cyan"/>
                <w:lang w:val="de-DE"/>
              </w:rPr>
              <w:t>Wirkungen</w:t>
            </w:r>
            <w:r w:rsidR="0070586A" w:rsidRPr="00E00B1E">
              <w:rPr>
                <w:rFonts w:ascii="Arial" w:hAnsi="Arial" w:cs="Arial"/>
                <w:color w:val="FF0000"/>
                <w:highlight w:val="cyan"/>
                <w:lang w:val="de-DE"/>
              </w:rPr>
              <w:t>, einzutragen</w:t>
            </w:r>
            <w:r w:rsidR="0070586A">
              <w:rPr>
                <w:rFonts w:ascii="Arial" w:hAnsi="Arial" w:cs="Arial"/>
                <w:color w:val="FF0000"/>
                <w:lang w:val="de-DE"/>
              </w:rPr>
              <w:t>.</w:t>
            </w:r>
            <w:r w:rsidRPr="009A12FF">
              <w:rPr>
                <w:rFonts w:ascii="Arial" w:hAnsi="Arial" w:cs="Arial"/>
                <w:lang w:val="de-DE"/>
              </w:rPr>
              <w:t xml:space="preserve"> </w:t>
            </w:r>
            <w:r w:rsidRPr="00FB792A">
              <w:rPr>
                <w:rFonts w:ascii="Arial" w:hAnsi="Arial" w:cs="Arial"/>
                <w:strike/>
                <w:highlight w:val="cyan"/>
                <w:lang w:val="de-DE"/>
              </w:rPr>
              <w:t>den Modalitäten und den Wirkun</w:t>
            </w:r>
            <w:r w:rsidR="002C041E" w:rsidRPr="00FB792A">
              <w:rPr>
                <w:rFonts w:ascii="Arial" w:hAnsi="Arial" w:cs="Arial"/>
                <w:strike/>
                <w:highlight w:val="cyan"/>
                <w:lang w:val="de-DE"/>
              </w:rPr>
              <w:t>gen der Artikeln 190 und 191 des D.P.R 207/2010</w:t>
            </w:r>
            <w:r w:rsidRPr="00FB792A">
              <w:rPr>
                <w:rFonts w:ascii="Arial" w:hAnsi="Arial" w:cs="Arial"/>
                <w:strike/>
                <w:highlight w:val="cyan"/>
                <w:lang w:val="de-DE"/>
              </w:rPr>
              <w:t xml:space="preserve"> einzutragen, bleibt aufrecht</w:t>
            </w:r>
            <w:r w:rsidRPr="00FB792A">
              <w:rPr>
                <w:rFonts w:ascii="Arial" w:hAnsi="Arial" w:cs="Arial"/>
                <w:highlight w:val="cyan"/>
                <w:lang w:val="de-DE"/>
              </w:rPr>
              <w:t>.</w:t>
            </w:r>
          </w:p>
          <w:p w14:paraId="67450ADA" w14:textId="77777777" w:rsidR="00D20E98" w:rsidRPr="009A12FF" w:rsidRDefault="00D20E98">
            <w:pPr>
              <w:pStyle w:val="rientro"/>
              <w:widowControl w:val="0"/>
              <w:tabs>
                <w:tab w:val="left" w:pos="639"/>
              </w:tabs>
              <w:ind w:left="639" w:hanging="425"/>
              <w:rPr>
                <w:rFonts w:ascii="Arial" w:hAnsi="Arial" w:cs="Arial"/>
                <w:b/>
              </w:rPr>
            </w:pPr>
          </w:p>
        </w:tc>
        <w:tc>
          <w:tcPr>
            <w:tcW w:w="4901" w:type="dxa"/>
            <w:gridSpan w:val="2"/>
          </w:tcPr>
          <w:p w14:paraId="7ACCA82B" w14:textId="3CDBFE12" w:rsidR="00D20E98" w:rsidRPr="00FB792A" w:rsidRDefault="00D20E98" w:rsidP="003C4ACA">
            <w:pPr>
              <w:pStyle w:val="rientro"/>
              <w:widowControl w:val="0"/>
              <w:numPr>
                <w:ilvl w:val="0"/>
                <w:numId w:val="10"/>
              </w:numPr>
              <w:tabs>
                <w:tab w:val="clear" w:pos="360"/>
                <w:tab w:val="clear" w:pos="7797"/>
                <w:tab w:val="left" w:pos="279"/>
              </w:tabs>
              <w:ind w:left="279" w:right="427" w:hanging="279"/>
              <w:rPr>
                <w:rFonts w:ascii="Arial" w:hAnsi="Arial" w:cs="Arial"/>
                <w:highlight w:val="cyan"/>
                <w:lang w:val="it-IT"/>
              </w:rPr>
            </w:pPr>
            <w:r w:rsidRPr="009A12FF">
              <w:rPr>
                <w:rFonts w:ascii="Arial" w:hAnsi="Arial" w:cs="Arial"/>
                <w:lang w:val="it-IT"/>
              </w:rPr>
              <w:t xml:space="preserve">Il direttore dei lavori comunica in forma di ordine di servizio la decisione del </w:t>
            </w:r>
            <w:r w:rsidR="00061224" w:rsidRPr="009A12FF">
              <w:rPr>
                <w:rFonts w:ascii="Arial" w:hAnsi="Arial" w:cs="Arial"/>
                <w:lang w:val="it-IT"/>
              </w:rPr>
              <w:t>Responsabile unico di procedimento (RUP)</w:t>
            </w:r>
            <w:r w:rsidRPr="009A12FF">
              <w:rPr>
                <w:rFonts w:ascii="Arial" w:hAnsi="Arial" w:cs="Arial"/>
                <w:lang w:val="it-IT"/>
              </w:rPr>
              <w:t xml:space="preserve"> all’appaltatore, il quale ha l’obbligo di uniformarvisi, salvo il diritto di iscrivere riserva nel registro di contabilità con le </w:t>
            </w:r>
            <w:r w:rsidR="007B4BB6" w:rsidRPr="009415D5">
              <w:rPr>
                <w:rFonts w:ascii="Arial" w:hAnsi="Arial" w:cs="Arial"/>
                <w:color w:val="FF0000"/>
                <w:highlight w:val="cyan"/>
                <w:lang w:val="it-IT"/>
              </w:rPr>
              <w:t>seguenti</w:t>
            </w:r>
            <w:r w:rsidR="007B4BB6">
              <w:rPr>
                <w:rFonts w:ascii="Arial" w:hAnsi="Arial" w:cs="Arial"/>
                <w:lang w:val="it-IT"/>
              </w:rPr>
              <w:t xml:space="preserve"> </w:t>
            </w:r>
            <w:r w:rsidRPr="009A12FF">
              <w:rPr>
                <w:rFonts w:ascii="Arial" w:hAnsi="Arial" w:cs="Arial"/>
                <w:lang w:val="it-IT"/>
              </w:rPr>
              <w:t xml:space="preserve">modalità </w:t>
            </w:r>
            <w:r w:rsidRPr="009415D5">
              <w:rPr>
                <w:rFonts w:ascii="Arial" w:hAnsi="Arial" w:cs="Arial"/>
                <w:highlight w:val="cyan"/>
                <w:lang w:val="it-IT"/>
              </w:rPr>
              <w:t>e</w:t>
            </w:r>
            <w:r w:rsidR="007B4BB6" w:rsidRPr="009415D5">
              <w:rPr>
                <w:rFonts w:ascii="Arial" w:hAnsi="Arial" w:cs="Arial"/>
                <w:color w:val="FF0000"/>
                <w:highlight w:val="cyan"/>
                <w:lang w:val="it-IT"/>
              </w:rPr>
              <w:t>d effetti</w:t>
            </w:r>
            <w:r w:rsidR="007B4BB6" w:rsidRPr="00FB792A">
              <w:rPr>
                <w:rFonts w:ascii="Arial" w:hAnsi="Arial" w:cs="Arial"/>
                <w:color w:val="FF0000"/>
                <w:highlight w:val="cyan"/>
                <w:lang w:val="it-IT"/>
              </w:rPr>
              <w:t>.</w:t>
            </w:r>
            <w:r w:rsidRPr="00FB792A">
              <w:rPr>
                <w:rFonts w:ascii="Arial" w:hAnsi="Arial" w:cs="Arial"/>
                <w:highlight w:val="cyan"/>
                <w:lang w:val="it-IT"/>
              </w:rPr>
              <w:t xml:space="preserve"> </w:t>
            </w:r>
            <w:r w:rsidRPr="00FB792A">
              <w:rPr>
                <w:rFonts w:ascii="Arial" w:hAnsi="Arial" w:cs="Arial"/>
                <w:strike/>
                <w:highlight w:val="cyan"/>
                <w:lang w:val="it-IT"/>
              </w:rPr>
              <w:t>con gli effetti di cui agli ar</w:t>
            </w:r>
            <w:r w:rsidR="00EE477E" w:rsidRPr="00FB792A">
              <w:rPr>
                <w:rFonts w:ascii="Arial" w:hAnsi="Arial" w:cs="Arial"/>
                <w:strike/>
                <w:highlight w:val="cyan"/>
                <w:lang w:val="it-IT"/>
              </w:rPr>
              <w:t>tt.</w:t>
            </w:r>
            <w:r w:rsidRPr="00FB792A">
              <w:rPr>
                <w:rFonts w:ascii="Arial" w:hAnsi="Arial" w:cs="Arial"/>
                <w:strike/>
                <w:highlight w:val="cyan"/>
                <w:lang w:val="it-IT"/>
              </w:rPr>
              <w:t xml:space="preserve"> 190 e 191 del </w:t>
            </w:r>
            <w:r w:rsidR="002C041E" w:rsidRPr="00FB792A">
              <w:rPr>
                <w:rFonts w:ascii="Arial" w:hAnsi="Arial" w:cs="Arial"/>
                <w:strike/>
                <w:highlight w:val="cyan"/>
                <w:lang w:val="it-IT"/>
              </w:rPr>
              <w:t>D.P.R</w:t>
            </w:r>
            <w:r w:rsidR="00A12D09" w:rsidRPr="00FB792A">
              <w:rPr>
                <w:rFonts w:ascii="Arial" w:hAnsi="Arial" w:cs="Arial"/>
                <w:strike/>
                <w:highlight w:val="cyan"/>
                <w:lang w:val="it-IT"/>
              </w:rPr>
              <w:t>. n.</w:t>
            </w:r>
            <w:r w:rsidR="002C041E" w:rsidRPr="00FB792A">
              <w:rPr>
                <w:rFonts w:ascii="Arial" w:hAnsi="Arial" w:cs="Arial"/>
                <w:strike/>
                <w:highlight w:val="cyan"/>
                <w:lang w:val="it-IT"/>
              </w:rPr>
              <w:t xml:space="preserve"> 207/2010</w:t>
            </w:r>
            <w:r w:rsidR="007B4BB6" w:rsidRPr="00FB792A">
              <w:rPr>
                <w:rFonts w:ascii="Arial" w:hAnsi="Arial" w:cs="Arial"/>
                <w:strike/>
                <w:highlight w:val="cyan"/>
                <w:lang w:val="it-IT"/>
              </w:rPr>
              <w:t>.</w:t>
            </w:r>
          </w:p>
          <w:p w14:paraId="5EBE4933" w14:textId="0FEFBA59" w:rsidR="007B4BB6" w:rsidRPr="009A12FF" w:rsidRDefault="007B4BB6" w:rsidP="007B4BB6">
            <w:pPr>
              <w:pStyle w:val="rientro"/>
              <w:widowControl w:val="0"/>
              <w:tabs>
                <w:tab w:val="clear" w:pos="7797"/>
                <w:tab w:val="left" w:pos="497"/>
              </w:tabs>
              <w:ind w:right="427"/>
              <w:rPr>
                <w:rFonts w:ascii="Arial" w:hAnsi="Arial" w:cs="Arial"/>
                <w:lang w:val="it-IT"/>
              </w:rPr>
            </w:pPr>
          </w:p>
        </w:tc>
      </w:tr>
      <w:tr w:rsidR="003C4ACA" w:rsidRPr="009A12FF" w14:paraId="03615295" w14:textId="77777777" w:rsidTr="00CB5084">
        <w:tc>
          <w:tcPr>
            <w:tcW w:w="5316" w:type="dxa"/>
          </w:tcPr>
          <w:p w14:paraId="15D89159" w14:textId="226C69F4" w:rsidR="007F0F80" w:rsidRPr="00E00B1E" w:rsidRDefault="003F29DE" w:rsidP="00811FCF">
            <w:pPr>
              <w:widowControl w:val="0"/>
              <w:numPr>
                <w:ilvl w:val="0"/>
                <w:numId w:val="37"/>
              </w:numPr>
              <w:tabs>
                <w:tab w:val="clear" w:pos="360"/>
                <w:tab w:val="left" w:pos="639"/>
              </w:tabs>
              <w:ind w:left="639" w:right="567" w:hanging="425"/>
              <w:jc w:val="both"/>
              <w:rPr>
                <w:rFonts w:ascii="Arial" w:hAnsi="Arial" w:cs="Arial"/>
                <w:color w:val="FF0000"/>
                <w:highlight w:val="cyan"/>
                <w:lang w:val="de-DE"/>
              </w:rPr>
            </w:pPr>
            <w:r w:rsidRPr="00E00B1E">
              <w:rPr>
                <w:rFonts w:ascii="Arial" w:hAnsi="Arial" w:cs="Arial"/>
                <w:color w:val="FF0000"/>
                <w:highlight w:val="cyan"/>
                <w:lang w:val="de-DE"/>
              </w:rPr>
              <w:t xml:space="preserve">Die Vorbehalte </w:t>
            </w:r>
            <w:r w:rsidR="00146DBF" w:rsidRPr="00E00B1E">
              <w:rPr>
                <w:rFonts w:ascii="Arial" w:hAnsi="Arial" w:cs="Arial"/>
                <w:color w:val="FF0000"/>
                <w:highlight w:val="cyan"/>
                <w:lang w:val="de-DE"/>
              </w:rPr>
              <w:t>werden</w:t>
            </w:r>
            <w:r w:rsidRPr="00E00B1E">
              <w:rPr>
                <w:rFonts w:ascii="Arial" w:hAnsi="Arial" w:cs="Arial"/>
                <w:color w:val="FF0000"/>
                <w:highlight w:val="cyan"/>
                <w:lang w:val="de-DE"/>
              </w:rPr>
              <w:t>, bei sonstige</w:t>
            </w:r>
            <w:r w:rsidR="009D13C2" w:rsidRPr="00E00B1E">
              <w:rPr>
                <w:rFonts w:ascii="Arial" w:hAnsi="Arial" w:cs="Arial"/>
                <w:color w:val="FF0000"/>
                <w:highlight w:val="cyan"/>
                <w:lang w:val="de-DE"/>
              </w:rPr>
              <w:t>r Verwirkung</w:t>
            </w:r>
            <w:r w:rsidRPr="00E00B1E">
              <w:rPr>
                <w:rFonts w:ascii="Arial" w:hAnsi="Arial" w:cs="Arial"/>
                <w:color w:val="FF0000"/>
                <w:highlight w:val="cyan"/>
                <w:lang w:val="de-DE"/>
              </w:rPr>
              <w:t xml:space="preserve">, auf dem ersten dafür geeigneten Schriftstück des Auftrags eingetragen, nach Eintreten </w:t>
            </w:r>
            <w:r w:rsidR="000B6024" w:rsidRPr="00E00B1E">
              <w:rPr>
                <w:rFonts w:ascii="Arial" w:hAnsi="Arial" w:cs="Arial"/>
                <w:color w:val="FF0000"/>
                <w:highlight w:val="cyan"/>
                <w:lang w:val="de-DE"/>
              </w:rPr>
              <w:t>oder</w:t>
            </w:r>
            <w:r w:rsidRPr="00E00B1E">
              <w:rPr>
                <w:rFonts w:ascii="Arial" w:hAnsi="Arial" w:cs="Arial"/>
                <w:color w:val="FF0000"/>
                <w:highlight w:val="cyan"/>
                <w:lang w:val="de-DE"/>
              </w:rPr>
              <w:t xml:space="preserve"> </w:t>
            </w:r>
            <w:r w:rsidR="00146DBF" w:rsidRPr="00E00B1E">
              <w:rPr>
                <w:rFonts w:ascii="Arial" w:hAnsi="Arial" w:cs="Arial"/>
                <w:color w:val="FF0000"/>
                <w:highlight w:val="cyan"/>
                <w:lang w:val="de-DE"/>
              </w:rPr>
              <w:t>Beendigung</w:t>
            </w:r>
            <w:r w:rsidRPr="00E00B1E">
              <w:rPr>
                <w:rFonts w:ascii="Arial" w:hAnsi="Arial" w:cs="Arial"/>
                <w:color w:val="FF0000"/>
                <w:highlight w:val="cyan"/>
                <w:lang w:val="de-DE"/>
              </w:rPr>
              <w:t xml:space="preserve"> des </w:t>
            </w:r>
            <w:r w:rsidR="002A2EA5" w:rsidRPr="00E00B1E">
              <w:rPr>
                <w:rFonts w:ascii="Arial" w:hAnsi="Arial" w:cs="Arial"/>
                <w:color w:val="FF0000"/>
                <w:highlight w:val="cyan"/>
                <w:lang w:val="de-DE"/>
              </w:rPr>
              <w:t>Sachverhalts, welcher</w:t>
            </w:r>
            <w:r w:rsidR="000B6024" w:rsidRPr="00E00B1E">
              <w:rPr>
                <w:rFonts w:ascii="Arial" w:hAnsi="Arial" w:cs="Arial"/>
                <w:color w:val="FF0000"/>
                <w:highlight w:val="cyan"/>
                <w:lang w:val="de-DE"/>
              </w:rPr>
              <w:t xml:space="preserve"> den</w:t>
            </w:r>
            <w:r w:rsidRPr="00E00B1E">
              <w:rPr>
                <w:rFonts w:ascii="Arial" w:hAnsi="Arial" w:cs="Arial"/>
                <w:color w:val="FF0000"/>
                <w:highlight w:val="cyan"/>
                <w:lang w:val="de-DE"/>
              </w:rPr>
              <w:t xml:space="preserve"> Nachteil des ausführenden Subjekts </w:t>
            </w:r>
            <w:r w:rsidR="000B6024" w:rsidRPr="00E00B1E">
              <w:rPr>
                <w:rFonts w:ascii="Arial" w:hAnsi="Arial" w:cs="Arial"/>
                <w:color w:val="FF0000"/>
                <w:highlight w:val="cyan"/>
                <w:lang w:val="de-DE"/>
              </w:rPr>
              <w:t>verursacht hat. Auf jeden</w:t>
            </w:r>
            <w:r w:rsidRPr="00E00B1E">
              <w:rPr>
                <w:rFonts w:ascii="Arial" w:hAnsi="Arial" w:cs="Arial"/>
                <w:color w:val="FF0000"/>
                <w:highlight w:val="cyan"/>
                <w:lang w:val="de-DE"/>
              </w:rPr>
              <w:t xml:space="preserve"> Fall und </w:t>
            </w:r>
            <w:r w:rsidR="00146DBF" w:rsidRPr="00E00B1E">
              <w:rPr>
                <w:rFonts w:ascii="Arial" w:hAnsi="Arial" w:cs="Arial"/>
                <w:color w:val="FF0000"/>
                <w:highlight w:val="cyan"/>
                <w:lang w:val="de-DE"/>
              </w:rPr>
              <w:t xml:space="preserve">immer </w:t>
            </w:r>
            <w:r w:rsidRPr="00E00B1E">
              <w:rPr>
                <w:rFonts w:ascii="Arial" w:hAnsi="Arial" w:cs="Arial"/>
                <w:color w:val="FF0000"/>
                <w:highlight w:val="cyan"/>
                <w:lang w:val="de-DE"/>
              </w:rPr>
              <w:t>bei sonstige</w:t>
            </w:r>
            <w:r w:rsidR="009D13C2" w:rsidRPr="00E00B1E">
              <w:rPr>
                <w:rFonts w:ascii="Arial" w:hAnsi="Arial" w:cs="Arial"/>
                <w:color w:val="FF0000"/>
                <w:highlight w:val="cyan"/>
                <w:lang w:val="de-DE"/>
              </w:rPr>
              <w:t>r Verwirkung</w:t>
            </w:r>
            <w:r w:rsidRPr="00E00B1E">
              <w:rPr>
                <w:rFonts w:ascii="Arial" w:hAnsi="Arial" w:cs="Arial"/>
                <w:color w:val="FF0000"/>
                <w:highlight w:val="cyan"/>
                <w:lang w:val="de-DE"/>
              </w:rPr>
              <w:t xml:space="preserve"> </w:t>
            </w:r>
            <w:r w:rsidR="00146DBF" w:rsidRPr="00E00B1E">
              <w:rPr>
                <w:rFonts w:ascii="Arial" w:hAnsi="Arial" w:cs="Arial"/>
                <w:color w:val="FF0000"/>
                <w:highlight w:val="cyan"/>
                <w:lang w:val="de-DE"/>
              </w:rPr>
              <w:t>werden</w:t>
            </w:r>
            <w:r w:rsidRPr="00E00B1E">
              <w:rPr>
                <w:rFonts w:ascii="Arial" w:hAnsi="Arial" w:cs="Arial"/>
                <w:color w:val="FF0000"/>
                <w:highlight w:val="cyan"/>
                <w:lang w:val="de-DE"/>
              </w:rPr>
              <w:t xml:space="preserve"> die Vorbehalte auch im Buchhaltungs</w:t>
            </w:r>
            <w:r w:rsidR="00146DBF" w:rsidRPr="00E00B1E">
              <w:rPr>
                <w:rFonts w:ascii="Arial" w:hAnsi="Arial" w:cs="Arial"/>
                <w:color w:val="FF0000"/>
                <w:highlight w:val="cyan"/>
                <w:lang w:val="de-DE"/>
              </w:rPr>
              <w:t>register bei</w:t>
            </w:r>
            <w:r w:rsidR="009F333D" w:rsidRPr="00E00B1E">
              <w:rPr>
                <w:rFonts w:ascii="Arial" w:hAnsi="Arial" w:cs="Arial"/>
                <w:color w:val="FF0000"/>
                <w:highlight w:val="cyan"/>
                <w:lang w:val="de-DE"/>
              </w:rPr>
              <w:t xml:space="preserve"> Unterzeichnung</w:t>
            </w:r>
            <w:r w:rsidRPr="00E00B1E">
              <w:rPr>
                <w:rFonts w:ascii="Arial" w:hAnsi="Arial" w:cs="Arial"/>
                <w:color w:val="FF0000"/>
                <w:highlight w:val="cyan"/>
                <w:lang w:val="de-DE"/>
              </w:rPr>
              <w:t xml:space="preserve"> eingetragen, unmittelbar nach Eintreten oder </w:t>
            </w:r>
            <w:r w:rsidR="00146DBF" w:rsidRPr="00E00B1E">
              <w:rPr>
                <w:rFonts w:ascii="Arial" w:hAnsi="Arial" w:cs="Arial"/>
                <w:color w:val="FF0000"/>
                <w:highlight w:val="cyan"/>
                <w:lang w:val="de-DE"/>
              </w:rPr>
              <w:t>Beendigung</w:t>
            </w:r>
            <w:r w:rsidRPr="00E00B1E">
              <w:rPr>
                <w:rFonts w:ascii="Arial" w:hAnsi="Arial" w:cs="Arial"/>
                <w:color w:val="FF0000"/>
                <w:highlight w:val="cyan"/>
                <w:lang w:val="de-DE"/>
              </w:rPr>
              <w:t xml:space="preserve"> des nachteiligen Sachverhalts.</w:t>
            </w:r>
            <w:r w:rsidR="00B6468C" w:rsidRPr="00E00B1E">
              <w:rPr>
                <w:rFonts w:ascii="Arial" w:hAnsi="Arial" w:cs="Arial"/>
                <w:color w:val="FF0000"/>
                <w:highlight w:val="cyan"/>
                <w:lang w:val="de-DE"/>
              </w:rPr>
              <w:t xml:space="preserve"> </w:t>
            </w:r>
            <w:r w:rsidR="007F0F80" w:rsidRPr="00E00B1E">
              <w:rPr>
                <w:rFonts w:ascii="Arial" w:hAnsi="Arial" w:cs="Arial"/>
                <w:color w:val="FF0000"/>
                <w:highlight w:val="cyan"/>
                <w:lang w:val="de-DE"/>
              </w:rPr>
              <w:t xml:space="preserve">Die Vorbehalte, welche nicht ausdrücklich in der Endabrechnung bestätigt </w:t>
            </w:r>
            <w:r w:rsidR="00146DBF" w:rsidRPr="00E00B1E">
              <w:rPr>
                <w:rFonts w:ascii="Arial" w:hAnsi="Arial" w:cs="Arial"/>
                <w:color w:val="FF0000"/>
                <w:highlight w:val="cyan"/>
                <w:lang w:val="de-DE"/>
              </w:rPr>
              <w:t>werden</w:t>
            </w:r>
            <w:r w:rsidR="007F0F80" w:rsidRPr="00E00B1E">
              <w:rPr>
                <w:rFonts w:ascii="Arial" w:hAnsi="Arial" w:cs="Arial"/>
                <w:color w:val="FF0000"/>
                <w:highlight w:val="cyan"/>
                <w:lang w:val="de-DE"/>
              </w:rPr>
              <w:t>, gelten als fallengelassen.</w:t>
            </w:r>
          </w:p>
          <w:p w14:paraId="18367F4A" w14:textId="5CCAE0AD" w:rsidR="003C4ACA" w:rsidRPr="00E00B1E" w:rsidRDefault="007F0F80" w:rsidP="007F0F80">
            <w:pPr>
              <w:widowControl w:val="0"/>
              <w:tabs>
                <w:tab w:val="left" w:pos="639"/>
              </w:tabs>
              <w:ind w:left="639" w:right="567"/>
              <w:jc w:val="both"/>
              <w:rPr>
                <w:rFonts w:ascii="Arial" w:hAnsi="Arial" w:cs="Arial"/>
                <w:color w:val="FF0000"/>
                <w:highlight w:val="cyan"/>
                <w:lang w:val="de-DE"/>
              </w:rPr>
            </w:pPr>
            <w:r w:rsidRPr="00E00B1E">
              <w:rPr>
                <w:rFonts w:ascii="Arial" w:hAnsi="Arial" w:cs="Arial"/>
                <w:color w:val="FF0000"/>
                <w:highlight w:val="cyan"/>
                <w:lang w:val="de-DE"/>
              </w:rPr>
              <w:t xml:space="preserve">Die Vorbehalte müssen in </w:t>
            </w:r>
            <w:r w:rsidR="0024491B" w:rsidRPr="00E00B1E">
              <w:rPr>
                <w:rFonts w:ascii="Arial" w:hAnsi="Arial" w:cs="Arial"/>
                <w:color w:val="FF0000"/>
                <w:highlight w:val="cyan"/>
                <w:lang w:val="de-DE"/>
              </w:rPr>
              <w:t>konkreter Art und Weise</w:t>
            </w:r>
            <w:r w:rsidRPr="00E00B1E">
              <w:rPr>
                <w:rFonts w:ascii="Arial" w:hAnsi="Arial" w:cs="Arial"/>
                <w:color w:val="FF0000"/>
                <w:highlight w:val="cyan"/>
                <w:lang w:val="de-DE"/>
              </w:rPr>
              <w:t xml:space="preserve"> abgefasst werden und mit Sorgfalt die </w:t>
            </w:r>
            <w:r w:rsidR="000E4B49" w:rsidRPr="00E00B1E">
              <w:rPr>
                <w:rFonts w:ascii="Arial" w:hAnsi="Arial" w:cs="Arial"/>
                <w:color w:val="FF0000"/>
                <w:highlight w:val="cyan"/>
                <w:lang w:val="de-DE"/>
              </w:rPr>
              <w:t>Ursachen</w:t>
            </w:r>
            <w:r w:rsidRPr="00E00B1E">
              <w:rPr>
                <w:rFonts w:ascii="Arial" w:hAnsi="Arial" w:cs="Arial"/>
                <w:color w:val="FF0000"/>
                <w:highlight w:val="cyan"/>
                <w:lang w:val="de-DE"/>
              </w:rPr>
              <w:t xml:space="preserve"> aufzeigen</w:t>
            </w:r>
            <w:r w:rsidR="00FF6490" w:rsidRPr="00E00B1E">
              <w:rPr>
                <w:rFonts w:ascii="Arial" w:hAnsi="Arial" w:cs="Arial"/>
                <w:color w:val="FF0000"/>
                <w:highlight w:val="cyan"/>
                <w:lang w:val="de-DE"/>
              </w:rPr>
              <w:t>, auf denen</w:t>
            </w:r>
            <w:r w:rsidRPr="00E00B1E">
              <w:rPr>
                <w:rFonts w:ascii="Arial" w:hAnsi="Arial" w:cs="Arial"/>
                <w:color w:val="FF0000"/>
                <w:highlight w:val="cyan"/>
                <w:lang w:val="de-DE"/>
              </w:rPr>
              <w:t xml:space="preserve"> sie </w:t>
            </w:r>
            <w:r w:rsidR="00FF6490" w:rsidRPr="00E00B1E">
              <w:rPr>
                <w:rFonts w:ascii="Arial" w:hAnsi="Arial" w:cs="Arial"/>
                <w:color w:val="FF0000"/>
                <w:highlight w:val="cyan"/>
                <w:lang w:val="de-DE"/>
              </w:rPr>
              <w:t>gründen</w:t>
            </w:r>
            <w:r w:rsidRPr="00E00B1E">
              <w:rPr>
                <w:rFonts w:ascii="Arial" w:hAnsi="Arial" w:cs="Arial"/>
                <w:color w:val="FF0000"/>
                <w:highlight w:val="cyan"/>
                <w:lang w:val="de-DE"/>
              </w:rPr>
              <w:t>.</w:t>
            </w:r>
            <w:r w:rsidR="000E4B49" w:rsidRPr="00E00B1E">
              <w:rPr>
                <w:rFonts w:ascii="Arial" w:hAnsi="Arial" w:cs="Arial"/>
                <w:color w:val="FF0000"/>
                <w:highlight w:val="cyan"/>
                <w:lang w:val="de-DE"/>
              </w:rPr>
              <w:t xml:space="preserve"> Insbesondere müssen die Vorbehalte, bei sonstiger Unzulässigkeit, die genaue Quantifizierung der Summen beinhalten, welche das ausführende Subjekte als ihm </w:t>
            </w:r>
            <w:r w:rsidR="00FF6490" w:rsidRPr="00E00B1E">
              <w:rPr>
                <w:rFonts w:ascii="Arial" w:hAnsi="Arial" w:cs="Arial"/>
                <w:color w:val="FF0000"/>
                <w:highlight w:val="cyan"/>
                <w:lang w:val="de-DE"/>
              </w:rPr>
              <w:t>geschuldet</w:t>
            </w:r>
            <w:r w:rsidR="000E4B49" w:rsidRPr="00E00B1E">
              <w:rPr>
                <w:rFonts w:ascii="Arial" w:hAnsi="Arial" w:cs="Arial"/>
                <w:color w:val="FF0000"/>
                <w:highlight w:val="cyan"/>
                <w:lang w:val="de-DE"/>
              </w:rPr>
              <w:t xml:space="preserve"> erachtet.</w:t>
            </w:r>
          </w:p>
          <w:p w14:paraId="1E214CA7" w14:textId="44D33EEC" w:rsidR="007F37BE" w:rsidRPr="00E00B1E" w:rsidRDefault="00FF6490" w:rsidP="007F37BE">
            <w:pPr>
              <w:widowControl w:val="0"/>
              <w:tabs>
                <w:tab w:val="left" w:pos="639"/>
              </w:tabs>
              <w:ind w:left="639" w:right="567"/>
              <w:jc w:val="both"/>
              <w:rPr>
                <w:rFonts w:ascii="Arial" w:hAnsi="Arial" w:cs="Arial"/>
                <w:color w:val="FF0000"/>
                <w:highlight w:val="cyan"/>
                <w:lang w:val="de-DE"/>
              </w:rPr>
            </w:pPr>
            <w:r w:rsidRPr="00E00B1E">
              <w:rPr>
                <w:rFonts w:ascii="Arial" w:hAnsi="Arial" w:cs="Arial"/>
                <w:color w:val="FF0000"/>
                <w:highlight w:val="cyan"/>
                <w:lang w:val="de-DE"/>
              </w:rPr>
              <w:t>Die Quantifizierung des Vorbehalts</w:t>
            </w:r>
            <w:r w:rsidR="000E4B49" w:rsidRPr="00E00B1E">
              <w:rPr>
                <w:rFonts w:ascii="Arial" w:hAnsi="Arial" w:cs="Arial"/>
                <w:color w:val="FF0000"/>
                <w:highlight w:val="cyan"/>
                <w:lang w:val="de-DE"/>
              </w:rPr>
              <w:t xml:space="preserve"> </w:t>
            </w:r>
            <w:r w:rsidRPr="00E00B1E">
              <w:rPr>
                <w:rFonts w:ascii="Arial" w:hAnsi="Arial" w:cs="Arial"/>
                <w:color w:val="FF0000"/>
                <w:highlight w:val="cyan"/>
                <w:lang w:val="de-DE"/>
              </w:rPr>
              <w:t>wird in</w:t>
            </w:r>
            <w:r w:rsidR="000E4B49" w:rsidRPr="00E00B1E">
              <w:rPr>
                <w:rFonts w:ascii="Arial" w:hAnsi="Arial" w:cs="Arial"/>
                <w:color w:val="FF0000"/>
                <w:highlight w:val="cyan"/>
                <w:lang w:val="de-DE"/>
              </w:rPr>
              <w:t xml:space="preserve"> endgültig</w:t>
            </w:r>
            <w:r w:rsidRPr="00E00B1E">
              <w:rPr>
                <w:rFonts w:ascii="Arial" w:hAnsi="Arial" w:cs="Arial"/>
                <w:color w:val="FF0000"/>
                <w:highlight w:val="cyan"/>
                <w:lang w:val="de-DE"/>
              </w:rPr>
              <w:t>er Weise</w:t>
            </w:r>
            <w:r w:rsidR="000E4B49" w:rsidRPr="00E00B1E">
              <w:rPr>
                <w:rFonts w:ascii="Arial" w:hAnsi="Arial" w:cs="Arial"/>
                <w:color w:val="FF0000"/>
                <w:highlight w:val="cyan"/>
                <w:lang w:val="de-DE"/>
              </w:rPr>
              <w:t xml:space="preserve"> durchgeführt, ohne d</w:t>
            </w:r>
            <w:r w:rsidRPr="00E00B1E">
              <w:rPr>
                <w:rFonts w:ascii="Arial" w:hAnsi="Arial" w:cs="Arial"/>
                <w:color w:val="FF0000"/>
                <w:highlight w:val="cyan"/>
                <w:lang w:val="de-DE"/>
              </w:rPr>
              <w:t>i</w:t>
            </w:r>
            <w:r w:rsidR="000E4B49" w:rsidRPr="00E00B1E">
              <w:rPr>
                <w:rFonts w:ascii="Arial" w:hAnsi="Arial" w:cs="Arial"/>
                <w:color w:val="FF0000"/>
                <w:highlight w:val="cyan"/>
                <w:lang w:val="de-DE"/>
              </w:rPr>
              <w:t>e</w:t>
            </w:r>
            <w:r w:rsidRPr="00E00B1E">
              <w:rPr>
                <w:rFonts w:ascii="Arial" w:hAnsi="Arial" w:cs="Arial"/>
                <w:color w:val="FF0000"/>
                <w:highlight w:val="cyan"/>
                <w:lang w:val="de-DE"/>
              </w:rPr>
              <w:t xml:space="preserve"> Möglichkeit </w:t>
            </w:r>
            <w:r w:rsidR="000E4B49" w:rsidRPr="00E00B1E">
              <w:rPr>
                <w:rFonts w:ascii="Arial" w:hAnsi="Arial" w:cs="Arial"/>
                <w:color w:val="FF0000"/>
                <w:highlight w:val="cyan"/>
                <w:lang w:val="de-DE"/>
              </w:rPr>
              <w:t>nachträgliche</w:t>
            </w:r>
            <w:r w:rsidRPr="00E00B1E">
              <w:rPr>
                <w:rFonts w:ascii="Arial" w:hAnsi="Arial" w:cs="Arial"/>
                <w:color w:val="FF0000"/>
                <w:highlight w:val="cyan"/>
                <w:lang w:val="de-DE"/>
              </w:rPr>
              <w:t>r Ergänzungen oder Erhöhungen des eingetragenen Betra</w:t>
            </w:r>
            <w:r w:rsidR="000E4B49" w:rsidRPr="00E00B1E">
              <w:rPr>
                <w:rFonts w:ascii="Arial" w:hAnsi="Arial" w:cs="Arial"/>
                <w:color w:val="FF0000"/>
                <w:highlight w:val="cyan"/>
                <w:lang w:val="de-DE"/>
              </w:rPr>
              <w:t>ge</w:t>
            </w:r>
            <w:r w:rsidRPr="00E00B1E">
              <w:rPr>
                <w:rFonts w:ascii="Arial" w:hAnsi="Arial" w:cs="Arial"/>
                <w:color w:val="FF0000"/>
                <w:highlight w:val="cyan"/>
                <w:lang w:val="de-DE"/>
              </w:rPr>
              <w:t>s</w:t>
            </w:r>
            <w:r w:rsidR="000E4B49" w:rsidRPr="00E00B1E">
              <w:rPr>
                <w:rFonts w:ascii="Arial" w:hAnsi="Arial" w:cs="Arial"/>
                <w:color w:val="FF0000"/>
                <w:highlight w:val="cyan"/>
                <w:lang w:val="de-DE"/>
              </w:rPr>
              <w:t>.</w:t>
            </w:r>
          </w:p>
        </w:tc>
        <w:tc>
          <w:tcPr>
            <w:tcW w:w="4901" w:type="dxa"/>
            <w:gridSpan w:val="2"/>
          </w:tcPr>
          <w:p w14:paraId="5B7474A1" w14:textId="37CE6720" w:rsidR="003C4ACA" w:rsidRPr="00E00B1E" w:rsidRDefault="003C4ACA" w:rsidP="00B4686D">
            <w:pPr>
              <w:pStyle w:val="rientro"/>
              <w:widowControl w:val="0"/>
              <w:numPr>
                <w:ilvl w:val="0"/>
                <w:numId w:val="10"/>
              </w:numPr>
              <w:tabs>
                <w:tab w:val="clear" w:pos="360"/>
                <w:tab w:val="left" w:pos="279"/>
              </w:tabs>
              <w:ind w:left="279" w:right="427" w:hanging="279"/>
              <w:rPr>
                <w:rFonts w:ascii="Arial" w:hAnsi="Arial" w:cs="Arial"/>
                <w:color w:val="FF0000"/>
                <w:highlight w:val="cyan"/>
                <w:lang w:val="it-IT"/>
              </w:rPr>
            </w:pPr>
            <w:r w:rsidRPr="00E00B1E">
              <w:rPr>
                <w:rFonts w:ascii="Arial" w:hAnsi="Arial" w:cs="Arial"/>
                <w:color w:val="FF0000"/>
                <w:highlight w:val="cyan"/>
                <w:lang w:val="it-IT"/>
              </w:rPr>
              <w:t>Le riserve sono iscritte a pena di decadenza sul primo atto dell'appalto idoneo a riceverle, successivo all'insorgenza o alla cessazione del fatto che ha determinato il pregiudizio dell'esecutore. In ogni caso, sempre a pena di decadenza, le riserve sono iscritte anche nel registro di contabilità all'atto della firma immediatamente successiva al verificarsi o al cessare del fatto pregiudizievole. Le riserve non espressamente confermate sul conto finale si intendono abbandonate.</w:t>
            </w:r>
          </w:p>
          <w:p w14:paraId="7DEA0C16" w14:textId="17C7CE92" w:rsidR="003C4ACA" w:rsidRPr="00E00B1E" w:rsidRDefault="003C4ACA" w:rsidP="00B4686D">
            <w:pPr>
              <w:pStyle w:val="rientro"/>
              <w:widowControl w:val="0"/>
              <w:tabs>
                <w:tab w:val="clear" w:pos="0"/>
                <w:tab w:val="left" w:pos="279"/>
              </w:tabs>
              <w:ind w:left="279" w:right="427" w:firstLine="0"/>
              <w:rPr>
                <w:rFonts w:ascii="Arial" w:hAnsi="Arial" w:cs="Arial"/>
                <w:color w:val="FF0000"/>
                <w:highlight w:val="cyan"/>
                <w:lang w:val="it-IT"/>
              </w:rPr>
            </w:pPr>
            <w:r w:rsidRPr="00E00B1E">
              <w:rPr>
                <w:rFonts w:ascii="Arial" w:hAnsi="Arial" w:cs="Arial"/>
                <w:color w:val="FF0000"/>
                <w:highlight w:val="cyan"/>
                <w:lang w:val="it-IT"/>
              </w:rPr>
              <w:t xml:space="preserve">Le riserve devono essere formulate in modo specifico ed indicare con precisione le ragioni sulle quali esse si fondano. In particolare, le riserve devono contenere a pena di inammissibilità la precisa quantificazione delle somme che l'esecutore, ritiene gli siano dovute. </w:t>
            </w:r>
          </w:p>
          <w:p w14:paraId="16DE9DA2" w14:textId="77777777" w:rsidR="003C4ACA" w:rsidRPr="00E00B1E" w:rsidRDefault="003C4ACA" w:rsidP="003C4ACA">
            <w:pPr>
              <w:pStyle w:val="rientro"/>
              <w:widowControl w:val="0"/>
              <w:tabs>
                <w:tab w:val="clear" w:pos="0"/>
                <w:tab w:val="left" w:pos="279"/>
                <w:tab w:val="left" w:pos="497"/>
              </w:tabs>
              <w:ind w:left="279" w:right="427" w:firstLine="5"/>
              <w:rPr>
                <w:rFonts w:ascii="Arial" w:hAnsi="Arial" w:cs="Arial"/>
                <w:color w:val="FF0000"/>
                <w:highlight w:val="cyan"/>
                <w:lang w:val="it-IT"/>
              </w:rPr>
            </w:pPr>
            <w:r w:rsidRPr="00E00B1E">
              <w:rPr>
                <w:rFonts w:ascii="Arial" w:hAnsi="Arial" w:cs="Arial"/>
                <w:color w:val="FF0000"/>
                <w:highlight w:val="cyan"/>
                <w:lang w:val="it-IT"/>
              </w:rPr>
              <w:t>La quantificazione della riserva è effettuata in via definitiva, senza possibilità di successive integrazioni o incrementi rispetto all'importo iscritto.</w:t>
            </w:r>
          </w:p>
          <w:p w14:paraId="7E865B16" w14:textId="77777777" w:rsidR="003C4ACA" w:rsidRPr="00E00B1E" w:rsidRDefault="003C4ACA" w:rsidP="003C4ACA">
            <w:pPr>
              <w:pStyle w:val="rientro"/>
              <w:widowControl w:val="0"/>
              <w:tabs>
                <w:tab w:val="clear" w:pos="7797"/>
                <w:tab w:val="left" w:pos="497"/>
              </w:tabs>
              <w:ind w:left="497" w:right="427" w:firstLine="0"/>
              <w:rPr>
                <w:rFonts w:ascii="Arial" w:hAnsi="Arial" w:cs="Arial"/>
                <w:color w:val="FF0000"/>
                <w:highlight w:val="cyan"/>
                <w:lang w:val="it-IT"/>
              </w:rPr>
            </w:pPr>
          </w:p>
        </w:tc>
      </w:tr>
      <w:tr w:rsidR="000B04E3" w:rsidRPr="009A12FF" w14:paraId="376335E6" w14:textId="77777777" w:rsidTr="00CB5084">
        <w:tc>
          <w:tcPr>
            <w:tcW w:w="5316" w:type="dxa"/>
          </w:tcPr>
          <w:p w14:paraId="569C7410" w14:textId="6EEC4749" w:rsidR="000B04E3" w:rsidRPr="00E00B1E" w:rsidRDefault="00C074A3" w:rsidP="00811FCF">
            <w:pPr>
              <w:widowControl w:val="0"/>
              <w:numPr>
                <w:ilvl w:val="0"/>
                <w:numId w:val="37"/>
              </w:numPr>
              <w:tabs>
                <w:tab w:val="clear" w:pos="360"/>
                <w:tab w:val="left" w:pos="639"/>
              </w:tabs>
              <w:ind w:left="639" w:right="567" w:hanging="425"/>
              <w:jc w:val="both"/>
              <w:rPr>
                <w:rFonts w:ascii="Arial" w:hAnsi="Arial" w:cs="Arial"/>
                <w:color w:val="FF0000"/>
                <w:highlight w:val="cyan"/>
                <w:lang w:val="de-DE"/>
              </w:rPr>
            </w:pPr>
            <w:r w:rsidRPr="00E00B1E">
              <w:rPr>
                <w:rFonts w:ascii="Arial" w:hAnsi="Arial" w:cs="Arial"/>
                <w:color w:val="FF0000"/>
                <w:highlight w:val="cyan"/>
                <w:lang w:val="de-DE"/>
              </w:rPr>
              <w:lastRenderedPageBreak/>
              <w:t xml:space="preserve">Das Buchhaltungsregister </w:t>
            </w:r>
            <w:r w:rsidR="00CF338E" w:rsidRPr="00E00B1E">
              <w:rPr>
                <w:rFonts w:ascii="Arial" w:hAnsi="Arial" w:cs="Arial"/>
                <w:color w:val="FF0000"/>
                <w:highlight w:val="cyan"/>
                <w:lang w:val="de-DE"/>
              </w:rPr>
              <w:t>wird</w:t>
            </w:r>
            <w:r w:rsidRPr="00E00B1E">
              <w:rPr>
                <w:rFonts w:ascii="Arial" w:hAnsi="Arial" w:cs="Arial"/>
                <w:color w:val="FF0000"/>
                <w:highlight w:val="cyan"/>
                <w:lang w:val="de-DE"/>
              </w:rPr>
              <w:t xml:space="preserve"> vom ausführenden Subjekt, am Tag an dem es ihm vorgelegt wird, mit oder ohne Vorbehalte, unterzeichnet.</w:t>
            </w:r>
          </w:p>
          <w:p w14:paraId="01998ACA" w14:textId="65417863" w:rsidR="00C074A3" w:rsidRPr="00E00B1E" w:rsidRDefault="00C074A3" w:rsidP="00C074A3">
            <w:pPr>
              <w:widowControl w:val="0"/>
              <w:tabs>
                <w:tab w:val="left" w:pos="639"/>
              </w:tabs>
              <w:ind w:left="639" w:right="567"/>
              <w:jc w:val="both"/>
              <w:rPr>
                <w:rFonts w:ascii="Arial" w:hAnsi="Arial" w:cs="Arial"/>
                <w:color w:val="FF0000"/>
                <w:highlight w:val="cyan"/>
                <w:lang w:val="de-DE"/>
              </w:rPr>
            </w:pPr>
            <w:r w:rsidRPr="00E00B1E">
              <w:rPr>
                <w:rFonts w:ascii="Arial" w:hAnsi="Arial" w:cs="Arial"/>
                <w:color w:val="FF0000"/>
                <w:highlight w:val="cyan"/>
                <w:lang w:val="de-DE"/>
              </w:rPr>
              <w:t>Sollte das ausführende Subjekt das Register nicht unterzeichnen, ist e</w:t>
            </w:r>
            <w:r w:rsidR="00A04CB7" w:rsidRPr="00E00B1E">
              <w:rPr>
                <w:rFonts w:ascii="Arial" w:hAnsi="Arial" w:cs="Arial"/>
                <w:color w:val="FF0000"/>
                <w:highlight w:val="cyan"/>
                <w:lang w:val="de-DE"/>
              </w:rPr>
              <w:t>s</w:t>
            </w:r>
            <w:r w:rsidRPr="00E00B1E">
              <w:rPr>
                <w:rFonts w:ascii="Arial" w:hAnsi="Arial" w:cs="Arial"/>
                <w:color w:val="FF0000"/>
                <w:highlight w:val="cyan"/>
                <w:lang w:val="de-DE"/>
              </w:rPr>
              <w:t xml:space="preserve"> aufgefordert </w:t>
            </w:r>
            <w:r w:rsidR="003F2D40" w:rsidRPr="00E00B1E">
              <w:rPr>
                <w:rFonts w:ascii="Arial" w:hAnsi="Arial" w:cs="Arial"/>
                <w:color w:val="FF0000"/>
                <w:highlight w:val="cyan"/>
                <w:lang w:val="de-DE"/>
              </w:rPr>
              <w:t>dies</w:t>
            </w:r>
            <w:r w:rsidRPr="00E00B1E">
              <w:rPr>
                <w:rFonts w:ascii="Arial" w:hAnsi="Arial" w:cs="Arial"/>
                <w:color w:val="FF0000"/>
                <w:highlight w:val="cyan"/>
                <w:lang w:val="de-DE"/>
              </w:rPr>
              <w:t xml:space="preserve"> innerhalb der Ausschlussfrist von fünfzehn Tagen zu machen und falls </w:t>
            </w:r>
            <w:r w:rsidR="00B359DC" w:rsidRPr="00E00B1E">
              <w:rPr>
                <w:rFonts w:ascii="Arial" w:hAnsi="Arial" w:cs="Arial"/>
                <w:color w:val="FF0000"/>
                <w:highlight w:val="cyan"/>
                <w:lang w:val="de-DE"/>
              </w:rPr>
              <w:t>es</w:t>
            </w:r>
            <w:r w:rsidRPr="00E00B1E">
              <w:rPr>
                <w:rFonts w:ascii="Arial" w:hAnsi="Arial" w:cs="Arial"/>
                <w:color w:val="FF0000"/>
                <w:highlight w:val="cyan"/>
                <w:lang w:val="de-DE"/>
              </w:rPr>
              <w:t xml:space="preserve"> auf die Enthaltung oder Verweigerung beharrt, wird die ausdrückliche Erwähnung im Register gemacht.</w:t>
            </w:r>
          </w:p>
          <w:p w14:paraId="2685A214" w14:textId="45AD4DC3" w:rsidR="00B359DC" w:rsidRPr="00E00B1E" w:rsidRDefault="00B359DC" w:rsidP="00C074A3">
            <w:pPr>
              <w:widowControl w:val="0"/>
              <w:tabs>
                <w:tab w:val="left" w:pos="639"/>
              </w:tabs>
              <w:ind w:left="639" w:right="567"/>
              <w:jc w:val="both"/>
              <w:rPr>
                <w:rFonts w:ascii="Arial" w:hAnsi="Arial" w:cs="Arial"/>
                <w:color w:val="FF0000"/>
                <w:highlight w:val="cyan"/>
                <w:lang w:val="de-DE"/>
              </w:rPr>
            </w:pPr>
            <w:r w:rsidRPr="00E00B1E">
              <w:rPr>
                <w:rFonts w:ascii="Arial" w:hAnsi="Arial" w:cs="Arial"/>
                <w:color w:val="FF0000"/>
                <w:highlight w:val="cyan"/>
                <w:lang w:val="de-DE"/>
              </w:rPr>
              <w:t xml:space="preserve">Wenn das ausführende Subjekt mit Vorbehalt unterzeichnet hat und die </w:t>
            </w:r>
            <w:r w:rsidR="005B157B" w:rsidRPr="00E00B1E">
              <w:rPr>
                <w:rFonts w:ascii="Arial" w:hAnsi="Arial" w:cs="Arial"/>
                <w:color w:val="FF0000"/>
                <w:highlight w:val="cyan"/>
                <w:lang w:val="de-DE"/>
              </w:rPr>
              <w:t xml:space="preserve">Erklärung und </w:t>
            </w:r>
            <w:r w:rsidRPr="00E00B1E">
              <w:rPr>
                <w:rFonts w:ascii="Arial" w:hAnsi="Arial" w:cs="Arial"/>
                <w:color w:val="FF0000"/>
                <w:highlight w:val="cyan"/>
                <w:lang w:val="de-DE"/>
              </w:rPr>
              <w:t xml:space="preserve">Quantifizierung bei dessen Formulierung nicht möglich </w:t>
            </w:r>
            <w:r w:rsidR="00CF338E" w:rsidRPr="00E00B1E">
              <w:rPr>
                <w:rFonts w:ascii="Arial" w:hAnsi="Arial" w:cs="Arial"/>
                <w:color w:val="FF0000"/>
                <w:highlight w:val="cyan"/>
                <w:lang w:val="de-DE"/>
              </w:rPr>
              <w:t>sind, verdeutlicht es, bei sonstiger</w:t>
            </w:r>
            <w:r w:rsidR="003E6FB7" w:rsidRPr="00E00B1E">
              <w:rPr>
                <w:rFonts w:ascii="Arial" w:hAnsi="Arial" w:cs="Arial"/>
                <w:color w:val="FF0000"/>
                <w:highlight w:val="cyan"/>
                <w:lang w:val="de-DE"/>
              </w:rPr>
              <w:t xml:space="preserve"> </w:t>
            </w:r>
            <w:r w:rsidR="00354CD1" w:rsidRPr="00E00B1E">
              <w:rPr>
                <w:rFonts w:ascii="Arial" w:hAnsi="Arial" w:cs="Arial"/>
                <w:color w:val="FF0000"/>
                <w:highlight w:val="cyan"/>
                <w:lang w:val="de-DE"/>
              </w:rPr>
              <w:t>Ver</w:t>
            </w:r>
            <w:r w:rsidR="00CF338E" w:rsidRPr="00E00B1E">
              <w:rPr>
                <w:rFonts w:ascii="Arial" w:hAnsi="Arial" w:cs="Arial"/>
                <w:color w:val="FF0000"/>
                <w:highlight w:val="cyan"/>
                <w:lang w:val="de-DE"/>
              </w:rPr>
              <w:t>wirkung</w:t>
            </w:r>
            <w:r w:rsidR="003E6FB7" w:rsidRPr="00E00B1E">
              <w:rPr>
                <w:rFonts w:ascii="Arial" w:hAnsi="Arial" w:cs="Arial"/>
                <w:color w:val="FF0000"/>
                <w:highlight w:val="cyan"/>
                <w:lang w:val="de-DE"/>
              </w:rPr>
              <w:t xml:space="preserve">, innerhalb der Frist von fünfzehn Tagen, </w:t>
            </w:r>
            <w:r w:rsidR="005A3BCF" w:rsidRPr="00E00B1E">
              <w:rPr>
                <w:rFonts w:ascii="Arial" w:hAnsi="Arial" w:cs="Arial"/>
                <w:color w:val="FF0000"/>
                <w:highlight w:val="cyan"/>
                <w:lang w:val="de-DE"/>
              </w:rPr>
              <w:t>seine</w:t>
            </w:r>
            <w:r w:rsidR="003E6FB7" w:rsidRPr="00E00B1E">
              <w:rPr>
                <w:rFonts w:ascii="Arial" w:hAnsi="Arial" w:cs="Arial"/>
                <w:color w:val="FF0000"/>
                <w:highlight w:val="cyan"/>
                <w:lang w:val="de-DE"/>
              </w:rPr>
              <w:t xml:space="preserve"> Vorbehalte, indem es im Register die entsprechenden Anträge um Entschädigung verfasst und unte</w:t>
            </w:r>
            <w:r w:rsidR="00CF338E" w:rsidRPr="00E00B1E">
              <w:rPr>
                <w:rFonts w:ascii="Arial" w:hAnsi="Arial" w:cs="Arial"/>
                <w:color w:val="FF0000"/>
                <w:highlight w:val="cyan"/>
                <w:lang w:val="de-DE"/>
              </w:rPr>
              <w:t>rzeichnet und mit Sorgfalt die Entschädigungss</w:t>
            </w:r>
            <w:r w:rsidR="003E6FB7" w:rsidRPr="00E00B1E">
              <w:rPr>
                <w:rFonts w:ascii="Arial" w:hAnsi="Arial" w:cs="Arial"/>
                <w:color w:val="FF0000"/>
                <w:highlight w:val="cyan"/>
                <w:lang w:val="de-DE"/>
              </w:rPr>
              <w:t>ummen angibt, auf welche es glaubt Anrecht zu haben und die Ursache</w:t>
            </w:r>
            <w:r w:rsidR="004F082C" w:rsidRPr="00E00B1E">
              <w:rPr>
                <w:rFonts w:ascii="Arial" w:hAnsi="Arial" w:cs="Arial"/>
                <w:color w:val="FF0000"/>
                <w:highlight w:val="cyan"/>
                <w:lang w:val="de-DE"/>
              </w:rPr>
              <w:t>n</w:t>
            </w:r>
            <w:r w:rsidR="003E6FB7" w:rsidRPr="00E00B1E">
              <w:rPr>
                <w:rFonts w:ascii="Arial" w:hAnsi="Arial" w:cs="Arial"/>
                <w:color w:val="FF0000"/>
                <w:highlight w:val="cyan"/>
                <w:lang w:val="de-DE"/>
              </w:rPr>
              <w:t xml:space="preserve"> jedes Antrags.</w:t>
            </w:r>
          </w:p>
          <w:p w14:paraId="75DB0C07" w14:textId="549D02EA" w:rsidR="00D714C0" w:rsidRPr="00E00B1E" w:rsidRDefault="00D714C0" w:rsidP="00C074A3">
            <w:pPr>
              <w:widowControl w:val="0"/>
              <w:tabs>
                <w:tab w:val="left" w:pos="639"/>
              </w:tabs>
              <w:ind w:left="639" w:right="567"/>
              <w:jc w:val="both"/>
              <w:rPr>
                <w:rFonts w:ascii="Arial" w:hAnsi="Arial" w:cs="Arial"/>
                <w:color w:val="FF0000"/>
                <w:highlight w:val="cyan"/>
                <w:lang w:val="de-DE"/>
              </w:rPr>
            </w:pPr>
          </w:p>
        </w:tc>
        <w:tc>
          <w:tcPr>
            <w:tcW w:w="4901" w:type="dxa"/>
            <w:gridSpan w:val="2"/>
          </w:tcPr>
          <w:p w14:paraId="69A7A930" w14:textId="38982CDC" w:rsidR="000B04E3" w:rsidRPr="00E00B1E" w:rsidRDefault="007B15AF" w:rsidP="00811FCF">
            <w:pPr>
              <w:pStyle w:val="rientro"/>
              <w:widowControl w:val="0"/>
              <w:numPr>
                <w:ilvl w:val="0"/>
                <w:numId w:val="103"/>
              </w:numPr>
              <w:tabs>
                <w:tab w:val="clear" w:pos="360"/>
                <w:tab w:val="num" w:pos="279"/>
                <w:tab w:val="left" w:pos="420"/>
              </w:tabs>
              <w:ind w:right="427"/>
              <w:rPr>
                <w:rFonts w:ascii="Arial" w:hAnsi="Arial" w:cs="Arial"/>
                <w:color w:val="FF0000"/>
                <w:highlight w:val="cyan"/>
                <w:lang w:val="it-IT"/>
              </w:rPr>
            </w:pPr>
            <w:r w:rsidRPr="00E00B1E">
              <w:rPr>
                <w:rFonts w:ascii="Arial" w:hAnsi="Arial" w:cs="Arial"/>
                <w:color w:val="FF0000"/>
                <w:highlight w:val="cyan"/>
              </w:rPr>
              <w:t xml:space="preserve"> </w:t>
            </w:r>
            <w:r w:rsidR="000B04E3" w:rsidRPr="00E00B1E">
              <w:rPr>
                <w:rFonts w:ascii="Arial" w:hAnsi="Arial" w:cs="Arial"/>
                <w:color w:val="FF0000"/>
                <w:highlight w:val="cyan"/>
                <w:lang w:val="it-IT"/>
              </w:rPr>
              <w:t>Il re</w:t>
            </w:r>
            <w:r w:rsidR="00875DBC" w:rsidRPr="00E00B1E">
              <w:rPr>
                <w:rFonts w:ascii="Arial" w:hAnsi="Arial" w:cs="Arial"/>
                <w:color w:val="FF0000"/>
                <w:highlight w:val="cyan"/>
                <w:lang w:val="it-IT"/>
              </w:rPr>
              <w:t xml:space="preserve">gistro di contabilità è firmato </w:t>
            </w:r>
            <w:r w:rsidR="000B04E3" w:rsidRPr="00E00B1E">
              <w:rPr>
                <w:rFonts w:ascii="Arial" w:hAnsi="Arial" w:cs="Arial"/>
                <w:color w:val="FF0000"/>
                <w:highlight w:val="cyan"/>
                <w:lang w:val="it-IT"/>
              </w:rPr>
              <w:t>dall'esecutore, con o senza riserve, nel giorno in cui gli viene presentato.</w:t>
            </w:r>
          </w:p>
          <w:p w14:paraId="6D49F784" w14:textId="055B3ED3" w:rsidR="000B04E3" w:rsidRPr="00E00B1E" w:rsidRDefault="000B04E3" w:rsidP="00875DBC">
            <w:pPr>
              <w:pStyle w:val="rientro"/>
              <w:widowControl w:val="0"/>
              <w:tabs>
                <w:tab w:val="left" w:pos="420"/>
              </w:tabs>
              <w:ind w:left="360" w:right="427" w:firstLine="0"/>
              <w:rPr>
                <w:rFonts w:ascii="Arial" w:hAnsi="Arial" w:cs="Arial"/>
                <w:color w:val="FF0000"/>
                <w:highlight w:val="cyan"/>
                <w:lang w:val="it-IT"/>
              </w:rPr>
            </w:pPr>
            <w:r w:rsidRPr="00E00B1E">
              <w:rPr>
                <w:rFonts w:ascii="Arial" w:hAnsi="Arial" w:cs="Arial"/>
                <w:color w:val="FF0000"/>
                <w:highlight w:val="cyan"/>
                <w:lang w:val="it-IT"/>
              </w:rPr>
              <w:t>Nel caso in cui l'esecutore, non firmi il registro, è invitato a farlo entro il termine perentorio di quindici giorni e, qualora persista nell'astensione o nel rifiuto, se ne fa espressa menzione nel registro.</w:t>
            </w:r>
          </w:p>
          <w:p w14:paraId="0B35F1C7" w14:textId="77777777" w:rsidR="00B4686D" w:rsidRPr="00E00B1E" w:rsidRDefault="000B04E3" w:rsidP="00B4686D">
            <w:pPr>
              <w:pStyle w:val="rientro"/>
              <w:widowControl w:val="0"/>
              <w:tabs>
                <w:tab w:val="left" w:pos="279"/>
              </w:tabs>
              <w:ind w:left="360" w:right="427" w:firstLine="0"/>
              <w:rPr>
                <w:rFonts w:ascii="Arial" w:hAnsi="Arial" w:cs="Arial"/>
                <w:color w:val="FF0000"/>
                <w:highlight w:val="cyan"/>
                <w:lang w:val="it-IT"/>
              </w:rPr>
            </w:pPr>
            <w:r w:rsidRPr="00E00B1E">
              <w:rPr>
                <w:rFonts w:ascii="Arial" w:hAnsi="Arial" w:cs="Arial"/>
                <w:color w:val="FF0000"/>
                <w:highlight w:val="cyan"/>
                <w:lang w:val="it-IT"/>
              </w:rPr>
              <w:t>Se l'esecutore, ha firmato con riserva, qualora l'esplicazione e la quantificazione non siano possibili al momento della formulazione della stessa, egli esplica, a pena di decadenza, nel termine di quindici giorni, le sue riserve, scrivendo e firmando nel registro le corrispondenti domande di indennità e indicando con precisione le cifre di compenso cui crede aver diritto, e le ragioni di ciascuna domanda.</w:t>
            </w:r>
          </w:p>
          <w:p w14:paraId="6F695809" w14:textId="5C60DE1D" w:rsidR="00B4686D" w:rsidRPr="00E00B1E" w:rsidRDefault="00B4686D" w:rsidP="00B4686D">
            <w:pPr>
              <w:pStyle w:val="rientro"/>
              <w:widowControl w:val="0"/>
              <w:tabs>
                <w:tab w:val="left" w:pos="279"/>
              </w:tabs>
              <w:ind w:left="360" w:right="427" w:firstLine="0"/>
              <w:rPr>
                <w:rFonts w:ascii="Arial" w:hAnsi="Arial" w:cs="Arial"/>
                <w:color w:val="FF0000"/>
                <w:highlight w:val="cyan"/>
                <w:lang w:val="it-IT"/>
              </w:rPr>
            </w:pPr>
          </w:p>
        </w:tc>
      </w:tr>
      <w:tr w:rsidR="00B4686D" w:rsidRPr="009A12FF" w14:paraId="3D18636A" w14:textId="77777777" w:rsidTr="00CB5084">
        <w:tc>
          <w:tcPr>
            <w:tcW w:w="5316" w:type="dxa"/>
          </w:tcPr>
          <w:p w14:paraId="33C8EA18" w14:textId="4393278D" w:rsidR="00B4686D" w:rsidRPr="00E00B1E" w:rsidRDefault="00D714C0" w:rsidP="00811FCF">
            <w:pPr>
              <w:widowControl w:val="0"/>
              <w:numPr>
                <w:ilvl w:val="0"/>
                <w:numId w:val="37"/>
              </w:numPr>
              <w:tabs>
                <w:tab w:val="clear" w:pos="360"/>
                <w:tab w:val="left" w:pos="639"/>
              </w:tabs>
              <w:ind w:left="639" w:right="567" w:hanging="425"/>
              <w:jc w:val="both"/>
              <w:rPr>
                <w:rFonts w:ascii="Arial" w:hAnsi="Arial" w:cs="Arial"/>
                <w:color w:val="FF0000"/>
                <w:highlight w:val="cyan"/>
                <w:lang w:val="de-DE"/>
              </w:rPr>
            </w:pPr>
            <w:r w:rsidRPr="00E00B1E">
              <w:rPr>
                <w:rFonts w:ascii="Arial" w:hAnsi="Arial" w:cs="Arial"/>
                <w:color w:val="FF0000"/>
                <w:highlight w:val="cyan"/>
                <w:lang w:val="de-DE"/>
              </w:rPr>
              <w:t>Der Bauleiter</w:t>
            </w:r>
            <w:r w:rsidR="007A4B64" w:rsidRPr="00E00B1E">
              <w:rPr>
                <w:rFonts w:ascii="Arial" w:hAnsi="Arial" w:cs="Arial"/>
                <w:color w:val="FF0000"/>
                <w:highlight w:val="cyan"/>
                <w:lang w:val="de-DE"/>
              </w:rPr>
              <w:t xml:space="preserve"> legt in den nachfolgenden fünfzehn Tagen seine begründeten Schlussfolgerungen </w:t>
            </w:r>
            <w:r w:rsidR="00DA448F" w:rsidRPr="00E00B1E">
              <w:rPr>
                <w:rFonts w:ascii="Arial" w:hAnsi="Arial" w:cs="Arial"/>
                <w:color w:val="FF0000"/>
                <w:highlight w:val="cyan"/>
                <w:lang w:val="de-DE"/>
              </w:rPr>
              <w:t xml:space="preserve">im Register </w:t>
            </w:r>
            <w:r w:rsidR="007A4B64" w:rsidRPr="00E00B1E">
              <w:rPr>
                <w:rFonts w:ascii="Arial" w:hAnsi="Arial" w:cs="Arial"/>
                <w:color w:val="FF0000"/>
                <w:highlight w:val="cyan"/>
                <w:lang w:val="de-DE"/>
              </w:rPr>
              <w:t xml:space="preserve">dar. </w:t>
            </w:r>
            <w:r w:rsidR="0015167E" w:rsidRPr="00E00B1E">
              <w:rPr>
                <w:rFonts w:ascii="Arial" w:hAnsi="Arial" w:cs="Arial"/>
                <w:color w:val="FF0000"/>
                <w:highlight w:val="cyan"/>
                <w:lang w:val="de-DE"/>
              </w:rPr>
              <w:t>Wenn der Bauleiter es unterlässt</w:t>
            </w:r>
            <w:r w:rsidR="0034246C" w:rsidRPr="00E00B1E">
              <w:rPr>
                <w:rFonts w:ascii="Arial" w:hAnsi="Arial" w:cs="Arial"/>
                <w:color w:val="FF0000"/>
                <w:highlight w:val="cyan"/>
                <w:lang w:val="de-DE"/>
              </w:rPr>
              <w:t>,</w:t>
            </w:r>
            <w:r w:rsidR="0015167E" w:rsidRPr="00E00B1E">
              <w:rPr>
                <w:rFonts w:ascii="Arial" w:hAnsi="Arial" w:cs="Arial"/>
                <w:color w:val="FF0000"/>
                <w:highlight w:val="cyan"/>
                <w:lang w:val="de-DE"/>
              </w:rPr>
              <w:t xml:space="preserve"> seine Schlussfolgerungen in ausreichender </w:t>
            </w:r>
            <w:r w:rsidR="00FD382A" w:rsidRPr="00E00B1E">
              <w:rPr>
                <w:rFonts w:ascii="Arial" w:hAnsi="Arial" w:cs="Arial"/>
                <w:color w:val="FF0000"/>
                <w:highlight w:val="cyan"/>
                <w:lang w:val="de-DE"/>
              </w:rPr>
              <w:t>Art</w:t>
            </w:r>
            <w:r w:rsidR="0015167E" w:rsidRPr="00E00B1E">
              <w:rPr>
                <w:rFonts w:ascii="Arial" w:hAnsi="Arial" w:cs="Arial"/>
                <w:color w:val="FF0000"/>
                <w:highlight w:val="cyan"/>
                <w:lang w:val="de-DE"/>
              </w:rPr>
              <w:t xml:space="preserve"> zu begründen und der Vergabestelle </w:t>
            </w:r>
            <w:r w:rsidR="00683B8C" w:rsidRPr="00E00B1E">
              <w:rPr>
                <w:rFonts w:ascii="Arial" w:hAnsi="Arial" w:cs="Arial"/>
                <w:color w:val="FF0000"/>
                <w:highlight w:val="cyan"/>
                <w:lang w:val="de-DE"/>
              </w:rPr>
              <w:t xml:space="preserve">die Wahrnehmung der Hinderungsgründe für die Anerkennung der Ansprüche des ausführenden Subjekts </w:t>
            </w:r>
            <w:r w:rsidR="0015167E" w:rsidRPr="00E00B1E">
              <w:rPr>
                <w:rFonts w:ascii="Arial" w:hAnsi="Arial" w:cs="Arial"/>
                <w:color w:val="FF0000"/>
                <w:highlight w:val="cyan"/>
                <w:lang w:val="de-DE"/>
              </w:rPr>
              <w:t xml:space="preserve">nicht </w:t>
            </w:r>
            <w:r w:rsidR="00683B8C" w:rsidRPr="00E00B1E">
              <w:rPr>
                <w:rFonts w:ascii="Arial" w:hAnsi="Arial" w:cs="Arial"/>
                <w:color w:val="FF0000"/>
                <w:highlight w:val="cyan"/>
                <w:lang w:val="de-DE"/>
              </w:rPr>
              <w:t xml:space="preserve">ermöglicht, </w:t>
            </w:r>
            <w:r w:rsidR="00B441CC" w:rsidRPr="00E00B1E">
              <w:rPr>
                <w:rFonts w:ascii="Arial" w:hAnsi="Arial" w:cs="Arial"/>
                <w:color w:val="FF0000"/>
                <w:highlight w:val="cyan"/>
                <w:lang w:val="de-DE"/>
              </w:rPr>
              <w:t xml:space="preserve">macht er sich für die Summen, welche die Vergabestelle </w:t>
            </w:r>
            <w:r w:rsidR="001C7B25" w:rsidRPr="00E00B1E">
              <w:rPr>
                <w:rFonts w:ascii="Arial" w:hAnsi="Arial" w:cs="Arial"/>
                <w:color w:val="FF0000"/>
                <w:highlight w:val="cyan"/>
                <w:lang w:val="de-DE"/>
              </w:rPr>
              <w:t xml:space="preserve">für diese Nachlässigkeit ausgeben müsste, </w:t>
            </w:r>
            <w:r w:rsidR="00B441CC" w:rsidRPr="00E00B1E">
              <w:rPr>
                <w:rFonts w:ascii="Arial" w:hAnsi="Arial" w:cs="Arial"/>
                <w:color w:val="FF0000"/>
                <w:highlight w:val="cyan"/>
                <w:lang w:val="de-DE"/>
              </w:rPr>
              <w:t>haftbar</w:t>
            </w:r>
            <w:r w:rsidR="001C7B25" w:rsidRPr="00E00B1E">
              <w:rPr>
                <w:rFonts w:ascii="Arial" w:hAnsi="Arial" w:cs="Arial"/>
                <w:color w:val="FF0000"/>
                <w:highlight w:val="cyan"/>
                <w:lang w:val="de-DE"/>
              </w:rPr>
              <w:t>.</w:t>
            </w:r>
          </w:p>
          <w:p w14:paraId="1AA25A59" w14:textId="07F9811C" w:rsidR="000345D2" w:rsidRPr="00E00B1E" w:rsidRDefault="000345D2" w:rsidP="000345D2">
            <w:pPr>
              <w:widowControl w:val="0"/>
              <w:tabs>
                <w:tab w:val="left" w:pos="639"/>
              </w:tabs>
              <w:ind w:left="639" w:right="567"/>
              <w:jc w:val="both"/>
              <w:rPr>
                <w:rFonts w:ascii="Arial" w:hAnsi="Arial" w:cs="Arial"/>
                <w:color w:val="FF0000"/>
                <w:highlight w:val="cyan"/>
                <w:lang w:val="de-DE"/>
              </w:rPr>
            </w:pPr>
            <w:r w:rsidRPr="00E00B1E">
              <w:rPr>
                <w:rFonts w:ascii="Arial" w:hAnsi="Arial" w:cs="Arial"/>
                <w:color w:val="FF0000"/>
                <w:highlight w:val="cyan"/>
                <w:lang w:val="de-DE"/>
              </w:rPr>
              <w:t xml:space="preserve">Falls das ausführende Subjekt das Register nicht innerhalb der Frist gemäß Absatz 5 dieses Artikels unterzeichnet hat, oder </w:t>
            </w:r>
            <w:r w:rsidR="00D14BAD" w:rsidRPr="00E00B1E">
              <w:rPr>
                <w:rFonts w:ascii="Arial" w:hAnsi="Arial" w:cs="Arial"/>
                <w:color w:val="FF0000"/>
                <w:highlight w:val="cyan"/>
                <w:lang w:val="de-DE"/>
              </w:rPr>
              <w:t>di</w:t>
            </w:r>
            <w:r w:rsidRPr="00E00B1E">
              <w:rPr>
                <w:rFonts w:ascii="Arial" w:hAnsi="Arial" w:cs="Arial"/>
                <w:color w:val="FF0000"/>
                <w:highlight w:val="cyan"/>
                <w:lang w:val="de-DE"/>
              </w:rPr>
              <w:t>es mit Vorbehalt gemacht hat, aber ohne seine Vorbehalte nach de</w:t>
            </w:r>
            <w:r w:rsidR="00FD382A" w:rsidRPr="00E00B1E">
              <w:rPr>
                <w:rFonts w:ascii="Arial" w:hAnsi="Arial" w:cs="Arial"/>
                <w:color w:val="FF0000"/>
                <w:highlight w:val="cyan"/>
                <w:lang w:val="de-DE"/>
              </w:rPr>
              <w:t>r</w:t>
            </w:r>
            <w:r w:rsidRPr="00E00B1E">
              <w:rPr>
                <w:rFonts w:ascii="Arial" w:hAnsi="Arial" w:cs="Arial"/>
                <w:color w:val="FF0000"/>
                <w:highlight w:val="cyan"/>
                <w:lang w:val="de-DE"/>
              </w:rPr>
              <w:t xml:space="preserve"> obgenannten </w:t>
            </w:r>
            <w:r w:rsidR="00FD382A" w:rsidRPr="00E00B1E">
              <w:rPr>
                <w:rFonts w:ascii="Arial" w:hAnsi="Arial" w:cs="Arial"/>
                <w:color w:val="FF0000"/>
                <w:highlight w:val="cyan"/>
                <w:lang w:val="de-DE"/>
              </w:rPr>
              <w:t>Art</w:t>
            </w:r>
            <w:r w:rsidRPr="00E00B1E">
              <w:rPr>
                <w:rFonts w:ascii="Arial" w:hAnsi="Arial" w:cs="Arial"/>
                <w:color w:val="FF0000"/>
                <w:highlight w:val="cyan"/>
                <w:lang w:val="de-DE"/>
              </w:rPr>
              <w:t xml:space="preserve"> und Frist zu verdeutlichen, gelten die </w:t>
            </w:r>
            <w:r w:rsidR="00FD382A" w:rsidRPr="00E00B1E">
              <w:rPr>
                <w:rFonts w:ascii="Arial" w:hAnsi="Arial" w:cs="Arial"/>
                <w:color w:val="FF0000"/>
                <w:highlight w:val="cyan"/>
                <w:lang w:val="de-DE"/>
              </w:rPr>
              <w:t>eingetragenen</w:t>
            </w:r>
            <w:r w:rsidRPr="00E00B1E">
              <w:rPr>
                <w:rFonts w:ascii="Arial" w:hAnsi="Arial" w:cs="Arial"/>
                <w:color w:val="FF0000"/>
                <w:highlight w:val="cyan"/>
                <w:lang w:val="de-DE"/>
              </w:rPr>
              <w:t xml:space="preserve"> Sachverhalte als definitiv festgestellt und </w:t>
            </w:r>
            <w:r w:rsidR="00FD382A" w:rsidRPr="00E00B1E">
              <w:rPr>
                <w:rFonts w:ascii="Arial" w:hAnsi="Arial" w:cs="Arial"/>
                <w:color w:val="FF0000"/>
                <w:highlight w:val="cyan"/>
                <w:lang w:val="de-DE"/>
              </w:rPr>
              <w:t>das ausführende Subjekt verwirkt</w:t>
            </w:r>
            <w:r w:rsidRPr="00E00B1E">
              <w:rPr>
                <w:rFonts w:ascii="Arial" w:hAnsi="Arial" w:cs="Arial"/>
                <w:color w:val="FF0000"/>
                <w:highlight w:val="cyan"/>
                <w:lang w:val="de-DE"/>
              </w:rPr>
              <w:t xml:space="preserve"> das Recht</w:t>
            </w:r>
            <w:r w:rsidR="0093120A" w:rsidRPr="00E00B1E">
              <w:rPr>
                <w:rFonts w:ascii="Arial" w:hAnsi="Arial" w:cs="Arial"/>
                <w:color w:val="FF0000"/>
                <w:highlight w:val="cyan"/>
                <w:lang w:val="de-DE"/>
              </w:rPr>
              <w:t>,</w:t>
            </w:r>
            <w:r w:rsidRPr="00E00B1E">
              <w:rPr>
                <w:rFonts w:ascii="Arial" w:hAnsi="Arial" w:cs="Arial"/>
                <w:color w:val="FF0000"/>
                <w:highlight w:val="cyan"/>
                <w:lang w:val="de-DE"/>
              </w:rPr>
              <w:t xml:space="preserve"> </w:t>
            </w:r>
            <w:r w:rsidR="00FD382A" w:rsidRPr="00E00B1E">
              <w:rPr>
                <w:rFonts w:ascii="Arial" w:hAnsi="Arial" w:cs="Arial"/>
                <w:color w:val="FF0000"/>
                <w:highlight w:val="cyan"/>
                <w:lang w:val="de-DE"/>
              </w:rPr>
              <w:t>innerhalb jeder</w:t>
            </w:r>
            <w:r w:rsidR="00BF04AF" w:rsidRPr="00E00B1E">
              <w:rPr>
                <w:rFonts w:ascii="Arial" w:hAnsi="Arial" w:cs="Arial"/>
                <w:color w:val="FF0000"/>
                <w:highlight w:val="cyan"/>
                <w:lang w:val="de-DE"/>
              </w:rPr>
              <w:t xml:space="preserve"> Frist und </w:t>
            </w:r>
            <w:r w:rsidR="00FD382A" w:rsidRPr="00E00B1E">
              <w:rPr>
                <w:rFonts w:ascii="Arial" w:hAnsi="Arial" w:cs="Arial"/>
                <w:color w:val="FF0000"/>
                <w:highlight w:val="cyan"/>
                <w:lang w:val="de-DE"/>
              </w:rPr>
              <w:t>Art</w:t>
            </w:r>
            <w:r w:rsidR="00BF04AF" w:rsidRPr="00E00B1E">
              <w:rPr>
                <w:rFonts w:ascii="Arial" w:hAnsi="Arial" w:cs="Arial"/>
                <w:color w:val="FF0000"/>
                <w:highlight w:val="cyan"/>
                <w:lang w:val="de-DE"/>
              </w:rPr>
              <w:t xml:space="preserve"> die Vorbehalte geltend zu machen oder die Anträge, welche sich auf diese beziehen.</w:t>
            </w:r>
            <w:r w:rsidRPr="00E00B1E">
              <w:rPr>
                <w:rFonts w:ascii="Arial" w:hAnsi="Arial" w:cs="Arial"/>
                <w:color w:val="FF0000"/>
                <w:highlight w:val="cyan"/>
                <w:lang w:val="de-DE"/>
              </w:rPr>
              <w:t xml:space="preserve">  </w:t>
            </w:r>
          </w:p>
        </w:tc>
        <w:tc>
          <w:tcPr>
            <w:tcW w:w="4901" w:type="dxa"/>
            <w:gridSpan w:val="2"/>
          </w:tcPr>
          <w:p w14:paraId="2C3F1838" w14:textId="3D115526" w:rsidR="00B4686D" w:rsidRPr="00E00B1E" w:rsidRDefault="00B4686D" w:rsidP="00811FCF">
            <w:pPr>
              <w:pStyle w:val="rientro"/>
              <w:widowControl w:val="0"/>
              <w:numPr>
                <w:ilvl w:val="0"/>
                <w:numId w:val="103"/>
              </w:numPr>
              <w:tabs>
                <w:tab w:val="left" w:pos="420"/>
              </w:tabs>
              <w:ind w:right="427"/>
              <w:rPr>
                <w:rFonts w:ascii="Arial" w:hAnsi="Arial" w:cs="Arial"/>
                <w:color w:val="FF0000"/>
                <w:highlight w:val="cyan"/>
                <w:lang w:val="it-IT"/>
              </w:rPr>
            </w:pPr>
            <w:r w:rsidRPr="00E00B1E">
              <w:rPr>
                <w:rFonts w:ascii="Arial" w:hAnsi="Arial" w:cs="Arial"/>
                <w:color w:val="FF0000"/>
                <w:highlight w:val="cyan"/>
                <w:lang w:val="it-IT"/>
              </w:rPr>
              <w:t>Il direttore dei lavori, nei successivi quindici giorni, espone nel registro le sue motivate deduzioni. Se il direttore dei lavori omette di motivare in modo esauriente le proprie deduzioni e non consente alla stazione appaltante la percezione delle ragioni ostative al riconoscimento delle pretese dell'esecutore, incorre in responsabilità per le somme che, per tale negligenza, la stazione appaltante dovesse essere tenuta a sborsare.</w:t>
            </w:r>
          </w:p>
          <w:p w14:paraId="53E28134" w14:textId="59FF8F74" w:rsidR="00B4686D" w:rsidRPr="00E00B1E" w:rsidRDefault="00B4686D" w:rsidP="00B4686D">
            <w:pPr>
              <w:pStyle w:val="rientro"/>
              <w:widowControl w:val="0"/>
              <w:tabs>
                <w:tab w:val="left" w:pos="420"/>
              </w:tabs>
              <w:ind w:left="360" w:right="427" w:firstLine="0"/>
              <w:rPr>
                <w:rFonts w:ascii="Arial" w:hAnsi="Arial" w:cs="Arial"/>
                <w:color w:val="FF0000"/>
                <w:highlight w:val="cyan"/>
                <w:lang w:val="it-IT"/>
              </w:rPr>
            </w:pPr>
            <w:r w:rsidRPr="00E00B1E">
              <w:rPr>
                <w:rFonts w:ascii="Arial" w:hAnsi="Arial" w:cs="Arial"/>
                <w:color w:val="FF0000"/>
                <w:highlight w:val="cyan"/>
                <w:lang w:val="it-IT"/>
              </w:rPr>
              <w:t>Nel caso in cui l'esecutore non ha firmato il registro nel termine di cui al comma 5 del presente articolo, oppure lo ha fatto con riserva, ma senza esplicare le sue riserve nel modo e nel termine sopraindicati, i fatti registrati si intendono definitivamente accertati, e l'esecutore decade dal diritto di far valere in qualunque termine e modo le riserve o le domande che ad essi si riferiscono.</w:t>
            </w:r>
          </w:p>
          <w:p w14:paraId="6170BD3B" w14:textId="3F34FB8F" w:rsidR="00B4686D" w:rsidRPr="00E00B1E" w:rsidRDefault="00B4686D" w:rsidP="00B4686D">
            <w:pPr>
              <w:pStyle w:val="rientro"/>
              <w:widowControl w:val="0"/>
              <w:tabs>
                <w:tab w:val="left" w:pos="420"/>
              </w:tabs>
              <w:ind w:right="427" w:firstLine="0"/>
              <w:rPr>
                <w:rFonts w:ascii="Arial" w:hAnsi="Arial" w:cs="Arial"/>
                <w:color w:val="FF0000"/>
                <w:highlight w:val="cyan"/>
                <w:lang w:val="it-IT"/>
              </w:rPr>
            </w:pPr>
          </w:p>
        </w:tc>
      </w:tr>
      <w:tr w:rsidR="007B4BB6" w:rsidRPr="009A12FF" w14:paraId="25878983" w14:textId="77777777" w:rsidTr="00CB5084">
        <w:tc>
          <w:tcPr>
            <w:tcW w:w="5316" w:type="dxa"/>
          </w:tcPr>
          <w:p w14:paraId="77A13B77" w14:textId="45A8FAEA" w:rsidR="008B3982" w:rsidRPr="00E00B1E" w:rsidRDefault="00E00B1E" w:rsidP="00E00B1E">
            <w:pPr>
              <w:widowControl w:val="0"/>
              <w:numPr>
                <w:ilvl w:val="0"/>
                <w:numId w:val="103"/>
              </w:numPr>
              <w:tabs>
                <w:tab w:val="left" w:pos="639"/>
              </w:tabs>
              <w:ind w:right="567"/>
              <w:jc w:val="both"/>
              <w:rPr>
                <w:rFonts w:ascii="Arial" w:hAnsi="Arial" w:cs="Arial"/>
                <w:color w:val="FF0000"/>
                <w:highlight w:val="cyan"/>
                <w:lang w:val="de-DE"/>
              </w:rPr>
            </w:pPr>
            <w:r w:rsidRPr="00E00B1E">
              <w:rPr>
                <w:rFonts w:ascii="Arial" w:hAnsi="Arial" w:cs="Arial"/>
                <w:color w:val="FF0000"/>
                <w:highlight w:val="cyan"/>
                <w:lang w:val="de-DE"/>
              </w:rPr>
              <w:lastRenderedPageBreak/>
              <w:t>Sofern eine genaue und vollständige Verrechnung aufgrund eines beliebigen rechtmäßigen Hindernisses nicht möglich ist, kann der Bauleiter in den Maßbüchern und folglich auch in den weiteren Buchhaltungsunterlagen Mengen nach einer überschlägigen Bestimmung verbuchen. In diesem Fall wird die Auflage des unmittelbaren Vorbehalts wirksam, sobald bei definitiver Verrechnung der betroffenen Kategorien von Arbeiten die vorläufigen Posten in Abzug gebracht werden.</w:t>
            </w:r>
          </w:p>
          <w:p w14:paraId="1A3922BA" w14:textId="78C34E56" w:rsidR="00504428" w:rsidRPr="00E00B1E" w:rsidRDefault="00504428" w:rsidP="00504428">
            <w:pPr>
              <w:widowControl w:val="0"/>
              <w:tabs>
                <w:tab w:val="left" w:pos="639"/>
              </w:tabs>
              <w:ind w:left="360" w:right="567"/>
              <w:jc w:val="both"/>
              <w:rPr>
                <w:rFonts w:ascii="Arial" w:hAnsi="Arial" w:cs="Arial"/>
                <w:color w:val="FF0000"/>
                <w:highlight w:val="cyan"/>
                <w:lang w:val="de-DE"/>
              </w:rPr>
            </w:pPr>
          </w:p>
        </w:tc>
        <w:tc>
          <w:tcPr>
            <w:tcW w:w="4901" w:type="dxa"/>
            <w:gridSpan w:val="2"/>
          </w:tcPr>
          <w:p w14:paraId="30267FD6" w14:textId="4226583E" w:rsidR="003C4ACA" w:rsidRPr="00E00B1E" w:rsidRDefault="00B4686D" w:rsidP="00903661">
            <w:pPr>
              <w:pStyle w:val="rientro"/>
              <w:widowControl w:val="0"/>
              <w:numPr>
                <w:ilvl w:val="0"/>
                <w:numId w:val="107"/>
              </w:numPr>
              <w:tabs>
                <w:tab w:val="left" w:pos="568"/>
              </w:tabs>
              <w:ind w:right="427"/>
              <w:rPr>
                <w:rFonts w:ascii="Arial" w:hAnsi="Arial" w:cs="Arial"/>
                <w:color w:val="FF0000"/>
                <w:highlight w:val="cyan"/>
                <w:lang w:val="it-IT"/>
              </w:rPr>
            </w:pPr>
            <w:bookmarkStart w:id="3" w:name="_Hlk521060218"/>
            <w:r w:rsidRPr="00E00B1E">
              <w:rPr>
                <w:rFonts w:ascii="Arial" w:hAnsi="Arial" w:cs="Arial"/>
                <w:color w:val="FF0000"/>
                <w:highlight w:val="cyan"/>
                <w:lang w:val="it-IT"/>
              </w:rPr>
              <w:t>Ove per qualsiasi legittimo impedimento non sia possibile una precisa e completa contabilizzazione, il direttore dei lavori può registrare in partita provvisoria sui libretti, e di conseguenza sugli ulteriori documenti contabili, quantità dedotte da misurazioni sommarie. In tal caso l'onere dell'immediata riserva diventa operante quando in sede di contabilizzazione definitiva delle categorie di lavorazioni interessate vengono portate in detrazione le partite provvisorie.</w:t>
            </w:r>
          </w:p>
          <w:bookmarkEnd w:id="3"/>
          <w:p w14:paraId="1CF6076C" w14:textId="64DD2957" w:rsidR="003C4ACA" w:rsidRPr="00E00B1E" w:rsidRDefault="003C4ACA" w:rsidP="00B4686D">
            <w:pPr>
              <w:pStyle w:val="rientro"/>
              <w:widowControl w:val="0"/>
              <w:tabs>
                <w:tab w:val="left" w:pos="568"/>
              </w:tabs>
              <w:ind w:right="427" w:firstLine="0"/>
              <w:rPr>
                <w:rFonts w:ascii="Arial" w:hAnsi="Arial" w:cs="Arial"/>
                <w:color w:val="FF0000"/>
                <w:highlight w:val="cyan"/>
                <w:lang w:val="it-IT"/>
              </w:rPr>
            </w:pPr>
          </w:p>
        </w:tc>
      </w:tr>
      <w:tr w:rsidR="00223039" w:rsidRPr="006126A0" w14:paraId="20589296" w14:textId="77777777" w:rsidTr="00CB5084">
        <w:tc>
          <w:tcPr>
            <w:tcW w:w="5316" w:type="dxa"/>
          </w:tcPr>
          <w:p w14:paraId="68690C03" w14:textId="26C64177" w:rsidR="00223039" w:rsidRPr="00E00B1E" w:rsidRDefault="008B3982" w:rsidP="00903661">
            <w:pPr>
              <w:widowControl w:val="0"/>
              <w:numPr>
                <w:ilvl w:val="0"/>
                <w:numId w:val="107"/>
              </w:numPr>
              <w:tabs>
                <w:tab w:val="left" w:pos="639"/>
              </w:tabs>
              <w:ind w:right="567"/>
              <w:jc w:val="both"/>
              <w:rPr>
                <w:rFonts w:ascii="Arial" w:hAnsi="Arial" w:cs="Arial"/>
                <w:color w:val="FF0000"/>
                <w:highlight w:val="cyan"/>
                <w:lang w:val="de-DE"/>
              </w:rPr>
            </w:pPr>
            <w:r w:rsidRPr="00E00B1E">
              <w:rPr>
                <w:rFonts w:ascii="Arial" w:hAnsi="Arial" w:cs="Arial"/>
                <w:color w:val="FF0000"/>
                <w:highlight w:val="cyan"/>
                <w:lang w:val="de-DE"/>
              </w:rPr>
              <w:t xml:space="preserve">Außerdem muss </w:t>
            </w:r>
            <w:r w:rsidR="0093120A" w:rsidRPr="00E00B1E">
              <w:rPr>
                <w:rFonts w:ascii="Arial" w:hAnsi="Arial" w:cs="Arial"/>
                <w:color w:val="FF0000"/>
                <w:highlight w:val="cyan"/>
                <w:lang w:val="de-DE"/>
              </w:rPr>
              <w:t>in den</w:t>
            </w:r>
            <w:r w:rsidRPr="00E00B1E">
              <w:rPr>
                <w:rFonts w:ascii="Arial" w:hAnsi="Arial" w:cs="Arial"/>
                <w:color w:val="FF0000"/>
                <w:highlight w:val="cyan"/>
                <w:lang w:val="de-DE"/>
              </w:rPr>
              <w:t xml:space="preserve"> folgenden </w:t>
            </w:r>
            <w:r w:rsidR="0093120A" w:rsidRPr="00E00B1E">
              <w:rPr>
                <w:rFonts w:ascii="Arial" w:hAnsi="Arial" w:cs="Arial"/>
                <w:color w:val="FF0000"/>
                <w:highlight w:val="cyan"/>
                <w:lang w:val="de-DE"/>
              </w:rPr>
              <w:t>Fällen</w:t>
            </w:r>
            <w:r w:rsidRPr="00E00B1E">
              <w:rPr>
                <w:rFonts w:ascii="Arial" w:hAnsi="Arial" w:cs="Arial"/>
                <w:color w:val="FF0000"/>
                <w:highlight w:val="cyan"/>
                <w:lang w:val="de-DE"/>
              </w:rPr>
              <w:t xml:space="preserve"> Vorbehalt eingetragen werden:</w:t>
            </w:r>
          </w:p>
          <w:p w14:paraId="68B680C8" w14:textId="77777777" w:rsidR="008B3982" w:rsidRPr="00E00B1E" w:rsidRDefault="008B3982" w:rsidP="008B3982">
            <w:pPr>
              <w:widowControl w:val="0"/>
              <w:tabs>
                <w:tab w:val="left" w:pos="639"/>
              </w:tabs>
              <w:ind w:left="360" w:right="567"/>
              <w:jc w:val="both"/>
              <w:rPr>
                <w:rFonts w:ascii="Arial" w:hAnsi="Arial" w:cs="Arial"/>
                <w:color w:val="FF0000"/>
                <w:highlight w:val="cyan"/>
                <w:lang w:val="de-DE"/>
              </w:rPr>
            </w:pPr>
          </w:p>
          <w:p w14:paraId="51C2D230" w14:textId="019DFF2F" w:rsidR="00347DDF" w:rsidRPr="00E00B1E" w:rsidRDefault="008B3982" w:rsidP="00903661">
            <w:pPr>
              <w:widowControl w:val="0"/>
              <w:numPr>
                <w:ilvl w:val="0"/>
                <w:numId w:val="111"/>
              </w:numPr>
              <w:tabs>
                <w:tab w:val="left" w:pos="639"/>
              </w:tabs>
              <w:ind w:left="642" w:right="567" w:hanging="283"/>
              <w:jc w:val="both"/>
              <w:rPr>
                <w:rFonts w:ascii="Arial" w:hAnsi="Arial" w:cs="Arial"/>
                <w:color w:val="FF0000"/>
                <w:highlight w:val="cyan"/>
                <w:lang w:val="de-DE"/>
              </w:rPr>
            </w:pPr>
            <w:r w:rsidRPr="00E00B1E">
              <w:rPr>
                <w:rFonts w:ascii="Arial" w:hAnsi="Arial" w:cs="Arial"/>
                <w:color w:val="FF0000"/>
                <w:highlight w:val="cyan"/>
                <w:lang w:val="de-DE"/>
              </w:rPr>
              <w:t xml:space="preserve">bei Antrag zur Zahlung für verspätete Übergabe der Arbeiten, </w:t>
            </w:r>
            <w:r w:rsidR="00E15A76" w:rsidRPr="00E00B1E">
              <w:rPr>
                <w:rFonts w:ascii="Arial" w:hAnsi="Arial" w:cs="Arial"/>
                <w:color w:val="FF0000"/>
                <w:highlight w:val="cyan"/>
                <w:lang w:val="de-DE"/>
              </w:rPr>
              <w:t xml:space="preserve">gemäß Art. 5, Absatz 14, </w:t>
            </w:r>
            <w:r w:rsidR="007E0F4A" w:rsidRPr="00E00B1E">
              <w:rPr>
                <w:rFonts w:ascii="Arial" w:hAnsi="Arial" w:cs="Arial"/>
                <w:color w:val="FF0000"/>
                <w:highlight w:val="cyan"/>
                <w:lang w:val="de-DE"/>
              </w:rPr>
              <w:t>Satz 1,</w:t>
            </w:r>
            <w:r w:rsidR="00E15A76" w:rsidRPr="00E00B1E">
              <w:rPr>
                <w:rFonts w:ascii="Arial" w:hAnsi="Arial" w:cs="Arial"/>
                <w:color w:val="FF0000"/>
                <w:highlight w:val="cyan"/>
                <w:lang w:val="de-DE"/>
              </w:rPr>
              <w:t xml:space="preserve"> des MD. Nr. 49 vom 07. März 2018; </w:t>
            </w:r>
            <w:r w:rsidR="007E0F4A" w:rsidRPr="00E00B1E">
              <w:rPr>
                <w:rFonts w:ascii="Arial" w:hAnsi="Arial" w:cs="Arial"/>
                <w:color w:val="FF0000"/>
                <w:highlight w:val="cyan"/>
                <w:lang w:val="de-DE"/>
              </w:rPr>
              <w:t xml:space="preserve">der Antrag muss, </w:t>
            </w:r>
            <w:r w:rsidR="00266A26" w:rsidRPr="00E00B1E">
              <w:rPr>
                <w:rFonts w:ascii="Arial" w:hAnsi="Arial" w:cs="Arial"/>
                <w:color w:val="FF0000"/>
                <w:highlight w:val="cyan"/>
                <w:u w:val="single"/>
                <w:lang w:val="de-DE"/>
              </w:rPr>
              <w:t>bei sonstiger</w:t>
            </w:r>
            <w:r w:rsidR="007E0F4A" w:rsidRPr="00E00B1E">
              <w:rPr>
                <w:rFonts w:ascii="Arial" w:hAnsi="Arial" w:cs="Arial"/>
                <w:color w:val="FF0000"/>
                <w:highlight w:val="cyan"/>
                <w:u w:val="single"/>
                <w:lang w:val="de-DE"/>
              </w:rPr>
              <w:t xml:space="preserve"> </w:t>
            </w:r>
            <w:r w:rsidR="00354CD1" w:rsidRPr="00E00B1E">
              <w:rPr>
                <w:rFonts w:ascii="Arial" w:hAnsi="Arial" w:cs="Arial"/>
                <w:color w:val="FF0000"/>
                <w:highlight w:val="cyan"/>
                <w:u w:val="single"/>
                <w:lang w:val="de-DE"/>
              </w:rPr>
              <w:t>Ver</w:t>
            </w:r>
            <w:r w:rsidR="009D13C2" w:rsidRPr="00E00B1E">
              <w:rPr>
                <w:rFonts w:ascii="Arial" w:hAnsi="Arial" w:cs="Arial"/>
                <w:color w:val="FF0000"/>
                <w:highlight w:val="cyan"/>
                <w:u w:val="single"/>
                <w:lang w:val="de-DE"/>
              </w:rPr>
              <w:t>wirkung</w:t>
            </w:r>
            <w:r w:rsidR="007E0F4A" w:rsidRPr="00E00B1E">
              <w:rPr>
                <w:rFonts w:ascii="Arial" w:hAnsi="Arial" w:cs="Arial"/>
                <w:color w:val="FF0000"/>
                <w:highlight w:val="cyan"/>
                <w:lang w:val="de-DE"/>
              </w:rPr>
              <w:t>, vom Auftragnehmer</w:t>
            </w:r>
            <w:r w:rsidR="00D82747" w:rsidRPr="00E00B1E">
              <w:rPr>
                <w:rFonts w:ascii="Arial" w:hAnsi="Arial" w:cs="Arial"/>
                <w:color w:val="FF0000"/>
                <w:highlight w:val="cyan"/>
                <w:lang w:val="de-DE"/>
              </w:rPr>
              <w:t>,</w:t>
            </w:r>
            <w:r w:rsidR="007E0F4A" w:rsidRPr="00E00B1E">
              <w:rPr>
                <w:rFonts w:ascii="Arial" w:hAnsi="Arial" w:cs="Arial"/>
                <w:color w:val="FF0000"/>
                <w:highlight w:val="cyan"/>
                <w:lang w:val="de-DE"/>
              </w:rPr>
              <w:t xml:space="preserve"> </w:t>
            </w:r>
            <w:r w:rsidR="00D82747" w:rsidRPr="00E00B1E">
              <w:rPr>
                <w:rFonts w:ascii="Arial" w:hAnsi="Arial" w:cs="Arial"/>
                <w:color w:val="FF0000"/>
                <w:highlight w:val="cyan"/>
                <w:lang w:val="de-DE"/>
              </w:rPr>
              <w:t>mittels im Übergabeprotokoll</w:t>
            </w:r>
            <w:r w:rsidR="00347DDF" w:rsidRPr="00E00B1E">
              <w:rPr>
                <w:rFonts w:ascii="Arial" w:hAnsi="Arial" w:cs="Arial"/>
                <w:color w:val="FF0000"/>
                <w:highlight w:val="cyan"/>
                <w:lang w:val="de-DE"/>
              </w:rPr>
              <w:t xml:space="preserve"> der Arbeiten </w:t>
            </w:r>
            <w:r w:rsidR="00D82747" w:rsidRPr="00E00B1E">
              <w:rPr>
                <w:rFonts w:ascii="Arial" w:hAnsi="Arial" w:cs="Arial"/>
                <w:color w:val="FF0000"/>
                <w:highlight w:val="cyan"/>
                <w:lang w:val="de-DE"/>
              </w:rPr>
              <w:t>eingetragen</w:t>
            </w:r>
            <w:r w:rsidR="00347DDF" w:rsidRPr="00E00B1E">
              <w:rPr>
                <w:rFonts w:ascii="Arial" w:hAnsi="Arial" w:cs="Arial"/>
                <w:color w:val="FF0000"/>
                <w:highlight w:val="cyan"/>
                <w:lang w:val="de-DE"/>
              </w:rPr>
              <w:t>en</w:t>
            </w:r>
            <w:r w:rsidR="00D82747" w:rsidRPr="00E00B1E">
              <w:rPr>
                <w:rFonts w:ascii="Arial" w:hAnsi="Arial" w:cs="Arial"/>
                <w:color w:val="FF0000"/>
                <w:highlight w:val="cyan"/>
                <w:lang w:val="de-DE"/>
              </w:rPr>
              <w:t xml:space="preserve"> Vorbehalt</w:t>
            </w:r>
            <w:r w:rsidR="0072024C" w:rsidRPr="00E00B1E">
              <w:rPr>
                <w:rFonts w:ascii="Arial" w:hAnsi="Arial" w:cs="Arial"/>
                <w:color w:val="FF0000"/>
                <w:highlight w:val="cyan"/>
                <w:lang w:val="de-DE"/>
              </w:rPr>
              <w:t>s</w:t>
            </w:r>
            <w:r w:rsidR="00D82747" w:rsidRPr="00E00B1E">
              <w:rPr>
                <w:rFonts w:ascii="Arial" w:hAnsi="Arial" w:cs="Arial"/>
                <w:color w:val="FF0000"/>
                <w:highlight w:val="cyan"/>
                <w:lang w:val="de-DE"/>
              </w:rPr>
              <w:t xml:space="preserve">, </w:t>
            </w:r>
            <w:r w:rsidR="007E0F4A" w:rsidRPr="00E00B1E">
              <w:rPr>
                <w:rFonts w:ascii="Arial" w:hAnsi="Arial" w:cs="Arial"/>
                <w:color w:val="FF0000"/>
                <w:highlight w:val="cyan"/>
                <w:lang w:val="de-DE"/>
              </w:rPr>
              <w:t>abgefasst werden</w:t>
            </w:r>
            <w:r w:rsidR="00347DDF" w:rsidRPr="00E00B1E">
              <w:rPr>
                <w:rFonts w:ascii="Arial" w:hAnsi="Arial" w:cs="Arial"/>
                <w:color w:val="FF0000"/>
                <w:highlight w:val="cyan"/>
                <w:lang w:val="de-DE"/>
              </w:rPr>
              <w:t xml:space="preserve"> und im Buchhaltungsregister, nach den Modalitäten gemäß </w:t>
            </w:r>
            <w:r w:rsidR="0072024C" w:rsidRPr="00E00B1E">
              <w:rPr>
                <w:rFonts w:ascii="Arial" w:hAnsi="Arial" w:cs="Arial"/>
                <w:color w:val="FF0000"/>
                <w:highlight w:val="cyan"/>
                <w:lang w:val="de-DE"/>
              </w:rPr>
              <w:t xml:space="preserve">den </w:t>
            </w:r>
            <w:r w:rsidR="00347DDF" w:rsidRPr="00E00B1E">
              <w:rPr>
                <w:rFonts w:ascii="Arial" w:hAnsi="Arial" w:cs="Arial"/>
                <w:color w:val="FF0000"/>
                <w:highlight w:val="cyan"/>
                <w:lang w:val="de-DE"/>
              </w:rPr>
              <w:t>Abs</w:t>
            </w:r>
            <w:r w:rsidR="0072024C" w:rsidRPr="00E00B1E">
              <w:rPr>
                <w:rFonts w:ascii="Arial" w:hAnsi="Arial" w:cs="Arial"/>
                <w:color w:val="FF0000"/>
                <w:highlight w:val="cyan"/>
                <w:lang w:val="de-DE"/>
              </w:rPr>
              <w:t>ä</w:t>
            </w:r>
            <w:r w:rsidR="00347DDF" w:rsidRPr="00E00B1E">
              <w:rPr>
                <w:rFonts w:ascii="Arial" w:hAnsi="Arial" w:cs="Arial"/>
                <w:color w:val="FF0000"/>
                <w:highlight w:val="cyan"/>
                <w:lang w:val="de-DE"/>
              </w:rPr>
              <w:t>tz</w:t>
            </w:r>
            <w:r w:rsidR="0072024C" w:rsidRPr="00E00B1E">
              <w:rPr>
                <w:rFonts w:ascii="Arial" w:hAnsi="Arial" w:cs="Arial"/>
                <w:color w:val="FF0000"/>
                <w:highlight w:val="cyan"/>
                <w:lang w:val="de-DE"/>
              </w:rPr>
              <w:t>en</w:t>
            </w:r>
            <w:r w:rsidR="00347DDF" w:rsidRPr="00E00B1E">
              <w:rPr>
                <w:rFonts w:ascii="Arial" w:hAnsi="Arial" w:cs="Arial"/>
                <w:color w:val="FF0000"/>
                <w:highlight w:val="cyan"/>
                <w:lang w:val="de-DE"/>
              </w:rPr>
              <w:t xml:space="preserve"> 4 und ff. dieses Artikels, </w:t>
            </w:r>
            <w:r w:rsidR="0072024C" w:rsidRPr="00E00B1E">
              <w:rPr>
                <w:rFonts w:ascii="Arial" w:hAnsi="Arial" w:cs="Arial"/>
                <w:color w:val="FF0000"/>
                <w:highlight w:val="cyan"/>
                <w:lang w:val="de-DE"/>
              </w:rPr>
              <w:t>ordnungsgemäß</w:t>
            </w:r>
            <w:r w:rsidR="00347DDF" w:rsidRPr="00E00B1E">
              <w:rPr>
                <w:rFonts w:ascii="Arial" w:hAnsi="Arial" w:cs="Arial"/>
                <w:color w:val="FF0000"/>
                <w:highlight w:val="cyan"/>
                <w:lang w:val="de-DE"/>
              </w:rPr>
              <w:t xml:space="preserve"> quantifiziert, bestätigt werden;</w:t>
            </w:r>
          </w:p>
        </w:tc>
        <w:tc>
          <w:tcPr>
            <w:tcW w:w="4901" w:type="dxa"/>
            <w:gridSpan w:val="2"/>
          </w:tcPr>
          <w:p w14:paraId="19B55F13" w14:textId="5CF8A61B" w:rsidR="007B15AF" w:rsidRPr="00E00B1E" w:rsidRDefault="007B15AF" w:rsidP="00903661">
            <w:pPr>
              <w:pStyle w:val="rientro"/>
              <w:widowControl w:val="0"/>
              <w:numPr>
                <w:ilvl w:val="0"/>
                <w:numId w:val="108"/>
              </w:numPr>
              <w:tabs>
                <w:tab w:val="clear" w:pos="720"/>
                <w:tab w:val="num" w:pos="288"/>
                <w:tab w:val="left" w:pos="568"/>
              </w:tabs>
              <w:ind w:right="427" w:hanging="716"/>
              <w:rPr>
                <w:rFonts w:ascii="Arial" w:hAnsi="Arial" w:cs="Arial"/>
                <w:color w:val="FF0000"/>
                <w:highlight w:val="cyan"/>
                <w:lang w:val="it-IT"/>
              </w:rPr>
            </w:pPr>
            <w:r w:rsidRPr="00E00B1E">
              <w:rPr>
                <w:rFonts w:ascii="Arial" w:hAnsi="Arial" w:cs="Arial"/>
                <w:color w:val="FF0000"/>
                <w:highlight w:val="cyan"/>
                <w:lang w:val="it-IT"/>
              </w:rPr>
              <w:t>Deve inoltre essere iscritta riserva nelle seguenti ipotesi:</w:t>
            </w:r>
          </w:p>
          <w:p w14:paraId="45D9F57D" w14:textId="77777777" w:rsidR="007B15AF" w:rsidRPr="00E00B1E" w:rsidRDefault="007B15AF" w:rsidP="007B15AF">
            <w:pPr>
              <w:pStyle w:val="rientro"/>
              <w:widowControl w:val="0"/>
              <w:tabs>
                <w:tab w:val="left" w:pos="568"/>
              </w:tabs>
              <w:ind w:left="360" w:right="427" w:firstLine="0"/>
              <w:rPr>
                <w:rFonts w:ascii="Arial" w:hAnsi="Arial" w:cs="Arial"/>
                <w:color w:val="FF0000"/>
                <w:highlight w:val="cyan"/>
                <w:lang w:val="it-IT"/>
              </w:rPr>
            </w:pPr>
          </w:p>
          <w:p w14:paraId="53C2BAB0" w14:textId="71FE1EBF" w:rsidR="00A05360" w:rsidRPr="00E00B1E" w:rsidRDefault="007B15AF" w:rsidP="00D936C3">
            <w:pPr>
              <w:pStyle w:val="rientro"/>
              <w:widowControl w:val="0"/>
              <w:numPr>
                <w:ilvl w:val="0"/>
                <w:numId w:val="106"/>
              </w:numPr>
              <w:tabs>
                <w:tab w:val="left" w:pos="568"/>
              </w:tabs>
              <w:ind w:left="571" w:right="427" w:hanging="292"/>
              <w:rPr>
                <w:rFonts w:ascii="Arial" w:hAnsi="Arial" w:cs="Arial"/>
                <w:color w:val="FF0000"/>
                <w:highlight w:val="cyan"/>
                <w:lang w:val="it-IT"/>
              </w:rPr>
            </w:pPr>
            <w:r w:rsidRPr="00E00B1E">
              <w:rPr>
                <w:rFonts w:ascii="Arial" w:hAnsi="Arial" w:cs="Arial"/>
                <w:color w:val="FF0000"/>
                <w:highlight w:val="cyan"/>
                <w:lang w:val="it-IT"/>
              </w:rPr>
              <w:t>i</w:t>
            </w:r>
            <w:r w:rsidR="00750016" w:rsidRPr="00E00B1E">
              <w:rPr>
                <w:rFonts w:ascii="Arial" w:hAnsi="Arial" w:cs="Arial"/>
                <w:color w:val="FF0000"/>
                <w:highlight w:val="cyan"/>
                <w:lang w:val="it-IT"/>
              </w:rPr>
              <w:t>n c</w:t>
            </w:r>
            <w:r w:rsidR="00A05360" w:rsidRPr="00E00B1E">
              <w:rPr>
                <w:rFonts w:ascii="Arial" w:hAnsi="Arial" w:cs="Arial"/>
                <w:color w:val="FF0000"/>
                <w:highlight w:val="cyan"/>
                <w:lang w:val="it-IT"/>
              </w:rPr>
              <w:t xml:space="preserve">aso di richiesta </w:t>
            </w:r>
            <w:r w:rsidR="00750016" w:rsidRPr="00E00B1E">
              <w:rPr>
                <w:rFonts w:ascii="Arial" w:hAnsi="Arial" w:cs="Arial"/>
                <w:color w:val="FF0000"/>
                <w:highlight w:val="cyan"/>
                <w:lang w:val="it-IT"/>
              </w:rPr>
              <w:t xml:space="preserve">di pagamento per tardiva consegna dei lavori, a norma dell’art. 5, comma 14, primo periodo, del </w:t>
            </w:r>
            <w:r w:rsidR="00975EC3" w:rsidRPr="00E00B1E">
              <w:rPr>
                <w:rFonts w:ascii="Arial" w:hAnsi="Arial" w:cs="Arial"/>
                <w:color w:val="FF0000"/>
                <w:highlight w:val="cyan"/>
                <w:lang w:val="it-IT"/>
              </w:rPr>
              <w:t>D.M. n. 49 del 7 marzo 2018</w:t>
            </w:r>
            <w:r w:rsidR="00A05360" w:rsidRPr="00E00B1E">
              <w:rPr>
                <w:rFonts w:ascii="Arial" w:hAnsi="Arial" w:cs="Arial"/>
                <w:color w:val="FF0000"/>
                <w:highlight w:val="cyan"/>
                <w:lang w:val="it-IT"/>
              </w:rPr>
              <w:t xml:space="preserve">; la richiesta </w:t>
            </w:r>
            <w:r w:rsidR="00750016" w:rsidRPr="00E00B1E">
              <w:rPr>
                <w:rFonts w:ascii="Arial" w:hAnsi="Arial" w:cs="Arial"/>
                <w:color w:val="FF0000"/>
                <w:highlight w:val="cyan"/>
                <w:lang w:val="it-IT"/>
              </w:rPr>
              <w:t xml:space="preserve">deve essere formulata </w:t>
            </w:r>
            <w:r w:rsidR="00A05360" w:rsidRPr="00E00B1E">
              <w:rPr>
                <w:rFonts w:ascii="Arial" w:hAnsi="Arial" w:cs="Arial"/>
                <w:color w:val="FF0000"/>
                <w:highlight w:val="cyan"/>
                <w:lang w:val="it-IT"/>
              </w:rPr>
              <w:t xml:space="preserve">dall’appaltatore </w:t>
            </w:r>
            <w:r w:rsidR="00750016" w:rsidRPr="00E00B1E">
              <w:rPr>
                <w:rFonts w:ascii="Arial" w:hAnsi="Arial" w:cs="Arial"/>
                <w:color w:val="FF0000"/>
                <w:highlight w:val="cyan"/>
                <w:u w:val="single"/>
                <w:lang w:val="it-IT"/>
              </w:rPr>
              <w:t>a pena di decadenza</w:t>
            </w:r>
            <w:r w:rsidR="00750016" w:rsidRPr="00E00B1E">
              <w:rPr>
                <w:rFonts w:ascii="Arial" w:hAnsi="Arial" w:cs="Arial"/>
                <w:color w:val="FF0000"/>
                <w:highlight w:val="cyan"/>
                <w:lang w:val="it-IT"/>
              </w:rPr>
              <w:t xml:space="preserve"> mediante riserva da iscrivere nel verbale di consegna dei lavori e da confermare, debitamente quantificata, nel registro di contabilità</w:t>
            </w:r>
            <w:r w:rsidR="004E732D" w:rsidRPr="00E00B1E">
              <w:rPr>
                <w:rFonts w:ascii="Arial" w:hAnsi="Arial" w:cs="Arial"/>
                <w:color w:val="FF0000"/>
                <w:highlight w:val="cyan"/>
                <w:lang w:val="it-IT"/>
              </w:rPr>
              <w:t xml:space="preserve"> e con le modalità di cui al comma</w:t>
            </w:r>
            <w:r w:rsidR="00BA2494" w:rsidRPr="00E00B1E">
              <w:rPr>
                <w:rFonts w:ascii="Arial" w:hAnsi="Arial" w:cs="Arial"/>
                <w:color w:val="FF0000"/>
                <w:highlight w:val="cyan"/>
                <w:lang w:val="it-IT"/>
              </w:rPr>
              <w:t xml:space="preserve"> 4 e ss</w:t>
            </w:r>
            <w:r w:rsidR="00A05360" w:rsidRPr="00E00B1E">
              <w:rPr>
                <w:rFonts w:ascii="Arial" w:hAnsi="Arial" w:cs="Arial"/>
                <w:color w:val="FF0000"/>
                <w:highlight w:val="cyan"/>
                <w:lang w:val="it-IT"/>
              </w:rPr>
              <w:t>.</w:t>
            </w:r>
            <w:r w:rsidR="00BA2494" w:rsidRPr="00E00B1E">
              <w:rPr>
                <w:rFonts w:ascii="Arial" w:hAnsi="Arial" w:cs="Arial"/>
                <w:color w:val="FF0000"/>
                <w:highlight w:val="cyan"/>
                <w:lang w:val="it-IT"/>
              </w:rPr>
              <w:t xml:space="preserve"> del presente articolo</w:t>
            </w:r>
            <w:r w:rsidR="00A05360" w:rsidRPr="00E00B1E">
              <w:rPr>
                <w:rFonts w:ascii="Arial" w:hAnsi="Arial" w:cs="Arial"/>
                <w:color w:val="FF0000"/>
                <w:highlight w:val="cyan"/>
                <w:lang w:val="it-IT"/>
              </w:rPr>
              <w:t>;</w:t>
            </w:r>
          </w:p>
          <w:p w14:paraId="3A065786" w14:textId="02F46317" w:rsidR="00A92903" w:rsidRPr="00E00B1E" w:rsidRDefault="00A92903" w:rsidP="00A92903">
            <w:pPr>
              <w:pStyle w:val="rientro"/>
              <w:widowControl w:val="0"/>
              <w:tabs>
                <w:tab w:val="left" w:pos="568"/>
              </w:tabs>
              <w:ind w:left="360" w:right="427" w:firstLine="0"/>
              <w:rPr>
                <w:rFonts w:ascii="Arial" w:hAnsi="Arial" w:cs="Arial"/>
                <w:color w:val="FF0000"/>
                <w:highlight w:val="cyan"/>
                <w:lang w:val="it-IT"/>
              </w:rPr>
            </w:pPr>
          </w:p>
        </w:tc>
      </w:tr>
      <w:tr w:rsidR="00D936C3" w:rsidRPr="006126A0" w14:paraId="1A2F64B9" w14:textId="77777777" w:rsidTr="00CB5084">
        <w:tc>
          <w:tcPr>
            <w:tcW w:w="5316" w:type="dxa"/>
          </w:tcPr>
          <w:p w14:paraId="20341D64" w14:textId="537E63FD" w:rsidR="00D936C3" w:rsidRPr="00D936C3" w:rsidRDefault="00D936C3" w:rsidP="00903661">
            <w:pPr>
              <w:numPr>
                <w:ilvl w:val="0"/>
                <w:numId w:val="106"/>
              </w:numPr>
              <w:ind w:left="642" w:right="564" w:hanging="283"/>
              <w:jc w:val="both"/>
              <w:rPr>
                <w:rFonts w:ascii="Arial" w:hAnsi="Arial" w:cs="Arial"/>
                <w:color w:val="FF0000"/>
                <w:highlight w:val="cyan"/>
                <w:lang w:val="de-DE"/>
              </w:rPr>
            </w:pPr>
            <w:r w:rsidRPr="00D936C3">
              <w:rPr>
                <w:rFonts w:ascii="Arial" w:hAnsi="Arial" w:cs="Arial"/>
                <w:color w:val="FF0000"/>
                <w:highlight w:val="cyan"/>
                <w:lang w:val="de-DE"/>
              </w:rPr>
              <w:t xml:space="preserve"> </w:t>
            </w:r>
            <w:r w:rsidR="00903661">
              <w:rPr>
                <w:rFonts w:ascii="Arial" w:hAnsi="Arial" w:cs="Arial"/>
                <w:color w:val="FF0000"/>
                <w:highlight w:val="cyan"/>
                <w:lang w:val="de-DE"/>
              </w:rPr>
              <w:t xml:space="preserve">  </w:t>
            </w:r>
            <w:r w:rsidRPr="00D936C3">
              <w:rPr>
                <w:rFonts w:ascii="Arial" w:hAnsi="Arial" w:cs="Arial"/>
                <w:color w:val="FF0000"/>
                <w:highlight w:val="cyan"/>
                <w:lang w:val="de-DE"/>
              </w:rPr>
              <w:t>bei ausstehender Annahme der neuen Preise von Seiten des Auftragnehmers werden, gemäß Art. 8, Absatz 6 des MD. Nr. 49 vom 07. März 2018, sofern letzterer keine Vorbehalte in die Buchhaltungsunterlagen einträgt, die Preise als definitiv angenommen erachtet;</w:t>
            </w:r>
          </w:p>
          <w:p w14:paraId="09D9DC9F" w14:textId="77777777" w:rsidR="00D936C3" w:rsidRPr="00D936C3" w:rsidRDefault="00D936C3" w:rsidP="00D936C3">
            <w:pPr>
              <w:widowControl w:val="0"/>
              <w:tabs>
                <w:tab w:val="left" w:pos="639"/>
              </w:tabs>
              <w:ind w:left="360" w:right="567"/>
              <w:jc w:val="both"/>
              <w:rPr>
                <w:rFonts w:ascii="Arial" w:hAnsi="Arial" w:cs="Arial"/>
                <w:color w:val="FF0000"/>
                <w:highlight w:val="cyan"/>
                <w:lang w:val="de-DE"/>
              </w:rPr>
            </w:pPr>
          </w:p>
        </w:tc>
        <w:tc>
          <w:tcPr>
            <w:tcW w:w="4901" w:type="dxa"/>
            <w:gridSpan w:val="2"/>
          </w:tcPr>
          <w:p w14:paraId="68CBE0D6" w14:textId="0AE8F070" w:rsidR="00D936C3" w:rsidRPr="00D936C3" w:rsidRDefault="00D936C3" w:rsidP="00903661">
            <w:pPr>
              <w:numPr>
                <w:ilvl w:val="0"/>
                <w:numId w:val="106"/>
              </w:numPr>
              <w:ind w:left="562" w:right="366" w:hanging="283"/>
              <w:jc w:val="both"/>
              <w:rPr>
                <w:rFonts w:ascii="Arial" w:hAnsi="Arial" w:cs="Arial"/>
                <w:color w:val="FF0000"/>
                <w:highlight w:val="cyan"/>
              </w:rPr>
            </w:pPr>
            <w:r w:rsidRPr="00D936C3">
              <w:rPr>
                <w:rFonts w:ascii="Arial" w:hAnsi="Arial" w:cs="Arial"/>
                <w:color w:val="FF0000"/>
                <w:highlight w:val="cyan"/>
              </w:rPr>
              <w:t xml:space="preserve"> </w:t>
            </w:r>
            <w:r w:rsidR="00903661">
              <w:rPr>
                <w:rFonts w:ascii="Arial" w:hAnsi="Arial" w:cs="Arial"/>
                <w:color w:val="FF0000"/>
                <w:highlight w:val="cyan"/>
              </w:rPr>
              <w:t xml:space="preserve">  </w:t>
            </w:r>
            <w:r w:rsidRPr="00D936C3">
              <w:rPr>
                <w:rFonts w:ascii="Arial" w:hAnsi="Arial" w:cs="Arial"/>
                <w:color w:val="FF0000"/>
                <w:highlight w:val="cyan"/>
              </w:rPr>
              <w:t>in caso di mancata accettazione dei nuovi prezzi da parte dell’appaltatore, ai sensi dell’art. 8, comma 6 del D.M. n. 49 del 7 marzo 2018, ove quest’ultimo non iscriva riserva negli atti contabili, i prezzi si intendono definitivamente accettati;</w:t>
            </w:r>
          </w:p>
          <w:p w14:paraId="05F16EAC" w14:textId="77777777" w:rsidR="00D936C3" w:rsidRPr="00D936C3" w:rsidRDefault="00D936C3" w:rsidP="00D936C3">
            <w:pPr>
              <w:pStyle w:val="rientro"/>
              <w:widowControl w:val="0"/>
              <w:tabs>
                <w:tab w:val="left" w:pos="568"/>
              </w:tabs>
              <w:ind w:left="720" w:right="427" w:firstLine="0"/>
              <w:rPr>
                <w:rFonts w:ascii="Arial" w:hAnsi="Arial" w:cs="Arial"/>
                <w:color w:val="FF0000"/>
                <w:highlight w:val="cyan"/>
                <w:lang w:val="it-IT"/>
              </w:rPr>
            </w:pPr>
          </w:p>
        </w:tc>
      </w:tr>
      <w:tr w:rsidR="00903661" w:rsidRPr="00903661" w14:paraId="1A14D949" w14:textId="77777777" w:rsidTr="00CB5084">
        <w:tc>
          <w:tcPr>
            <w:tcW w:w="5316" w:type="dxa"/>
          </w:tcPr>
          <w:p w14:paraId="2D53F606" w14:textId="382D5359" w:rsidR="00903661" w:rsidRPr="00903661" w:rsidRDefault="00903661" w:rsidP="00903661">
            <w:pPr>
              <w:numPr>
                <w:ilvl w:val="0"/>
                <w:numId w:val="106"/>
              </w:numPr>
              <w:ind w:left="642" w:right="564" w:hanging="283"/>
              <w:jc w:val="both"/>
              <w:rPr>
                <w:rFonts w:ascii="Arial" w:hAnsi="Arial" w:cs="Arial"/>
                <w:color w:val="FF0000"/>
                <w:highlight w:val="cyan"/>
                <w:lang w:val="de-DE"/>
              </w:rPr>
            </w:pPr>
            <w:r>
              <w:rPr>
                <w:rFonts w:ascii="Arial" w:hAnsi="Arial" w:cs="Arial"/>
                <w:color w:val="FF0000"/>
                <w:highlight w:val="cyan"/>
                <w:lang w:val="de-DE"/>
              </w:rPr>
              <w:t xml:space="preserve">   </w:t>
            </w:r>
            <w:r w:rsidRPr="00903661">
              <w:rPr>
                <w:rFonts w:ascii="Arial" w:hAnsi="Arial" w:cs="Arial"/>
                <w:color w:val="FF0000"/>
                <w:highlight w:val="cyan"/>
                <w:lang w:val="de-DE"/>
              </w:rPr>
              <w:t xml:space="preserve">bei Einstellung der Arbeiten gemäß Art. 10, Absatz 5, MD. Nr. 49 vom 07. März 2018, werden die Einwände des Auftragnehmers, </w:t>
            </w:r>
            <w:r w:rsidRPr="00903661">
              <w:rPr>
                <w:rFonts w:ascii="Arial" w:hAnsi="Arial" w:cs="Arial"/>
                <w:color w:val="FF0000"/>
                <w:highlight w:val="cyan"/>
                <w:u w:val="single"/>
                <w:lang w:val="de-DE"/>
              </w:rPr>
              <w:t>bei sonstiger Verwirkung</w:t>
            </w:r>
            <w:r w:rsidRPr="00903661">
              <w:rPr>
                <w:rFonts w:ascii="Arial" w:hAnsi="Arial" w:cs="Arial"/>
                <w:color w:val="FF0000"/>
                <w:highlight w:val="cyan"/>
                <w:lang w:val="de-DE"/>
              </w:rPr>
              <w:t>, in den Protokollen für die Einstellung der Arbeiten und der Wiederaufnahme der Arbeiten eingetragen, vorbehaltlich der anfänglich rechtmäßigen Einstellungen, für welche die Eintragung in das Protokoll betreffend die Wiederaufnahme der Arbeiten ausreichend ist; sofern der Auftragnehmer beabsichtigt, die nicht rechtmäßige längere Dauer der Einstellung geltend zu machen, ist gemäß Art. 10, Absatz 4, Satz 3 des MD. Nr. 49 vom 07. März 2018, die von letzteren vorgeschlagene Mahnung notwendige Voraussetzung, den Vorbehalt in das Protokoll betreffend die Wiederaufnahme einschreiben zu können;</w:t>
            </w:r>
          </w:p>
          <w:p w14:paraId="1EFFCB75" w14:textId="77777777" w:rsidR="00903661" w:rsidRPr="00D936C3" w:rsidRDefault="00903661" w:rsidP="00903661">
            <w:pPr>
              <w:ind w:left="359" w:right="564"/>
              <w:jc w:val="both"/>
              <w:rPr>
                <w:rFonts w:ascii="Arial" w:hAnsi="Arial" w:cs="Arial"/>
                <w:color w:val="FF0000"/>
                <w:highlight w:val="cyan"/>
                <w:lang w:val="de-DE"/>
              </w:rPr>
            </w:pPr>
          </w:p>
        </w:tc>
        <w:tc>
          <w:tcPr>
            <w:tcW w:w="4901" w:type="dxa"/>
            <w:gridSpan w:val="2"/>
          </w:tcPr>
          <w:p w14:paraId="562D11E8" w14:textId="5B647FF1" w:rsidR="00903661" w:rsidRPr="00903661" w:rsidRDefault="00903661" w:rsidP="00903661">
            <w:pPr>
              <w:pStyle w:val="rientro"/>
              <w:widowControl w:val="0"/>
              <w:numPr>
                <w:ilvl w:val="0"/>
                <w:numId w:val="106"/>
              </w:numPr>
              <w:tabs>
                <w:tab w:val="clear" w:pos="0"/>
                <w:tab w:val="left" w:pos="562"/>
              </w:tabs>
              <w:ind w:left="562" w:right="427" w:hanging="283"/>
              <w:rPr>
                <w:rFonts w:ascii="Arial" w:hAnsi="Arial" w:cs="Arial"/>
                <w:color w:val="FF0000"/>
                <w:highlight w:val="cyan"/>
                <w:lang w:val="it-IT"/>
              </w:rPr>
            </w:pPr>
            <w:bookmarkStart w:id="4" w:name="_GoBack"/>
            <w:bookmarkEnd w:id="4"/>
            <w:r w:rsidRPr="00903661">
              <w:rPr>
                <w:rFonts w:ascii="Arial" w:hAnsi="Arial" w:cs="Arial"/>
                <w:color w:val="FF0000"/>
                <w:highlight w:val="cyan"/>
                <w:lang w:val="it-IT"/>
              </w:rPr>
              <w:t>I</w:t>
            </w:r>
            <w:r w:rsidRPr="00D936C3">
              <w:rPr>
                <w:rFonts w:ascii="Arial" w:hAnsi="Arial" w:cs="Arial"/>
                <w:color w:val="FF0000"/>
                <w:highlight w:val="cyan"/>
                <w:lang w:val="it-IT"/>
              </w:rPr>
              <w:t xml:space="preserve">n caso di sospensione dei lavori, ai sensi dell’art. 10, comma 5, D.M. n. 49 del 7 marzo 2018, le contestazioni dell’appaltatore sono iscritte </w:t>
            </w:r>
            <w:r w:rsidRPr="00D936C3">
              <w:rPr>
                <w:rFonts w:ascii="Arial" w:hAnsi="Arial" w:cs="Arial"/>
                <w:color w:val="FF0000"/>
                <w:highlight w:val="cyan"/>
                <w:u w:val="single"/>
                <w:lang w:val="it-IT"/>
              </w:rPr>
              <w:t>a pena di decadenza</w:t>
            </w:r>
            <w:r w:rsidRPr="00D936C3">
              <w:rPr>
                <w:rFonts w:ascii="Arial" w:hAnsi="Arial" w:cs="Arial"/>
                <w:color w:val="FF0000"/>
                <w:highlight w:val="cyan"/>
                <w:lang w:val="it-IT"/>
              </w:rPr>
              <w:t xml:space="preserve"> nei verbali di sospensione e di ripresa dei lavori, salvo che per le sospensioni inizialmente legittime, per le quali è sufficiente l’iscrizione nel verbale di ripresa dei lavori; qualora l’appaltatore intenda far valere l’illegittima maggiore durata della sospensione, ai sensi dell’art. 10, comma 4, terzo periodo, del D.M. n. 49 del 7 marzo 2018, la diffida proposta da quest’ultimo è condizione necessaria per poter iscrivere riserva all’atto di ripresa dei lavori;</w:t>
            </w:r>
          </w:p>
        </w:tc>
      </w:tr>
      <w:tr w:rsidR="000C0AAF" w:rsidRPr="006126A0" w14:paraId="542E174C" w14:textId="77777777" w:rsidTr="00CB5084">
        <w:tc>
          <w:tcPr>
            <w:tcW w:w="5316" w:type="dxa"/>
          </w:tcPr>
          <w:p w14:paraId="021C2104" w14:textId="60025D61" w:rsidR="00D936C3" w:rsidRPr="00903661" w:rsidRDefault="00D936C3" w:rsidP="00903661">
            <w:pPr>
              <w:widowControl w:val="0"/>
              <w:tabs>
                <w:tab w:val="left" w:pos="639"/>
              </w:tabs>
              <w:ind w:right="567"/>
              <w:jc w:val="both"/>
              <w:rPr>
                <w:rFonts w:ascii="Arial" w:hAnsi="Arial" w:cs="Arial"/>
                <w:color w:val="FF0000"/>
                <w:highlight w:val="cyan"/>
              </w:rPr>
            </w:pPr>
          </w:p>
          <w:p w14:paraId="1FAFA580" w14:textId="1F73816C" w:rsidR="00D936C3" w:rsidRPr="00D936C3" w:rsidRDefault="00D936C3" w:rsidP="00D936C3">
            <w:pPr>
              <w:widowControl w:val="0"/>
              <w:numPr>
                <w:ilvl w:val="0"/>
                <w:numId w:val="106"/>
              </w:numPr>
              <w:tabs>
                <w:tab w:val="left" w:pos="639"/>
              </w:tabs>
              <w:ind w:left="642" w:right="567" w:hanging="283"/>
              <w:jc w:val="both"/>
              <w:rPr>
                <w:rFonts w:ascii="Arial" w:hAnsi="Arial" w:cs="Arial"/>
                <w:color w:val="FF0000"/>
                <w:highlight w:val="cyan"/>
                <w:lang w:val="de-DE"/>
              </w:rPr>
            </w:pPr>
            <w:r w:rsidRPr="00D936C3">
              <w:rPr>
                <w:rFonts w:ascii="Arial" w:hAnsi="Arial" w:cs="Arial"/>
                <w:color w:val="FF0000"/>
                <w:highlight w:val="cyan"/>
                <w:lang w:val="de-DE"/>
              </w:rPr>
              <w:t>im Falle von Zusatzprojekten, welche von einem Unterwerfungsakt begleitet werden, wenn der Auftragnehmer sein Nichteinverständnis äußert, trägt er einen Vorbehalt nach den Modalitäten und den Wirkungen gemäß Absätzen 4 ff. dieses Artikels ein.</w:t>
            </w:r>
          </w:p>
          <w:p w14:paraId="49C306EB" w14:textId="13B12FE2" w:rsidR="004A3C1A" w:rsidRPr="00D936C3" w:rsidRDefault="004A3C1A" w:rsidP="00D936C3">
            <w:pPr>
              <w:widowControl w:val="0"/>
              <w:tabs>
                <w:tab w:val="left" w:pos="639"/>
              </w:tabs>
              <w:ind w:left="642" w:right="567"/>
              <w:jc w:val="both"/>
              <w:rPr>
                <w:rFonts w:ascii="Arial" w:hAnsi="Arial" w:cs="Arial"/>
                <w:color w:val="FF0000"/>
                <w:highlight w:val="cyan"/>
                <w:lang w:val="de-DE"/>
              </w:rPr>
            </w:pPr>
          </w:p>
          <w:p w14:paraId="432C3624" w14:textId="614FB441" w:rsidR="00F80938" w:rsidRPr="00E00B1E" w:rsidRDefault="00F80938" w:rsidP="00472003">
            <w:pPr>
              <w:widowControl w:val="0"/>
              <w:tabs>
                <w:tab w:val="left" w:pos="639"/>
              </w:tabs>
              <w:ind w:left="360" w:right="567"/>
              <w:jc w:val="both"/>
              <w:rPr>
                <w:rFonts w:ascii="Arial" w:hAnsi="Arial" w:cs="Arial"/>
                <w:color w:val="FF0000"/>
                <w:highlight w:val="cyan"/>
                <w:lang w:val="de-DE"/>
              </w:rPr>
            </w:pPr>
          </w:p>
        </w:tc>
        <w:tc>
          <w:tcPr>
            <w:tcW w:w="4901" w:type="dxa"/>
            <w:gridSpan w:val="2"/>
          </w:tcPr>
          <w:p w14:paraId="1F547240" w14:textId="325B0BCD" w:rsidR="00D936C3" w:rsidRPr="00903661" w:rsidRDefault="00D936C3" w:rsidP="00903661">
            <w:pPr>
              <w:pStyle w:val="rientro"/>
              <w:widowControl w:val="0"/>
              <w:tabs>
                <w:tab w:val="clear" w:pos="0"/>
                <w:tab w:val="left" w:pos="279"/>
              </w:tabs>
              <w:ind w:right="427" w:firstLine="562"/>
              <w:rPr>
                <w:rFonts w:ascii="Arial" w:hAnsi="Arial" w:cs="Arial"/>
                <w:color w:val="FF0000"/>
                <w:highlight w:val="cyan"/>
              </w:rPr>
            </w:pPr>
          </w:p>
          <w:p w14:paraId="272CE2CF" w14:textId="77777777" w:rsidR="00AA39FE" w:rsidRPr="00AA39FE" w:rsidRDefault="00AA39FE" w:rsidP="00AA39FE">
            <w:pPr>
              <w:numPr>
                <w:ilvl w:val="0"/>
                <w:numId w:val="104"/>
              </w:numPr>
              <w:tabs>
                <w:tab w:val="clear" w:pos="360"/>
                <w:tab w:val="num" w:pos="562"/>
              </w:tabs>
              <w:ind w:left="562" w:right="366"/>
              <w:jc w:val="both"/>
              <w:rPr>
                <w:rFonts w:ascii="Arial" w:hAnsi="Arial" w:cs="Arial"/>
                <w:color w:val="FF0000"/>
                <w:highlight w:val="cyan"/>
              </w:rPr>
            </w:pPr>
            <w:r w:rsidRPr="00AA39FE">
              <w:rPr>
                <w:rFonts w:ascii="Arial" w:hAnsi="Arial" w:cs="Arial"/>
                <w:color w:val="FF0000"/>
                <w:highlight w:val="cyan"/>
              </w:rPr>
              <w:t xml:space="preserve">in caso di perizia suppletiva accompagnata da atto di sottomissione, quando l’appaltatore manifesta il proprio dissenso, egli iscrive riserva secondo le modalità e gli effetti di cui al comma 4 e ss. del presente articolo. </w:t>
            </w:r>
          </w:p>
          <w:p w14:paraId="4F099F70" w14:textId="77777777" w:rsidR="00AA39FE" w:rsidRPr="00AA39FE" w:rsidRDefault="00AA39FE" w:rsidP="00AA39FE">
            <w:pPr>
              <w:pStyle w:val="rientro"/>
              <w:widowControl w:val="0"/>
              <w:tabs>
                <w:tab w:val="num" w:pos="562"/>
              </w:tabs>
              <w:ind w:left="562" w:right="366"/>
              <w:rPr>
                <w:rFonts w:ascii="Arial" w:hAnsi="Arial" w:cs="Arial"/>
                <w:color w:val="FF0000"/>
                <w:highlight w:val="cyan"/>
                <w:lang w:val="it-IT"/>
              </w:rPr>
            </w:pPr>
          </w:p>
          <w:p w14:paraId="1225EE27" w14:textId="437B60F2" w:rsidR="00A56ED3" w:rsidRPr="00E00B1E" w:rsidRDefault="00A56ED3" w:rsidP="00196514">
            <w:pPr>
              <w:pStyle w:val="rientro"/>
              <w:widowControl w:val="0"/>
              <w:ind w:left="571" w:right="427" w:firstLine="0"/>
              <w:rPr>
                <w:rFonts w:ascii="Arial" w:hAnsi="Arial" w:cs="Arial"/>
                <w:color w:val="FF0000"/>
                <w:highlight w:val="cyan"/>
                <w:lang w:val="it-IT"/>
              </w:rPr>
            </w:pPr>
          </w:p>
        </w:tc>
      </w:tr>
      <w:tr w:rsidR="00D20E98" w:rsidRPr="009A12FF" w14:paraId="1CBF6E8F" w14:textId="77777777" w:rsidTr="00CB5084">
        <w:trPr>
          <w:trHeight w:val="645"/>
        </w:trPr>
        <w:tc>
          <w:tcPr>
            <w:tcW w:w="5316" w:type="dxa"/>
          </w:tcPr>
          <w:p w14:paraId="56167615" w14:textId="77777777" w:rsidR="00D20E98" w:rsidRPr="007C6774" w:rsidRDefault="00D20E98">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center"/>
              <w:rPr>
                <w:rFonts w:ascii="Arial" w:hAnsi="Arial" w:cs="Arial"/>
                <w:b/>
                <w:lang w:val="de-DE"/>
              </w:rPr>
            </w:pPr>
            <w:r w:rsidRPr="007C6774">
              <w:rPr>
                <w:rFonts w:ascii="Arial" w:hAnsi="Arial" w:cs="Arial"/>
                <w:b/>
                <w:lang w:val="de-DE"/>
              </w:rPr>
              <w:t>ART. 13</w:t>
            </w:r>
          </w:p>
          <w:p w14:paraId="36BCE33D" w14:textId="77777777" w:rsidR="00D20E98" w:rsidRPr="007C6774" w:rsidRDefault="00D20E98">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center"/>
              <w:rPr>
                <w:rFonts w:ascii="Arial" w:hAnsi="Arial" w:cs="Arial"/>
                <w:b/>
                <w:lang w:val="de-DE"/>
              </w:rPr>
            </w:pPr>
            <w:r w:rsidRPr="007C6774">
              <w:rPr>
                <w:rFonts w:ascii="Arial" w:hAnsi="Arial" w:cs="Arial"/>
                <w:b/>
                <w:lang w:val="de-DE"/>
              </w:rPr>
              <w:t>GÜTLICHE STREITBEILEGUNG</w:t>
            </w:r>
          </w:p>
        </w:tc>
        <w:tc>
          <w:tcPr>
            <w:tcW w:w="4901" w:type="dxa"/>
            <w:gridSpan w:val="2"/>
          </w:tcPr>
          <w:p w14:paraId="07666C50" w14:textId="77777777" w:rsidR="00D20E98" w:rsidRPr="007C6774" w:rsidRDefault="00D20E98">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427"/>
              <w:jc w:val="center"/>
              <w:rPr>
                <w:rFonts w:ascii="Arial" w:hAnsi="Arial" w:cs="Arial"/>
                <w:b/>
                <w:u w:val="single"/>
              </w:rPr>
            </w:pPr>
            <w:r w:rsidRPr="007C6774">
              <w:rPr>
                <w:rFonts w:ascii="Arial" w:hAnsi="Arial" w:cs="Arial"/>
                <w:b/>
              </w:rPr>
              <w:t>ART. 13</w:t>
            </w:r>
          </w:p>
          <w:p w14:paraId="7F55E1AC" w14:textId="77777777" w:rsidR="00D20E98" w:rsidRPr="007C6774" w:rsidRDefault="00D20E98">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427"/>
              <w:jc w:val="center"/>
              <w:rPr>
                <w:rFonts w:ascii="Arial" w:hAnsi="Arial" w:cs="Arial"/>
                <w:b/>
                <w:u w:val="single"/>
              </w:rPr>
            </w:pPr>
            <w:r w:rsidRPr="007C6774">
              <w:rPr>
                <w:rFonts w:ascii="Arial" w:hAnsi="Arial" w:cs="Arial"/>
                <w:b/>
              </w:rPr>
              <w:t>ACCORDO BONARIO</w:t>
            </w:r>
          </w:p>
        </w:tc>
      </w:tr>
      <w:tr w:rsidR="00D20E98" w:rsidRPr="009A12FF" w14:paraId="16F959B3" w14:textId="77777777" w:rsidTr="00CB5084">
        <w:tc>
          <w:tcPr>
            <w:tcW w:w="5316" w:type="dxa"/>
          </w:tcPr>
          <w:p w14:paraId="77012D27" w14:textId="77777777" w:rsidR="00D20E98" w:rsidRPr="00B82167" w:rsidRDefault="00570920" w:rsidP="004162A9">
            <w:pPr>
              <w:widowControl w:val="0"/>
              <w:tabs>
                <w:tab w:val="left" w:pos="-1134"/>
                <w:tab w:val="left" w:pos="-568"/>
                <w:tab w:val="left" w:pos="-1"/>
                <w:tab w:val="left" w:pos="639"/>
                <w:tab w:val="left" w:pos="923"/>
              </w:tabs>
              <w:ind w:left="639" w:right="568"/>
              <w:jc w:val="both"/>
              <w:rPr>
                <w:rFonts w:ascii="Arial" w:hAnsi="Arial" w:cs="Arial"/>
                <w:lang w:val="de-DE"/>
              </w:rPr>
            </w:pPr>
            <w:r w:rsidRPr="00B82167">
              <w:rPr>
                <w:rFonts w:ascii="Arial" w:hAnsi="Arial" w:cs="Arial"/>
                <w:lang w:val="de-DE"/>
              </w:rPr>
              <w:t xml:space="preserve">Es finden die Bestimmungen gemäß Art. 205 des </w:t>
            </w:r>
            <w:proofErr w:type="spellStart"/>
            <w:r w:rsidR="007E6132" w:rsidRPr="00B82167">
              <w:rPr>
                <w:rFonts w:ascii="Arial" w:hAnsi="Arial" w:cs="Arial"/>
                <w:lang w:val="de-DE"/>
              </w:rPr>
              <w:t>GvD</w:t>
            </w:r>
            <w:proofErr w:type="spellEnd"/>
            <w:r w:rsidR="007E6132" w:rsidRPr="00B82167">
              <w:rPr>
                <w:rFonts w:ascii="Arial" w:hAnsi="Arial" w:cs="Arial"/>
                <w:lang w:val="de-DE"/>
              </w:rPr>
              <w:t xml:space="preserve"> 50/2016</w:t>
            </w:r>
            <w:r w:rsidRPr="00B82167">
              <w:rPr>
                <w:rFonts w:ascii="Arial" w:hAnsi="Arial" w:cs="Arial"/>
                <w:lang w:val="de-DE"/>
              </w:rPr>
              <w:t xml:space="preserve"> Anwendung.</w:t>
            </w:r>
          </w:p>
          <w:p w14:paraId="032E1CC5" w14:textId="77777777" w:rsidR="00D20E98" w:rsidRPr="00B82167" w:rsidRDefault="00D20E98">
            <w:pPr>
              <w:widowControl w:val="0"/>
              <w:tabs>
                <w:tab w:val="left" w:pos="-1134"/>
                <w:tab w:val="left" w:pos="-568"/>
                <w:tab w:val="left" w:pos="-1"/>
                <w:tab w:val="left" w:pos="639"/>
                <w:tab w:val="left" w:pos="923"/>
              </w:tabs>
              <w:ind w:left="639" w:right="568" w:hanging="283"/>
              <w:jc w:val="both"/>
              <w:rPr>
                <w:rFonts w:ascii="Arial" w:hAnsi="Arial" w:cs="Arial"/>
                <w:lang w:val="de-DE"/>
              </w:rPr>
            </w:pPr>
          </w:p>
        </w:tc>
        <w:tc>
          <w:tcPr>
            <w:tcW w:w="4901" w:type="dxa"/>
            <w:gridSpan w:val="2"/>
          </w:tcPr>
          <w:p w14:paraId="1B125EC0" w14:textId="77777777" w:rsidR="00C61D22" w:rsidRPr="00B82167" w:rsidRDefault="00570920" w:rsidP="004162A9">
            <w:pPr>
              <w:pStyle w:val="rientro"/>
              <w:widowControl w:val="0"/>
              <w:tabs>
                <w:tab w:val="clear" w:pos="0"/>
                <w:tab w:val="clear" w:pos="7797"/>
                <w:tab w:val="left" w:pos="497"/>
              </w:tabs>
              <w:ind w:left="568" w:right="427" w:firstLine="0"/>
              <w:rPr>
                <w:rFonts w:ascii="Arial" w:hAnsi="Arial" w:cs="Arial"/>
                <w:lang w:val="it-IT"/>
              </w:rPr>
            </w:pPr>
            <w:r w:rsidRPr="00B82167">
              <w:rPr>
                <w:rFonts w:ascii="Arial" w:hAnsi="Arial" w:cs="Arial"/>
                <w:lang w:val="it-IT"/>
              </w:rPr>
              <w:t>Si applicano le disposizioni di cui all’articolo 205 del</w:t>
            </w:r>
            <w:r w:rsidR="007E6132" w:rsidRPr="00B82167">
              <w:rPr>
                <w:rFonts w:ascii="Arial" w:hAnsi="Arial" w:cs="Arial"/>
                <w:lang w:val="it-IT"/>
              </w:rPr>
              <w:t xml:space="preserve"> </w:t>
            </w:r>
            <w:proofErr w:type="spellStart"/>
            <w:proofErr w:type="gramStart"/>
            <w:r w:rsidR="008B4000">
              <w:rPr>
                <w:rFonts w:ascii="Arial" w:hAnsi="Arial" w:cs="Arial"/>
                <w:lang w:val="it-IT"/>
              </w:rPr>
              <w:t>D.Lgs</w:t>
            </w:r>
            <w:proofErr w:type="gramEnd"/>
            <w:r w:rsidR="00A12D09">
              <w:rPr>
                <w:rFonts w:ascii="Arial" w:hAnsi="Arial" w:cs="Arial"/>
                <w:lang w:val="it-IT"/>
              </w:rPr>
              <w:t>.</w:t>
            </w:r>
            <w:proofErr w:type="spellEnd"/>
            <w:r w:rsidR="008B4000">
              <w:rPr>
                <w:rFonts w:ascii="Arial" w:hAnsi="Arial" w:cs="Arial"/>
                <w:lang w:val="it-IT"/>
              </w:rPr>
              <w:t xml:space="preserve"> n.</w:t>
            </w:r>
            <w:r w:rsidR="007E6132" w:rsidRPr="00B82167">
              <w:rPr>
                <w:rFonts w:ascii="Arial" w:hAnsi="Arial" w:cs="Arial"/>
                <w:lang w:val="it-IT"/>
              </w:rPr>
              <w:t xml:space="preserve"> 50/2016</w:t>
            </w:r>
            <w:r w:rsidRPr="00B82167">
              <w:rPr>
                <w:rFonts w:ascii="Arial" w:hAnsi="Arial" w:cs="Arial"/>
                <w:lang w:val="it-IT"/>
              </w:rPr>
              <w:t>.</w:t>
            </w:r>
          </w:p>
          <w:p w14:paraId="2AC9B389" w14:textId="77777777" w:rsidR="00D20E98" w:rsidRPr="00B82167" w:rsidRDefault="00D20E98" w:rsidP="00EA5FF5">
            <w:pPr>
              <w:pStyle w:val="rientro"/>
              <w:widowControl w:val="0"/>
              <w:tabs>
                <w:tab w:val="clear" w:pos="0"/>
                <w:tab w:val="clear" w:pos="7797"/>
                <w:tab w:val="left" w:pos="497"/>
              </w:tabs>
              <w:ind w:right="427"/>
              <w:rPr>
                <w:rFonts w:ascii="Arial" w:hAnsi="Arial" w:cs="Arial"/>
                <w:lang w:val="it-IT"/>
              </w:rPr>
            </w:pPr>
          </w:p>
        </w:tc>
      </w:tr>
      <w:tr w:rsidR="00D20E98" w:rsidRPr="009A12FF" w14:paraId="162B2ED4" w14:textId="77777777" w:rsidTr="00CB5084">
        <w:trPr>
          <w:trHeight w:val="707"/>
        </w:trPr>
        <w:tc>
          <w:tcPr>
            <w:tcW w:w="5316" w:type="dxa"/>
            <w:vAlign w:val="center"/>
          </w:tcPr>
          <w:p w14:paraId="76F2F414" w14:textId="77777777" w:rsidR="00D20E98" w:rsidRPr="00627024" w:rsidRDefault="00D20E98" w:rsidP="00390D6B">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center"/>
              <w:rPr>
                <w:rFonts w:ascii="Arial" w:hAnsi="Arial" w:cs="Arial"/>
                <w:b/>
                <w:lang w:val="de-DE"/>
              </w:rPr>
            </w:pPr>
            <w:r w:rsidRPr="00627024">
              <w:rPr>
                <w:rFonts w:ascii="Arial" w:hAnsi="Arial" w:cs="Arial"/>
                <w:b/>
                <w:lang w:val="de-DE"/>
              </w:rPr>
              <w:t>ART. 14</w:t>
            </w:r>
          </w:p>
          <w:p w14:paraId="618A8B1D" w14:textId="77777777" w:rsidR="00D20E98" w:rsidRPr="00627024" w:rsidRDefault="00D20E98" w:rsidP="00390D6B">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center"/>
              <w:rPr>
                <w:rFonts w:ascii="Arial" w:hAnsi="Arial" w:cs="Arial"/>
                <w:b/>
                <w:lang w:val="de-DE"/>
              </w:rPr>
            </w:pPr>
            <w:r w:rsidRPr="00627024">
              <w:rPr>
                <w:rFonts w:ascii="Arial" w:hAnsi="Arial" w:cs="Arial"/>
                <w:b/>
                <w:lang w:val="de-DE"/>
              </w:rPr>
              <w:t xml:space="preserve">SCHIEDSGERICHT </w:t>
            </w:r>
          </w:p>
        </w:tc>
        <w:tc>
          <w:tcPr>
            <w:tcW w:w="4901" w:type="dxa"/>
            <w:gridSpan w:val="2"/>
            <w:vAlign w:val="center"/>
          </w:tcPr>
          <w:p w14:paraId="1B07CE73" w14:textId="77777777" w:rsidR="00D20E98" w:rsidRPr="00627024" w:rsidRDefault="00D20E98" w:rsidP="00390D6B">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427"/>
              <w:jc w:val="center"/>
              <w:rPr>
                <w:rFonts w:ascii="Arial" w:hAnsi="Arial" w:cs="Arial"/>
                <w:b/>
              </w:rPr>
            </w:pPr>
            <w:r w:rsidRPr="00627024">
              <w:rPr>
                <w:rFonts w:ascii="Arial" w:hAnsi="Arial" w:cs="Arial"/>
                <w:b/>
              </w:rPr>
              <w:t>ART. 14</w:t>
            </w:r>
          </w:p>
          <w:p w14:paraId="1587CF5F" w14:textId="77777777" w:rsidR="00D20E98" w:rsidRPr="00627024" w:rsidRDefault="00D20E98" w:rsidP="00390D6B">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427"/>
              <w:jc w:val="center"/>
              <w:rPr>
                <w:rFonts w:ascii="Arial" w:hAnsi="Arial" w:cs="Arial"/>
                <w:u w:val="single"/>
              </w:rPr>
            </w:pPr>
            <w:r w:rsidRPr="00627024">
              <w:rPr>
                <w:rFonts w:ascii="Arial" w:hAnsi="Arial" w:cs="Arial"/>
                <w:b/>
                <w:bCs/>
                <w:lang w:eastAsia="it-IT"/>
              </w:rPr>
              <w:t xml:space="preserve">ARBITRATO </w:t>
            </w:r>
          </w:p>
        </w:tc>
      </w:tr>
      <w:tr w:rsidR="00D20E98" w:rsidRPr="009A12FF" w14:paraId="22B69B5C" w14:textId="77777777" w:rsidTr="00CB5084">
        <w:tc>
          <w:tcPr>
            <w:tcW w:w="5316" w:type="dxa"/>
          </w:tcPr>
          <w:p w14:paraId="11B04127" w14:textId="77777777" w:rsidR="00E97207" w:rsidRPr="00B82167" w:rsidRDefault="00706796" w:rsidP="00811FCF">
            <w:pPr>
              <w:pStyle w:val="rientro"/>
              <w:widowControl w:val="0"/>
              <w:numPr>
                <w:ilvl w:val="0"/>
                <w:numId w:val="26"/>
              </w:numPr>
              <w:tabs>
                <w:tab w:val="clear" w:pos="0"/>
                <w:tab w:val="clear" w:pos="360"/>
                <w:tab w:val="clear" w:pos="7797"/>
                <w:tab w:val="left" w:pos="567"/>
              </w:tabs>
              <w:ind w:left="639" w:hanging="283"/>
              <w:rPr>
                <w:rFonts w:ascii="Arial" w:hAnsi="Arial" w:cs="Arial"/>
              </w:rPr>
            </w:pPr>
            <w:r>
              <w:rPr>
                <w:rFonts w:ascii="Arial" w:hAnsi="Arial" w:cs="Arial"/>
              </w:rPr>
              <w:t> </w:t>
            </w:r>
            <w:r w:rsidR="00C246F3" w:rsidRPr="00B82167">
              <w:rPr>
                <w:rFonts w:ascii="Arial" w:hAnsi="Arial" w:cs="Arial"/>
              </w:rPr>
              <w:t xml:space="preserve">Bei Streitigkeiten über die subjektiven Rechte, welche aus der Ausführung des Vertrages hervorgehen, eingeschlossen jene, die die Folge des fehlenden Erreichens einer gütlichen Streitbeilegung gemäß Art. 205 des </w:t>
            </w:r>
            <w:proofErr w:type="spellStart"/>
            <w:r w:rsidR="00C709FC" w:rsidRPr="00B82167">
              <w:rPr>
                <w:rFonts w:ascii="Arial" w:hAnsi="Arial" w:cs="Arial"/>
              </w:rPr>
              <w:t>GvD</w:t>
            </w:r>
            <w:proofErr w:type="spellEnd"/>
            <w:r w:rsidR="00C709FC" w:rsidRPr="00B82167">
              <w:rPr>
                <w:rFonts w:ascii="Arial" w:hAnsi="Arial" w:cs="Arial"/>
              </w:rPr>
              <w:t xml:space="preserve"> 50/2016</w:t>
            </w:r>
            <w:r w:rsidR="00C246F3" w:rsidRPr="00B82167">
              <w:rPr>
                <w:rFonts w:ascii="Arial" w:hAnsi="Arial" w:cs="Arial"/>
              </w:rPr>
              <w:t xml:space="preserve"> sind, ist es möglich sich an ein Schiedsgericht zu wenden, sofern dies vom Vertrag vorgesehen ist, oder an das ordentliche Gericht. Hinsichtlich des Schiedsgericht</w:t>
            </w:r>
            <w:r w:rsidR="00C246F3" w:rsidRPr="00B82167">
              <w:rPr>
                <w:rFonts w:ascii="Arial" w:hAnsi="Arial" w:cs="Arial"/>
                <w:color w:val="000000"/>
              </w:rPr>
              <w:t>s</w:t>
            </w:r>
            <w:r w:rsidR="00C246F3" w:rsidRPr="00B82167">
              <w:rPr>
                <w:rFonts w:ascii="Arial" w:hAnsi="Arial" w:cs="Arial"/>
              </w:rPr>
              <w:t xml:space="preserve"> finden die Artikel 209 und 210 des </w:t>
            </w:r>
            <w:proofErr w:type="spellStart"/>
            <w:r w:rsidR="00C709FC" w:rsidRPr="00B82167">
              <w:rPr>
                <w:rFonts w:ascii="Arial" w:hAnsi="Arial" w:cs="Arial"/>
              </w:rPr>
              <w:t>GvD</w:t>
            </w:r>
            <w:proofErr w:type="spellEnd"/>
            <w:r w:rsidR="00C709FC" w:rsidRPr="00B82167">
              <w:rPr>
                <w:rFonts w:ascii="Arial" w:hAnsi="Arial" w:cs="Arial"/>
              </w:rPr>
              <w:t xml:space="preserve"> 50/2016</w:t>
            </w:r>
            <w:r w:rsidR="00C246F3" w:rsidRPr="00B82167">
              <w:rPr>
                <w:rFonts w:ascii="Arial" w:hAnsi="Arial" w:cs="Arial"/>
              </w:rPr>
              <w:t xml:space="preserve"> Anwendung</w:t>
            </w:r>
            <w:r w:rsidR="00E97207" w:rsidRPr="00B82167">
              <w:rPr>
                <w:rFonts w:ascii="Arial" w:hAnsi="Arial" w:cs="Arial"/>
              </w:rPr>
              <w:t>.</w:t>
            </w:r>
          </w:p>
          <w:p w14:paraId="31C0293F" w14:textId="77777777" w:rsidR="00D20E98" w:rsidRDefault="00D20E98" w:rsidP="00EA5FF5">
            <w:pPr>
              <w:pStyle w:val="rientro"/>
              <w:widowControl w:val="0"/>
              <w:tabs>
                <w:tab w:val="clear" w:pos="0"/>
                <w:tab w:val="clear" w:pos="7797"/>
              </w:tabs>
              <w:ind w:left="356" w:firstLine="0"/>
              <w:rPr>
                <w:rFonts w:ascii="Arial" w:hAnsi="Arial" w:cs="Arial"/>
              </w:rPr>
            </w:pPr>
          </w:p>
          <w:p w14:paraId="33FB1294" w14:textId="77777777" w:rsidR="0098681C" w:rsidRPr="00B82167" w:rsidRDefault="0098681C" w:rsidP="00EA5FF5">
            <w:pPr>
              <w:pStyle w:val="rientro"/>
              <w:widowControl w:val="0"/>
              <w:tabs>
                <w:tab w:val="clear" w:pos="0"/>
                <w:tab w:val="clear" w:pos="7797"/>
              </w:tabs>
              <w:ind w:left="356" w:firstLine="0"/>
              <w:rPr>
                <w:rFonts w:ascii="Arial" w:hAnsi="Arial" w:cs="Arial"/>
              </w:rPr>
            </w:pPr>
          </w:p>
        </w:tc>
        <w:tc>
          <w:tcPr>
            <w:tcW w:w="4901" w:type="dxa"/>
            <w:gridSpan w:val="2"/>
          </w:tcPr>
          <w:p w14:paraId="4204968D" w14:textId="77777777" w:rsidR="009C0DD0" w:rsidRPr="00B82167" w:rsidRDefault="00DD1CD0" w:rsidP="00811FCF">
            <w:pPr>
              <w:widowControl w:val="0"/>
              <w:numPr>
                <w:ilvl w:val="0"/>
                <w:numId w:val="11"/>
              </w:numPr>
              <w:tabs>
                <w:tab w:val="clear" w:pos="360"/>
                <w:tab w:val="left" w:pos="-1134"/>
                <w:tab w:val="left" w:pos="-568"/>
                <w:tab w:val="left" w:pos="-1"/>
                <w:tab w:val="left" w:pos="639"/>
              </w:tabs>
              <w:ind w:left="639" w:right="427" w:hanging="425"/>
              <w:jc w:val="both"/>
              <w:rPr>
                <w:rFonts w:ascii="Arial" w:hAnsi="Arial" w:cs="Arial"/>
              </w:rPr>
            </w:pPr>
            <w:r w:rsidRPr="00B82167">
              <w:rPr>
                <w:rFonts w:ascii="Arial" w:hAnsi="Arial" w:cs="Arial"/>
              </w:rPr>
              <w:t>Le controversie sui diritti soggettivi,</w:t>
            </w:r>
            <w:r w:rsidR="00FF14DF" w:rsidRPr="00B82167">
              <w:rPr>
                <w:rFonts w:ascii="Arial" w:hAnsi="Arial" w:cs="Arial"/>
              </w:rPr>
              <w:t xml:space="preserve"> derivanti dall’esecuzione del contratto,</w:t>
            </w:r>
            <w:r w:rsidRPr="00B82167">
              <w:rPr>
                <w:rFonts w:ascii="Arial" w:hAnsi="Arial" w:cs="Arial"/>
              </w:rPr>
              <w:t xml:space="preserve"> comprese quelle conseguenti al mancato raggiungimento dell’accordo bonario di cui all’art. 205 del </w:t>
            </w:r>
            <w:proofErr w:type="spellStart"/>
            <w:proofErr w:type="gramStart"/>
            <w:r w:rsidR="008B4000">
              <w:rPr>
                <w:rFonts w:ascii="Arial" w:hAnsi="Arial" w:cs="Arial"/>
              </w:rPr>
              <w:t>D.Lgs</w:t>
            </w:r>
            <w:proofErr w:type="gramEnd"/>
            <w:r w:rsidR="008B4000">
              <w:rPr>
                <w:rFonts w:ascii="Arial" w:hAnsi="Arial" w:cs="Arial"/>
              </w:rPr>
              <w:t>.</w:t>
            </w:r>
            <w:proofErr w:type="spellEnd"/>
            <w:r w:rsidR="008B4000">
              <w:rPr>
                <w:rFonts w:ascii="Arial" w:hAnsi="Arial" w:cs="Arial"/>
              </w:rPr>
              <w:t xml:space="preserve"> n.</w:t>
            </w:r>
            <w:r w:rsidR="00C709FC" w:rsidRPr="00B82167">
              <w:rPr>
                <w:rFonts w:ascii="Arial" w:hAnsi="Arial" w:cs="Arial"/>
              </w:rPr>
              <w:t xml:space="preserve"> 50/2016</w:t>
            </w:r>
            <w:r w:rsidRPr="00B82167">
              <w:rPr>
                <w:rFonts w:ascii="Arial" w:hAnsi="Arial" w:cs="Arial"/>
              </w:rPr>
              <w:t>, possono</w:t>
            </w:r>
            <w:r w:rsidR="00FF14DF" w:rsidRPr="00B82167">
              <w:rPr>
                <w:rFonts w:ascii="Arial" w:hAnsi="Arial" w:cs="Arial"/>
              </w:rPr>
              <w:t xml:space="preserve"> essere deferite ad arbitri, qualora previsto dal contratto, o al giudice ordinario. </w:t>
            </w:r>
            <w:r w:rsidRPr="00B82167">
              <w:rPr>
                <w:rFonts w:ascii="Arial" w:hAnsi="Arial" w:cs="Arial"/>
              </w:rPr>
              <w:t xml:space="preserve">Si applicano </w:t>
            </w:r>
            <w:r w:rsidR="00FF14DF" w:rsidRPr="00B82167">
              <w:rPr>
                <w:rFonts w:ascii="Arial" w:hAnsi="Arial" w:cs="Arial"/>
              </w:rPr>
              <w:t xml:space="preserve">per quanto riguarda l’arbitrato </w:t>
            </w:r>
            <w:r w:rsidRPr="00B82167">
              <w:rPr>
                <w:rFonts w:ascii="Arial" w:hAnsi="Arial" w:cs="Arial"/>
              </w:rPr>
              <w:t xml:space="preserve">gli articoli 209 e 210 del </w:t>
            </w:r>
            <w:proofErr w:type="spellStart"/>
            <w:proofErr w:type="gramStart"/>
            <w:r w:rsidR="008B4000">
              <w:rPr>
                <w:rFonts w:ascii="Arial" w:hAnsi="Arial" w:cs="Arial"/>
              </w:rPr>
              <w:t>D.Lgs</w:t>
            </w:r>
            <w:proofErr w:type="gramEnd"/>
            <w:r w:rsidR="008B4000">
              <w:rPr>
                <w:rFonts w:ascii="Arial" w:hAnsi="Arial" w:cs="Arial"/>
              </w:rPr>
              <w:t>.</w:t>
            </w:r>
            <w:proofErr w:type="spellEnd"/>
            <w:r w:rsidR="008B4000">
              <w:rPr>
                <w:rFonts w:ascii="Arial" w:hAnsi="Arial" w:cs="Arial"/>
              </w:rPr>
              <w:t xml:space="preserve"> n.</w:t>
            </w:r>
            <w:r w:rsidR="00C709FC" w:rsidRPr="00B82167">
              <w:rPr>
                <w:rFonts w:ascii="Arial" w:hAnsi="Arial" w:cs="Arial"/>
              </w:rPr>
              <w:t xml:space="preserve"> 50/2016</w:t>
            </w:r>
            <w:r w:rsidRPr="00B82167">
              <w:rPr>
                <w:rFonts w:ascii="Arial" w:hAnsi="Arial" w:cs="Arial"/>
              </w:rPr>
              <w:t>.</w:t>
            </w:r>
          </w:p>
          <w:p w14:paraId="45107072" w14:textId="77777777" w:rsidR="00D20E98" w:rsidRPr="00B82167" w:rsidRDefault="00D20E98" w:rsidP="009C0DD0">
            <w:pPr>
              <w:widowControl w:val="0"/>
              <w:tabs>
                <w:tab w:val="left" w:pos="-1134"/>
                <w:tab w:val="left" w:pos="-568"/>
                <w:tab w:val="left" w:pos="-1"/>
                <w:tab w:val="left" w:pos="639"/>
              </w:tabs>
              <w:ind w:left="568" w:right="427"/>
              <w:jc w:val="both"/>
              <w:rPr>
                <w:rFonts w:ascii="Arial" w:hAnsi="Arial" w:cs="Arial"/>
                <w:dstrike/>
                <w:color w:val="FF0000"/>
              </w:rPr>
            </w:pPr>
          </w:p>
        </w:tc>
      </w:tr>
      <w:tr w:rsidR="00D20E98" w:rsidRPr="009A12FF" w14:paraId="58612CBC" w14:textId="77777777" w:rsidTr="00CB5084">
        <w:trPr>
          <w:trHeight w:val="1034"/>
        </w:trPr>
        <w:tc>
          <w:tcPr>
            <w:tcW w:w="5316" w:type="dxa"/>
          </w:tcPr>
          <w:p w14:paraId="5272D902" w14:textId="77777777" w:rsidR="00D20E98" w:rsidRPr="009A12FF" w:rsidRDefault="00D20E98" w:rsidP="0098681C">
            <w:pPr>
              <w:widowControl w:val="0"/>
              <w:tabs>
                <w:tab w:val="left" w:pos="7797"/>
              </w:tabs>
              <w:ind w:right="284"/>
              <w:jc w:val="center"/>
              <w:rPr>
                <w:rFonts w:ascii="Arial" w:hAnsi="Arial" w:cs="Arial"/>
                <w:b/>
                <w:lang w:val="de-DE"/>
              </w:rPr>
            </w:pPr>
            <w:r w:rsidRPr="009A12FF">
              <w:rPr>
                <w:rFonts w:ascii="Arial" w:hAnsi="Arial" w:cs="Arial"/>
                <w:b/>
                <w:lang w:val="de-DE"/>
              </w:rPr>
              <w:t xml:space="preserve">ART. 15 </w:t>
            </w:r>
          </w:p>
          <w:p w14:paraId="1AFC1199" w14:textId="77777777" w:rsidR="00D20E98" w:rsidRPr="009A12FF" w:rsidRDefault="00D20E98" w:rsidP="0098681C">
            <w:pPr>
              <w:widowControl w:val="0"/>
              <w:tabs>
                <w:tab w:val="left" w:pos="4820"/>
                <w:tab w:val="left" w:pos="7797"/>
              </w:tabs>
              <w:ind w:right="284"/>
              <w:jc w:val="center"/>
              <w:rPr>
                <w:rFonts w:ascii="Arial" w:hAnsi="Arial" w:cs="Arial"/>
                <w:b/>
                <w:lang w:val="de-DE"/>
              </w:rPr>
            </w:pPr>
            <w:r w:rsidRPr="009A12FF">
              <w:rPr>
                <w:rFonts w:ascii="Arial" w:hAnsi="Arial" w:cs="Arial"/>
                <w:b/>
                <w:lang w:val="de-DE"/>
              </w:rPr>
              <w:t>BEWACHUNG UND INSTANDHALTUNG DER BAUWERKE BIS ZUR GENEHMIGUNG DER ABNAHME</w:t>
            </w:r>
          </w:p>
          <w:p w14:paraId="533BD553" w14:textId="77777777" w:rsidR="00F870D6" w:rsidRPr="009A12FF" w:rsidRDefault="00F870D6">
            <w:pPr>
              <w:widowControl w:val="0"/>
              <w:tabs>
                <w:tab w:val="left" w:pos="7797"/>
              </w:tabs>
              <w:ind w:left="356" w:right="567"/>
              <w:jc w:val="center"/>
              <w:rPr>
                <w:rFonts w:ascii="Arial" w:hAnsi="Arial" w:cs="Arial"/>
                <w:b/>
                <w:u w:val="single"/>
                <w:lang w:val="de-DE"/>
              </w:rPr>
            </w:pPr>
          </w:p>
        </w:tc>
        <w:tc>
          <w:tcPr>
            <w:tcW w:w="4901" w:type="dxa"/>
            <w:gridSpan w:val="2"/>
          </w:tcPr>
          <w:p w14:paraId="3973BA94" w14:textId="77777777" w:rsidR="00D20E98" w:rsidRPr="009A12FF" w:rsidRDefault="00D20E98">
            <w:pPr>
              <w:widowControl w:val="0"/>
              <w:ind w:right="427"/>
              <w:jc w:val="center"/>
              <w:rPr>
                <w:rFonts w:ascii="Arial" w:hAnsi="Arial" w:cs="Arial"/>
                <w:b/>
              </w:rPr>
            </w:pPr>
            <w:r w:rsidRPr="009A12FF">
              <w:rPr>
                <w:rFonts w:ascii="Arial" w:hAnsi="Arial" w:cs="Arial"/>
                <w:b/>
              </w:rPr>
              <w:t>ART. 15</w:t>
            </w:r>
          </w:p>
          <w:p w14:paraId="27C9890C" w14:textId="77777777" w:rsidR="00D20E98" w:rsidRPr="009A12FF" w:rsidRDefault="00D20E98" w:rsidP="00BC610D">
            <w:pPr>
              <w:widowControl w:val="0"/>
              <w:ind w:right="224"/>
              <w:jc w:val="center"/>
              <w:rPr>
                <w:rFonts w:ascii="Arial" w:hAnsi="Arial" w:cs="Arial"/>
                <w:b/>
              </w:rPr>
            </w:pPr>
            <w:r w:rsidRPr="009A12FF">
              <w:rPr>
                <w:rFonts w:ascii="Arial" w:hAnsi="Arial" w:cs="Arial"/>
                <w:b/>
              </w:rPr>
              <w:t>CUSTODIA E MANUTENZIONE DELLE OPERE FINO ALL’APPROVAZIONE DEL COLLAUDO</w:t>
            </w:r>
          </w:p>
          <w:p w14:paraId="799B5D8F" w14:textId="77777777" w:rsidR="00D20E98" w:rsidRPr="009A12FF" w:rsidRDefault="00D20E98">
            <w:pPr>
              <w:widowControl w:val="0"/>
              <w:ind w:right="427"/>
              <w:jc w:val="center"/>
              <w:rPr>
                <w:rFonts w:ascii="Arial" w:hAnsi="Arial" w:cs="Arial"/>
                <w:b/>
                <w:u w:val="single"/>
              </w:rPr>
            </w:pPr>
          </w:p>
        </w:tc>
      </w:tr>
      <w:tr w:rsidR="00D20E98" w:rsidRPr="009A12FF" w14:paraId="311FDC97" w14:textId="77777777" w:rsidTr="00CB5084">
        <w:tc>
          <w:tcPr>
            <w:tcW w:w="5316" w:type="dxa"/>
          </w:tcPr>
          <w:p w14:paraId="22FE16D1" w14:textId="77777777" w:rsidR="00DA03D2" w:rsidRPr="00EA5FF5" w:rsidRDefault="00D20E98" w:rsidP="00811FCF">
            <w:pPr>
              <w:pStyle w:val="rientro"/>
              <w:widowControl w:val="0"/>
              <w:numPr>
                <w:ilvl w:val="0"/>
                <w:numId w:val="57"/>
              </w:numPr>
              <w:tabs>
                <w:tab w:val="clear" w:pos="0"/>
                <w:tab w:val="clear" w:pos="360"/>
                <w:tab w:val="clear" w:pos="7797"/>
                <w:tab w:val="left" w:pos="639"/>
              </w:tabs>
              <w:ind w:left="639" w:hanging="283"/>
              <w:rPr>
                <w:rFonts w:ascii="Arial" w:hAnsi="Arial" w:cs="Arial"/>
              </w:rPr>
            </w:pPr>
            <w:r w:rsidRPr="009A12FF">
              <w:rPr>
                <w:rFonts w:ascii="Arial" w:hAnsi="Arial" w:cs="Arial"/>
                <w:lang w:val="it-IT"/>
              </w:rPr>
              <w:tab/>
            </w:r>
            <w:r w:rsidR="00DA03D2" w:rsidRPr="00EA5FF5">
              <w:rPr>
                <w:rFonts w:ascii="Arial" w:hAnsi="Arial" w:cs="Arial"/>
              </w:rPr>
              <w:t>Bis zur endgültigen Genehmigung der Abnahme der Bauwerke ist der Auftragnehmer verpflichtet diese auf eigene Kosten und Spesen instand zu halten, zu erhalten und zu bewachen. In jenen Fällen, in welchen die Bauwerke oder Teile der Bauwerke vorzeitig an den Auftraggeber übergeben wurden</w:t>
            </w:r>
            <w:r w:rsidR="00911EFC" w:rsidRPr="00EA5FF5">
              <w:rPr>
                <w:rFonts w:ascii="Arial" w:hAnsi="Arial" w:cs="Arial"/>
              </w:rPr>
              <w:t>,</w:t>
            </w:r>
            <w:r w:rsidR="00DA03D2" w:rsidRPr="00EA5FF5">
              <w:rPr>
                <w:rFonts w:ascii="Arial" w:hAnsi="Arial" w:cs="Arial"/>
              </w:rPr>
              <w:t xml:space="preserve"> ist der Auftragnehmer nur von der Pflicht der Überwachung befreit.</w:t>
            </w:r>
          </w:p>
          <w:p w14:paraId="08BE26B2" w14:textId="77777777" w:rsidR="00C10FFC" w:rsidRPr="009A12FF" w:rsidRDefault="00C10FFC" w:rsidP="00C10FFC">
            <w:pPr>
              <w:pStyle w:val="rientro"/>
              <w:widowControl w:val="0"/>
              <w:tabs>
                <w:tab w:val="clear" w:pos="0"/>
                <w:tab w:val="clear" w:pos="7797"/>
                <w:tab w:val="left" w:pos="639"/>
              </w:tabs>
              <w:ind w:left="709" w:firstLine="0"/>
              <w:rPr>
                <w:rFonts w:ascii="Arial" w:hAnsi="Arial" w:cs="Arial"/>
              </w:rPr>
            </w:pPr>
          </w:p>
          <w:p w14:paraId="01DF3B2E" w14:textId="77777777" w:rsidR="00D20E98" w:rsidRPr="009A12FF" w:rsidRDefault="00D20E98">
            <w:pPr>
              <w:pStyle w:val="rientro"/>
              <w:widowControl w:val="0"/>
              <w:tabs>
                <w:tab w:val="clear" w:pos="0"/>
                <w:tab w:val="clear" w:pos="7797"/>
                <w:tab w:val="left" w:pos="639"/>
              </w:tabs>
              <w:ind w:firstLine="0"/>
              <w:rPr>
                <w:rFonts w:ascii="Arial" w:hAnsi="Arial" w:cs="Arial"/>
              </w:rPr>
            </w:pPr>
          </w:p>
        </w:tc>
        <w:tc>
          <w:tcPr>
            <w:tcW w:w="4901" w:type="dxa"/>
            <w:gridSpan w:val="2"/>
          </w:tcPr>
          <w:p w14:paraId="6BEE163F" w14:textId="77777777" w:rsidR="00C2441A" w:rsidRPr="00EA5FF5" w:rsidRDefault="00C2441A" w:rsidP="00811FCF">
            <w:pPr>
              <w:widowControl w:val="0"/>
              <w:numPr>
                <w:ilvl w:val="1"/>
                <w:numId w:val="57"/>
              </w:numPr>
              <w:tabs>
                <w:tab w:val="clear" w:pos="1440"/>
                <w:tab w:val="left" w:pos="663"/>
              </w:tabs>
              <w:ind w:left="663" w:right="427" w:hanging="283"/>
              <w:jc w:val="both"/>
              <w:rPr>
                <w:rFonts w:ascii="Arial" w:hAnsi="Arial" w:cs="Arial"/>
              </w:rPr>
            </w:pPr>
            <w:r w:rsidRPr="00EA5FF5">
              <w:rPr>
                <w:rFonts w:ascii="Arial" w:hAnsi="Arial" w:cs="Arial"/>
              </w:rPr>
              <w:t>Fino ad avvenuta approvazione del collaudo definitivo delle opere l’appaltatore è obbligato</w:t>
            </w:r>
            <w:r w:rsidR="00DF3B48" w:rsidRPr="00EA5FF5">
              <w:rPr>
                <w:rFonts w:ascii="Arial" w:hAnsi="Arial" w:cs="Arial"/>
              </w:rPr>
              <w:t xml:space="preserve"> a sostenere i costi e le spese per la </w:t>
            </w:r>
            <w:r w:rsidR="00186870" w:rsidRPr="00EA5FF5">
              <w:rPr>
                <w:rFonts w:ascii="Arial" w:hAnsi="Arial" w:cs="Arial"/>
              </w:rPr>
              <w:t xml:space="preserve">manutenzione, </w:t>
            </w:r>
            <w:r w:rsidR="00DF3B48" w:rsidRPr="00EA5FF5">
              <w:rPr>
                <w:rFonts w:ascii="Arial" w:hAnsi="Arial" w:cs="Arial"/>
              </w:rPr>
              <w:t xml:space="preserve">la </w:t>
            </w:r>
            <w:r w:rsidR="00186870" w:rsidRPr="00EA5FF5">
              <w:rPr>
                <w:rFonts w:ascii="Arial" w:hAnsi="Arial" w:cs="Arial"/>
              </w:rPr>
              <w:t xml:space="preserve">buona conservazione e </w:t>
            </w:r>
            <w:r w:rsidR="00DF3B48" w:rsidRPr="00EA5FF5">
              <w:rPr>
                <w:rFonts w:ascii="Arial" w:hAnsi="Arial" w:cs="Arial"/>
              </w:rPr>
              <w:t>custodia</w:t>
            </w:r>
            <w:r w:rsidR="00186870" w:rsidRPr="00EA5FF5">
              <w:rPr>
                <w:rFonts w:ascii="Arial" w:hAnsi="Arial" w:cs="Arial"/>
              </w:rPr>
              <w:t xml:space="preserve"> delle stesse. Nel caso in cui le opere o parti delle opere verranno consegnate anticipatamente l’appaltatore è solo liberato dall’obbligo della custodia</w:t>
            </w:r>
            <w:r w:rsidR="002A673C">
              <w:rPr>
                <w:rFonts w:ascii="Arial" w:hAnsi="Arial" w:cs="Arial"/>
              </w:rPr>
              <w:t>.</w:t>
            </w:r>
          </w:p>
          <w:p w14:paraId="27D8541E" w14:textId="77777777" w:rsidR="00D20E98" w:rsidRPr="00333568" w:rsidRDefault="00D20E98" w:rsidP="00C2441A">
            <w:pPr>
              <w:widowControl w:val="0"/>
              <w:tabs>
                <w:tab w:val="left" w:pos="663"/>
              </w:tabs>
              <w:ind w:right="427"/>
              <w:jc w:val="both"/>
              <w:rPr>
                <w:rFonts w:ascii="Arial" w:hAnsi="Arial" w:cs="Arial"/>
                <w:dstrike/>
                <w:color w:val="FF0000"/>
              </w:rPr>
            </w:pPr>
          </w:p>
        </w:tc>
      </w:tr>
      <w:tr w:rsidR="00D20E98" w:rsidRPr="009A12FF" w14:paraId="2E05E169" w14:textId="77777777" w:rsidTr="00CB5084">
        <w:tc>
          <w:tcPr>
            <w:tcW w:w="5316" w:type="dxa"/>
          </w:tcPr>
          <w:p w14:paraId="2E5E5098" w14:textId="77777777" w:rsidR="00D20E98" w:rsidRPr="009A12FF" w:rsidRDefault="00D20E98" w:rsidP="00811FCF">
            <w:pPr>
              <w:pStyle w:val="rientro"/>
              <w:widowControl w:val="0"/>
              <w:numPr>
                <w:ilvl w:val="0"/>
                <w:numId w:val="26"/>
              </w:numPr>
              <w:tabs>
                <w:tab w:val="clear" w:pos="0"/>
                <w:tab w:val="clear" w:pos="360"/>
                <w:tab w:val="clear" w:pos="7797"/>
                <w:tab w:val="left" w:pos="639"/>
              </w:tabs>
              <w:ind w:left="639" w:hanging="283"/>
              <w:rPr>
                <w:rFonts w:ascii="Arial" w:hAnsi="Arial" w:cs="Arial"/>
              </w:rPr>
            </w:pPr>
            <w:r w:rsidRPr="009A12FF">
              <w:rPr>
                <w:rFonts w:ascii="Arial" w:hAnsi="Arial" w:cs="Arial"/>
              </w:rPr>
              <w:t xml:space="preserve">Für die Zeit zwischen der Ausführung der Arbeiten und der Genehmigung der Abnahme haftet – vorbehaltlich der besonderen Haftpflicht gemäß Artikel 1669 ZGB – der Auftragnehmer für die ausgeführten Bauwerke und Lieferungen und hat diese nötigenfalls zu ersetzen oder wiederherzustellen. </w:t>
            </w:r>
          </w:p>
        </w:tc>
        <w:tc>
          <w:tcPr>
            <w:tcW w:w="4901" w:type="dxa"/>
            <w:gridSpan w:val="2"/>
          </w:tcPr>
          <w:p w14:paraId="7346927C" w14:textId="77777777" w:rsidR="00D20E98" w:rsidRPr="009A12FF" w:rsidRDefault="00D20E98" w:rsidP="00811FCF">
            <w:pPr>
              <w:widowControl w:val="0"/>
              <w:numPr>
                <w:ilvl w:val="0"/>
                <w:numId w:val="57"/>
              </w:numPr>
              <w:tabs>
                <w:tab w:val="clear" w:pos="360"/>
                <w:tab w:val="num" w:pos="639"/>
                <w:tab w:val="left" w:pos="691"/>
              </w:tabs>
              <w:ind w:left="649" w:right="427" w:hanging="283"/>
              <w:jc w:val="both"/>
              <w:rPr>
                <w:rFonts w:ascii="Arial" w:hAnsi="Arial" w:cs="Arial"/>
              </w:rPr>
            </w:pPr>
            <w:r w:rsidRPr="009A12FF">
              <w:rPr>
                <w:rFonts w:ascii="Arial" w:hAnsi="Arial" w:cs="Arial"/>
              </w:rPr>
              <w:t>Per tutto il tempo intercorrente tra l'esecuzione e l’approvazione del collaudo, e salve le maggiori responsabilità sancite dall'articolo 1669 del codice civile, l'impresa è quindi garante delle opere e delle forniture eseguite ed è tenuta alle sostituzioni ed ai ripristini che si rendessero necessari.</w:t>
            </w:r>
          </w:p>
          <w:p w14:paraId="756E92E2" w14:textId="77777777" w:rsidR="00D20E98" w:rsidRPr="009A12FF" w:rsidRDefault="00D20E98">
            <w:pPr>
              <w:widowControl w:val="0"/>
              <w:tabs>
                <w:tab w:val="left" w:pos="497"/>
                <w:tab w:val="num" w:pos="639"/>
              </w:tabs>
              <w:ind w:left="497" w:right="427" w:hanging="283"/>
              <w:jc w:val="both"/>
              <w:rPr>
                <w:rFonts w:ascii="Arial" w:hAnsi="Arial" w:cs="Arial"/>
              </w:rPr>
            </w:pPr>
          </w:p>
        </w:tc>
      </w:tr>
      <w:tr w:rsidR="00D20E98" w:rsidRPr="009A12FF" w14:paraId="5C9D4C8F" w14:textId="77777777" w:rsidTr="00CB5084">
        <w:tc>
          <w:tcPr>
            <w:tcW w:w="5316" w:type="dxa"/>
          </w:tcPr>
          <w:p w14:paraId="32A555FB" w14:textId="77777777" w:rsidR="00D20E98" w:rsidRPr="009A12FF" w:rsidRDefault="00D20E98" w:rsidP="00811FCF">
            <w:pPr>
              <w:pStyle w:val="rientro"/>
              <w:widowControl w:val="0"/>
              <w:numPr>
                <w:ilvl w:val="0"/>
                <w:numId w:val="26"/>
              </w:numPr>
              <w:tabs>
                <w:tab w:val="clear" w:pos="0"/>
                <w:tab w:val="clear" w:pos="360"/>
                <w:tab w:val="clear" w:pos="7797"/>
                <w:tab w:val="left" w:pos="639"/>
              </w:tabs>
              <w:ind w:left="639" w:hanging="283"/>
              <w:rPr>
                <w:rFonts w:ascii="Arial" w:hAnsi="Arial" w:cs="Arial"/>
              </w:rPr>
            </w:pPr>
            <w:r w:rsidRPr="009A12FF">
              <w:rPr>
                <w:rFonts w:ascii="Arial" w:hAnsi="Arial" w:cs="Arial"/>
              </w:rPr>
              <w:lastRenderedPageBreak/>
              <w:t>Während des Zeitraumes, in dem die Instandhaltung zu Lasten des Unternehmens geht, muss diese unverzüglich erfolgen, so dass von Mal zu Mal die notwendig gewordenen Reparaturarbeiten vorgenommen werden, ohne dass die Benützung des ausgeführten Bauwerkes unterbrochen wird und ohne dass besondere Aufforderungen vonseiten der Bauleitung nötig sind.</w:t>
            </w:r>
          </w:p>
          <w:p w14:paraId="0BE05A0D" w14:textId="77777777" w:rsidR="00D20E98" w:rsidRPr="009A12FF" w:rsidRDefault="00D20E98">
            <w:pPr>
              <w:pStyle w:val="rientro"/>
              <w:widowControl w:val="0"/>
              <w:tabs>
                <w:tab w:val="clear" w:pos="0"/>
                <w:tab w:val="clear" w:pos="7797"/>
                <w:tab w:val="left" w:pos="923"/>
              </w:tabs>
              <w:ind w:left="356" w:firstLine="0"/>
              <w:rPr>
                <w:rFonts w:ascii="Arial" w:hAnsi="Arial" w:cs="Arial"/>
              </w:rPr>
            </w:pPr>
          </w:p>
        </w:tc>
        <w:tc>
          <w:tcPr>
            <w:tcW w:w="4901" w:type="dxa"/>
            <w:gridSpan w:val="2"/>
          </w:tcPr>
          <w:p w14:paraId="38EB4C5C" w14:textId="77777777" w:rsidR="00D20E98" w:rsidRPr="009A12FF" w:rsidRDefault="00D20E98" w:rsidP="00811FCF">
            <w:pPr>
              <w:pStyle w:val="rientro"/>
              <w:widowControl w:val="0"/>
              <w:numPr>
                <w:ilvl w:val="0"/>
                <w:numId w:val="57"/>
              </w:numPr>
              <w:tabs>
                <w:tab w:val="clear" w:pos="0"/>
                <w:tab w:val="clear" w:pos="360"/>
                <w:tab w:val="clear" w:pos="7797"/>
                <w:tab w:val="num" w:pos="663"/>
                <w:tab w:val="left" w:pos="691"/>
                <w:tab w:val="left" w:pos="923"/>
              </w:tabs>
              <w:ind w:left="691" w:right="427" w:hanging="293"/>
              <w:rPr>
                <w:rFonts w:ascii="Arial" w:hAnsi="Arial" w:cs="Arial"/>
                <w:lang w:val="it-IT"/>
              </w:rPr>
            </w:pPr>
            <w:r w:rsidRPr="009A12FF">
              <w:rPr>
                <w:rFonts w:ascii="Arial" w:hAnsi="Arial" w:cs="Arial"/>
                <w:lang w:val="it-IT"/>
              </w:rPr>
              <w:t>Durante il periodo in cui la manutenzione è a carico dell'appaltatore, la manutenzione stessa dovrà essere eseguita nel modo più tempestivo, provvedendo di volta in volta alle riparazioni resesi necessarie senza interrompere l'uso dell'opera eseguita e senza che occorrano particolari inviti da parte della direzione lavori.</w:t>
            </w:r>
          </w:p>
          <w:p w14:paraId="35DD42A2" w14:textId="77777777" w:rsidR="003734AE" w:rsidRPr="009A12FF" w:rsidRDefault="003734AE" w:rsidP="00F870D6">
            <w:pPr>
              <w:pStyle w:val="rientro"/>
              <w:widowControl w:val="0"/>
              <w:tabs>
                <w:tab w:val="clear" w:pos="0"/>
                <w:tab w:val="clear" w:pos="7797"/>
                <w:tab w:val="num" w:pos="663"/>
                <w:tab w:val="left" w:pos="691"/>
                <w:tab w:val="left" w:pos="923"/>
              </w:tabs>
              <w:ind w:left="691" w:right="427" w:hanging="293"/>
              <w:rPr>
                <w:rFonts w:ascii="Arial" w:hAnsi="Arial" w:cs="Arial"/>
                <w:lang w:val="it-IT"/>
              </w:rPr>
            </w:pPr>
          </w:p>
          <w:p w14:paraId="04521932" w14:textId="77777777" w:rsidR="00D20E98" w:rsidRPr="009A12FF" w:rsidRDefault="00D20E98" w:rsidP="00F870D6">
            <w:pPr>
              <w:pStyle w:val="rientro"/>
              <w:widowControl w:val="0"/>
              <w:tabs>
                <w:tab w:val="num" w:pos="663"/>
                <w:tab w:val="left" w:pos="691"/>
                <w:tab w:val="left" w:pos="923"/>
              </w:tabs>
              <w:ind w:left="691" w:right="427" w:hanging="293"/>
              <w:rPr>
                <w:rFonts w:ascii="Arial" w:hAnsi="Arial" w:cs="Arial"/>
                <w:lang w:val="it-IT"/>
              </w:rPr>
            </w:pPr>
          </w:p>
        </w:tc>
      </w:tr>
      <w:tr w:rsidR="00D20E98" w:rsidRPr="009A12FF" w14:paraId="16496CBE" w14:textId="77777777" w:rsidTr="00CB5084">
        <w:tc>
          <w:tcPr>
            <w:tcW w:w="5316" w:type="dxa"/>
          </w:tcPr>
          <w:p w14:paraId="198EE909" w14:textId="77777777" w:rsidR="00D20E98" w:rsidRPr="009A12FF" w:rsidRDefault="00D20E98" w:rsidP="00811FCF">
            <w:pPr>
              <w:pStyle w:val="rientro"/>
              <w:widowControl w:val="0"/>
              <w:numPr>
                <w:ilvl w:val="0"/>
                <w:numId w:val="26"/>
              </w:numPr>
              <w:tabs>
                <w:tab w:val="clear" w:pos="0"/>
                <w:tab w:val="clear" w:pos="360"/>
                <w:tab w:val="clear" w:pos="7797"/>
                <w:tab w:val="left" w:pos="639"/>
              </w:tabs>
              <w:ind w:left="639" w:hanging="283"/>
              <w:rPr>
                <w:rFonts w:ascii="Arial" w:hAnsi="Arial" w:cs="Arial"/>
              </w:rPr>
            </w:pPr>
            <w:r w:rsidRPr="009A12FF">
              <w:rPr>
                <w:rFonts w:ascii="Arial" w:hAnsi="Arial" w:cs="Arial"/>
              </w:rPr>
              <w:t>Sollte der Auftragnehmer nicht innerhalb der von der Bauleitung in einer schriftlichen Aufforderung vorgeschriebenen Termine diese Arbeiten vornehmen, wird von Amts wegen vorgegangen und die Kosten gehen zu Lasten des Auftragnehmers.</w:t>
            </w:r>
          </w:p>
          <w:p w14:paraId="1A8EC501" w14:textId="77777777" w:rsidR="00D20E98" w:rsidRPr="009A12FF" w:rsidRDefault="00D20E98">
            <w:pPr>
              <w:pStyle w:val="rientro"/>
              <w:widowControl w:val="0"/>
              <w:tabs>
                <w:tab w:val="clear" w:pos="0"/>
                <w:tab w:val="clear" w:pos="7797"/>
                <w:tab w:val="left" w:pos="639"/>
                <w:tab w:val="left" w:pos="923"/>
              </w:tabs>
              <w:ind w:left="356" w:firstLine="0"/>
              <w:rPr>
                <w:rFonts w:ascii="Arial" w:hAnsi="Arial" w:cs="Arial"/>
              </w:rPr>
            </w:pPr>
          </w:p>
        </w:tc>
        <w:tc>
          <w:tcPr>
            <w:tcW w:w="4901" w:type="dxa"/>
            <w:gridSpan w:val="2"/>
          </w:tcPr>
          <w:p w14:paraId="72287CD2" w14:textId="77777777" w:rsidR="00D20E98" w:rsidRPr="009A12FF" w:rsidRDefault="00D20E98" w:rsidP="00811FCF">
            <w:pPr>
              <w:pStyle w:val="rientro"/>
              <w:widowControl w:val="0"/>
              <w:numPr>
                <w:ilvl w:val="0"/>
                <w:numId w:val="57"/>
              </w:numPr>
              <w:tabs>
                <w:tab w:val="clear" w:pos="0"/>
                <w:tab w:val="clear" w:pos="360"/>
                <w:tab w:val="clear" w:pos="7797"/>
                <w:tab w:val="num" w:pos="663"/>
                <w:tab w:val="left" w:pos="691"/>
                <w:tab w:val="left" w:pos="923"/>
              </w:tabs>
              <w:ind w:left="691" w:right="427" w:hanging="293"/>
              <w:rPr>
                <w:rFonts w:ascii="Arial" w:hAnsi="Arial" w:cs="Arial"/>
                <w:lang w:val="it-IT"/>
              </w:rPr>
            </w:pPr>
            <w:r w:rsidRPr="009A12FF">
              <w:rPr>
                <w:rFonts w:ascii="Arial" w:hAnsi="Arial" w:cs="Arial"/>
                <w:lang w:val="it-IT"/>
              </w:rPr>
              <w:t>Ove però l'appaltatore non provvedesse nei termini prescritti dalla direzione lavori con invito scritto, si procederà d'ufficio e la spesa andrà a debito dell'appaltatore stesso.</w:t>
            </w:r>
          </w:p>
        </w:tc>
      </w:tr>
      <w:tr w:rsidR="00D20E98" w:rsidRPr="009A12FF" w14:paraId="56D61BFF" w14:textId="77777777" w:rsidTr="00CB5084">
        <w:tc>
          <w:tcPr>
            <w:tcW w:w="5316" w:type="dxa"/>
          </w:tcPr>
          <w:p w14:paraId="19DD7098" w14:textId="77777777" w:rsidR="00D20E98" w:rsidRPr="009A12FF" w:rsidRDefault="00D20E98" w:rsidP="00811FCF">
            <w:pPr>
              <w:pStyle w:val="rientro"/>
              <w:widowControl w:val="0"/>
              <w:numPr>
                <w:ilvl w:val="0"/>
                <w:numId w:val="26"/>
              </w:numPr>
              <w:tabs>
                <w:tab w:val="clear" w:pos="0"/>
                <w:tab w:val="clear" w:pos="360"/>
                <w:tab w:val="clear" w:pos="7797"/>
                <w:tab w:val="left" w:pos="639"/>
              </w:tabs>
              <w:ind w:left="639" w:hanging="283"/>
              <w:rPr>
                <w:rFonts w:ascii="Arial" w:hAnsi="Arial" w:cs="Arial"/>
              </w:rPr>
            </w:pPr>
            <w:r w:rsidRPr="009A12FF">
              <w:rPr>
                <w:rFonts w:ascii="Arial" w:hAnsi="Arial" w:cs="Arial"/>
              </w:rPr>
              <w:t>Die Reparaturen müssen fachgemäß ausgeführt werden.</w:t>
            </w:r>
          </w:p>
          <w:p w14:paraId="5F353A34" w14:textId="77777777" w:rsidR="00D20E98" w:rsidRPr="009A12FF" w:rsidRDefault="00D20E98">
            <w:pPr>
              <w:pStyle w:val="rientro"/>
              <w:widowControl w:val="0"/>
              <w:tabs>
                <w:tab w:val="clear" w:pos="0"/>
                <w:tab w:val="clear" w:pos="7797"/>
                <w:tab w:val="left" w:pos="639"/>
              </w:tabs>
              <w:ind w:left="356" w:firstLine="0"/>
              <w:rPr>
                <w:rFonts w:ascii="Arial" w:hAnsi="Arial" w:cs="Arial"/>
              </w:rPr>
            </w:pPr>
          </w:p>
        </w:tc>
        <w:tc>
          <w:tcPr>
            <w:tcW w:w="4901" w:type="dxa"/>
            <w:gridSpan w:val="2"/>
          </w:tcPr>
          <w:p w14:paraId="1806C591" w14:textId="77777777" w:rsidR="00D20E98" w:rsidRPr="009A12FF" w:rsidRDefault="00D20E98" w:rsidP="00811FCF">
            <w:pPr>
              <w:pStyle w:val="rientro"/>
              <w:widowControl w:val="0"/>
              <w:numPr>
                <w:ilvl w:val="0"/>
                <w:numId w:val="57"/>
              </w:numPr>
              <w:tabs>
                <w:tab w:val="clear" w:pos="0"/>
                <w:tab w:val="clear" w:pos="360"/>
                <w:tab w:val="clear" w:pos="7797"/>
                <w:tab w:val="num" w:pos="663"/>
                <w:tab w:val="left" w:pos="691"/>
              </w:tabs>
              <w:ind w:left="691" w:right="427" w:hanging="293"/>
              <w:rPr>
                <w:rFonts w:ascii="Arial" w:hAnsi="Arial" w:cs="Arial"/>
                <w:lang w:val="it-IT"/>
              </w:rPr>
            </w:pPr>
            <w:r w:rsidRPr="009A12FF">
              <w:rPr>
                <w:rFonts w:ascii="Arial" w:hAnsi="Arial" w:cs="Arial"/>
                <w:lang w:val="it-IT"/>
              </w:rPr>
              <w:t>Le riparazioni dovranno essere eseguite a perfetta regola d'arte.</w:t>
            </w:r>
          </w:p>
        </w:tc>
      </w:tr>
      <w:tr w:rsidR="00F046E6" w:rsidRPr="009A12FF" w14:paraId="7AB622BD" w14:textId="77777777" w:rsidTr="00CB5084">
        <w:tc>
          <w:tcPr>
            <w:tcW w:w="5316" w:type="dxa"/>
          </w:tcPr>
          <w:p w14:paraId="6EFCFB0C" w14:textId="688B3186" w:rsidR="00F046E6" w:rsidRPr="00F046E6" w:rsidRDefault="00F046E6" w:rsidP="00811FCF">
            <w:pPr>
              <w:pStyle w:val="rientro"/>
              <w:widowControl w:val="0"/>
              <w:numPr>
                <w:ilvl w:val="0"/>
                <w:numId w:val="26"/>
              </w:numPr>
              <w:tabs>
                <w:tab w:val="clear" w:pos="0"/>
                <w:tab w:val="clear" w:pos="360"/>
                <w:tab w:val="clear" w:pos="7797"/>
                <w:tab w:val="num" w:pos="643"/>
              </w:tabs>
              <w:ind w:left="643" w:right="76" w:hanging="283"/>
              <w:rPr>
                <w:rFonts w:ascii="Arial" w:hAnsi="Arial" w:cs="Arial"/>
              </w:rPr>
            </w:pPr>
            <w:r w:rsidRPr="00F046E6">
              <w:rPr>
                <w:rFonts w:ascii="Arial" w:hAnsi="Arial" w:cs="Arial"/>
              </w:rPr>
              <w:t>Ausgenommen sind während einer Arbeits</w:t>
            </w:r>
            <w:r w:rsidR="006D32E7">
              <w:rPr>
                <w:rFonts w:ascii="Arial" w:hAnsi="Arial" w:cs="Arial"/>
              </w:rPr>
              <w:t>unterbrechung die Winterinstand-</w:t>
            </w:r>
            <w:r w:rsidR="00C30511">
              <w:rPr>
                <w:rFonts w:ascii="Arial" w:hAnsi="Arial" w:cs="Arial"/>
              </w:rPr>
              <w:t>haltungsarbeiten in jenen Straß</w:t>
            </w:r>
            <w:r w:rsidRPr="00F046E6">
              <w:rPr>
                <w:rFonts w:ascii="Arial" w:hAnsi="Arial" w:cs="Arial"/>
              </w:rPr>
              <w:t>enteilstücken, welche für den Verkehr geöffnet bleiben müssen.</w:t>
            </w:r>
          </w:p>
          <w:p w14:paraId="7A37ED66" w14:textId="77777777" w:rsidR="00F046E6" w:rsidRPr="00F046E6" w:rsidRDefault="00F046E6" w:rsidP="00825E73">
            <w:pPr>
              <w:pStyle w:val="rientro"/>
              <w:widowControl w:val="0"/>
              <w:tabs>
                <w:tab w:val="clear" w:pos="0"/>
                <w:tab w:val="clear" w:pos="7797"/>
                <w:tab w:val="left" w:pos="639"/>
              </w:tabs>
              <w:ind w:left="356" w:firstLine="0"/>
              <w:rPr>
                <w:rFonts w:ascii="Arial" w:hAnsi="Arial" w:cs="Arial"/>
              </w:rPr>
            </w:pPr>
          </w:p>
        </w:tc>
        <w:tc>
          <w:tcPr>
            <w:tcW w:w="4901" w:type="dxa"/>
            <w:gridSpan w:val="2"/>
          </w:tcPr>
          <w:p w14:paraId="4E9B4D94" w14:textId="77777777" w:rsidR="00F046E6" w:rsidRPr="00F046E6" w:rsidRDefault="00F046E6" w:rsidP="00811FCF">
            <w:pPr>
              <w:pStyle w:val="rientro"/>
              <w:widowControl w:val="0"/>
              <w:numPr>
                <w:ilvl w:val="0"/>
                <w:numId w:val="102"/>
              </w:numPr>
              <w:tabs>
                <w:tab w:val="clear" w:pos="0"/>
                <w:tab w:val="clear" w:pos="360"/>
                <w:tab w:val="num" w:pos="710"/>
                <w:tab w:val="left" w:pos="852"/>
              </w:tabs>
              <w:ind w:left="710" w:right="56"/>
              <w:rPr>
                <w:rFonts w:ascii="Arial" w:hAnsi="Arial" w:cs="Arial"/>
                <w:lang w:val="it-IT"/>
              </w:rPr>
            </w:pPr>
            <w:r w:rsidRPr="00F046E6">
              <w:rPr>
                <w:rFonts w:ascii="Arial" w:hAnsi="Arial" w:cs="Arial"/>
                <w:lang w:val="it-IT"/>
              </w:rPr>
              <w:t>Non è a carico dell’appaltatore la manutenzione invernale nel periodo di sospensione lavori nei tronchi stradali che devono restare aperti al traffico.</w:t>
            </w:r>
          </w:p>
          <w:p w14:paraId="36FBF36B" w14:textId="77777777" w:rsidR="00F046E6" w:rsidRPr="00F046E6" w:rsidRDefault="00F046E6" w:rsidP="00825E73">
            <w:pPr>
              <w:pStyle w:val="rientro"/>
              <w:widowControl w:val="0"/>
              <w:tabs>
                <w:tab w:val="num" w:pos="663"/>
                <w:tab w:val="left" w:pos="691"/>
              </w:tabs>
              <w:ind w:left="691" w:right="427" w:hanging="293"/>
              <w:rPr>
                <w:rFonts w:ascii="Arial" w:hAnsi="Arial" w:cs="Arial"/>
                <w:lang w:val="it-IT"/>
              </w:rPr>
            </w:pPr>
          </w:p>
        </w:tc>
      </w:tr>
      <w:tr w:rsidR="00D20E98" w:rsidRPr="009A12FF" w14:paraId="047C3C68" w14:textId="77777777" w:rsidTr="00CB5084">
        <w:tc>
          <w:tcPr>
            <w:tcW w:w="5316" w:type="dxa"/>
          </w:tcPr>
          <w:p w14:paraId="385FA8D1" w14:textId="77777777" w:rsidR="00D20E98" w:rsidRPr="009A12FF" w:rsidRDefault="00D20E98">
            <w:pPr>
              <w:widowControl w:val="0"/>
              <w:tabs>
                <w:tab w:val="left" w:pos="7797"/>
              </w:tabs>
              <w:ind w:right="567"/>
              <w:jc w:val="center"/>
              <w:rPr>
                <w:rFonts w:ascii="Arial" w:hAnsi="Arial" w:cs="Arial"/>
                <w:b/>
                <w:lang w:val="de-DE"/>
              </w:rPr>
            </w:pPr>
            <w:r w:rsidRPr="009A12FF">
              <w:rPr>
                <w:rFonts w:ascii="Arial" w:hAnsi="Arial" w:cs="Arial"/>
                <w:b/>
                <w:lang w:val="de-DE"/>
              </w:rPr>
              <w:t>ART. 16</w:t>
            </w:r>
          </w:p>
          <w:p w14:paraId="48DC3304" w14:textId="77777777" w:rsidR="00D20E98" w:rsidRPr="009A12FF" w:rsidRDefault="00D20E98">
            <w:pPr>
              <w:widowControl w:val="0"/>
              <w:tabs>
                <w:tab w:val="left" w:pos="7797"/>
              </w:tabs>
              <w:ind w:right="567"/>
              <w:jc w:val="center"/>
              <w:rPr>
                <w:rFonts w:ascii="Arial" w:hAnsi="Arial" w:cs="Arial"/>
                <w:b/>
                <w:u w:val="single"/>
                <w:lang w:val="de-DE"/>
              </w:rPr>
            </w:pPr>
            <w:r w:rsidRPr="009A12FF">
              <w:rPr>
                <w:rFonts w:ascii="Arial" w:hAnsi="Arial" w:cs="Arial"/>
                <w:b/>
                <w:lang w:val="de-DE"/>
              </w:rPr>
              <w:t>ABLAUF DER ARBEITEN</w:t>
            </w:r>
          </w:p>
        </w:tc>
        <w:tc>
          <w:tcPr>
            <w:tcW w:w="4901" w:type="dxa"/>
            <w:gridSpan w:val="2"/>
          </w:tcPr>
          <w:p w14:paraId="429DF92B" w14:textId="77777777" w:rsidR="00D20E98" w:rsidRPr="009A12FF" w:rsidRDefault="00D20E98">
            <w:pPr>
              <w:pStyle w:val="rientro"/>
              <w:widowControl w:val="0"/>
              <w:ind w:right="427"/>
              <w:jc w:val="center"/>
              <w:rPr>
                <w:rFonts w:ascii="Arial" w:hAnsi="Arial" w:cs="Arial"/>
                <w:b/>
                <w:lang w:val="it-IT"/>
              </w:rPr>
            </w:pPr>
            <w:r w:rsidRPr="009A12FF">
              <w:rPr>
                <w:rFonts w:ascii="Arial" w:hAnsi="Arial" w:cs="Arial"/>
                <w:b/>
                <w:lang w:val="it-IT"/>
              </w:rPr>
              <w:t>ART. 16</w:t>
            </w:r>
          </w:p>
          <w:p w14:paraId="416CC2DC" w14:textId="77777777" w:rsidR="00F870D6" w:rsidRPr="009A12FF" w:rsidRDefault="00D20E98" w:rsidP="00F870D6">
            <w:pPr>
              <w:pStyle w:val="rientro"/>
              <w:widowControl w:val="0"/>
              <w:ind w:right="427"/>
              <w:jc w:val="center"/>
              <w:rPr>
                <w:rFonts w:ascii="Arial" w:hAnsi="Arial" w:cs="Arial"/>
                <w:b/>
                <w:lang w:val="it-IT"/>
              </w:rPr>
            </w:pPr>
            <w:r w:rsidRPr="009A12FF">
              <w:rPr>
                <w:rFonts w:ascii="Arial" w:hAnsi="Arial" w:cs="Arial"/>
                <w:b/>
                <w:lang w:val="it-IT"/>
              </w:rPr>
              <w:t xml:space="preserve">ANDAMENTO DEI LAVORI - </w:t>
            </w:r>
          </w:p>
        </w:tc>
      </w:tr>
      <w:tr w:rsidR="00D20E98" w:rsidRPr="009A12FF" w14:paraId="4A3BBE5E" w14:textId="77777777" w:rsidTr="00CB5084">
        <w:tc>
          <w:tcPr>
            <w:tcW w:w="5316" w:type="dxa"/>
          </w:tcPr>
          <w:p w14:paraId="2D260406" w14:textId="77777777" w:rsidR="00D20E98" w:rsidRPr="009A12FF" w:rsidRDefault="00D20E98">
            <w:pPr>
              <w:widowControl w:val="0"/>
              <w:tabs>
                <w:tab w:val="left" w:pos="639"/>
                <w:tab w:val="left" w:pos="7797"/>
              </w:tabs>
              <w:ind w:left="639" w:right="567" w:hanging="283"/>
              <w:jc w:val="both"/>
              <w:rPr>
                <w:rFonts w:ascii="Arial" w:hAnsi="Arial" w:cs="Arial"/>
                <w:lang w:val="de-DE"/>
              </w:rPr>
            </w:pPr>
          </w:p>
          <w:p w14:paraId="26753465" w14:textId="77777777" w:rsidR="00D20E98" w:rsidRPr="009A12FF" w:rsidRDefault="00D20E98" w:rsidP="00811FCF">
            <w:pPr>
              <w:widowControl w:val="0"/>
              <w:numPr>
                <w:ilvl w:val="0"/>
                <w:numId w:val="27"/>
              </w:numPr>
              <w:tabs>
                <w:tab w:val="clear" w:pos="360"/>
                <w:tab w:val="left" w:pos="639"/>
              </w:tabs>
              <w:ind w:left="639" w:right="567" w:hanging="283"/>
              <w:jc w:val="both"/>
              <w:rPr>
                <w:rFonts w:ascii="Arial" w:hAnsi="Arial" w:cs="Arial"/>
                <w:lang w:val="de-DE"/>
              </w:rPr>
            </w:pPr>
            <w:r w:rsidRPr="009A12FF">
              <w:rPr>
                <w:rFonts w:ascii="Arial" w:hAnsi="Arial" w:cs="Arial"/>
                <w:lang w:val="de-DE"/>
              </w:rPr>
              <w:t xml:space="preserve">Der Auftragnehmer hat die Pflicht, die Arbeiten zeitlich so voranzutreiben, dass der vertragliche Termin für die Fertigstellung eingehalten wird, ohne deren bestmögliche Ausführung zu beeinträchtigen. </w:t>
            </w:r>
          </w:p>
          <w:p w14:paraId="7967D4D7" w14:textId="77777777" w:rsidR="00D20E98" w:rsidRPr="009A12FF" w:rsidRDefault="00D20E98">
            <w:pPr>
              <w:widowControl w:val="0"/>
              <w:tabs>
                <w:tab w:val="left" w:pos="639"/>
              </w:tabs>
              <w:ind w:left="639" w:right="567" w:hanging="283"/>
              <w:jc w:val="both"/>
              <w:rPr>
                <w:rFonts w:ascii="Arial" w:hAnsi="Arial" w:cs="Arial"/>
                <w:lang w:val="de-DE"/>
              </w:rPr>
            </w:pPr>
          </w:p>
        </w:tc>
        <w:tc>
          <w:tcPr>
            <w:tcW w:w="4901" w:type="dxa"/>
            <w:gridSpan w:val="2"/>
          </w:tcPr>
          <w:p w14:paraId="1F5D2741" w14:textId="77777777" w:rsidR="00D20E98" w:rsidRPr="009A12FF" w:rsidRDefault="00D20E98" w:rsidP="00F870D6">
            <w:pPr>
              <w:pStyle w:val="rientro"/>
              <w:widowControl w:val="0"/>
              <w:tabs>
                <w:tab w:val="clear" w:pos="0"/>
                <w:tab w:val="clear" w:pos="7797"/>
                <w:tab w:val="left" w:pos="677"/>
              </w:tabs>
              <w:ind w:left="677" w:right="427" w:hanging="283"/>
              <w:rPr>
                <w:rFonts w:ascii="Arial" w:hAnsi="Arial" w:cs="Arial"/>
                <w:b/>
              </w:rPr>
            </w:pPr>
          </w:p>
          <w:p w14:paraId="53B7B8DC" w14:textId="77777777" w:rsidR="00D20E98" w:rsidRPr="009A12FF" w:rsidRDefault="00D20E98" w:rsidP="00811FCF">
            <w:pPr>
              <w:pStyle w:val="rientro"/>
              <w:widowControl w:val="0"/>
              <w:numPr>
                <w:ilvl w:val="0"/>
                <w:numId w:val="12"/>
              </w:numPr>
              <w:tabs>
                <w:tab w:val="clear" w:pos="0"/>
                <w:tab w:val="clear" w:pos="360"/>
                <w:tab w:val="clear" w:pos="7797"/>
                <w:tab w:val="left" w:pos="677"/>
              </w:tabs>
              <w:ind w:left="677" w:right="427" w:hanging="283"/>
              <w:rPr>
                <w:rFonts w:ascii="Arial" w:hAnsi="Arial" w:cs="Arial"/>
                <w:b/>
                <w:lang w:val="it-IT"/>
              </w:rPr>
            </w:pPr>
            <w:r w:rsidRPr="009A12FF">
              <w:rPr>
                <w:rFonts w:ascii="Arial" w:hAnsi="Arial" w:cs="Arial"/>
                <w:lang w:val="it-IT"/>
              </w:rPr>
              <w:t>L'appaltatore ha il dovere di sviluppare i lavori con ritmi tali da rispettare il termine contrattuale d’ultimazione senza compromettere la loro ottimale esecuzione.</w:t>
            </w:r>
          </w:p>
        </w:tc>
      </w:tr>
      <w:tr w:rsidR="00D20E98" w:rsidRPr="009A12FF" w14:paraId="3CFEB65F" w14:textId="77777777" w:rsidTr="00CB5084">
        <w:tc>
          <w:tcPr>
            <w:tcW w:w="5316" w:type="dxa"/>
          </w:tcPr>
          <w:p w14:paraId="7102EBF2" w14:textId="77777777" w:rsidR="00D20E98" w:rsidRPr="009A12FF" w:rsidRDefault="00D20E98" w:rsidP="00811FCF">
            <w:pPr>
              <w:pStyle w:val="rientro"/>
              <w:widowControl w:val="0"/>
              <w:numPr>
                <w:ilvl w:val="0"/>
                <w:numId w:val="27"/>
              </w:numPr>
              <w:tabs>
                <w:tab w:val="clear" w:pos="0"/>
                <w:tab w:val="clear" w:pos="360"/>
                <w:tab w:val="clear" w:pos="7797"/>
                <w:tab w:val="left" w:pos="639"/>
              </w:tabs>
              <w:ind w:left="639" w:hanging="283"/>
              <w:rPr>
                <w:rFonts w:ascii="Arial" w:hAnsi="Arial" w:cs="Arial"/>
              </w:rPr>
            </w:pPr>
            <w:r w:rsidRPr="009A12FF">
              <w:rPr>
                <w:rFonts w:ascii="Arial" w:hAnsi="Arial" w:cs="Arial"/>
              </w:rPr>
              <w:t>Die Verwaltung behält sich jedenfalls das Recht vor, die Ausführung einer bestimmten Arbeit innerhalb eines angemessenen endgültigen Termins festzusetzen und die Aufeinanderfolge der Ausführungen besonderer Bauarbeiten so festzulegen, wie es ihr am zweckmäßigsten erscheint, im Hinblick auf eine fachgerechte Ausführung, auf die Ausführung von Arbeiten, die vom Bauauftrag ausgeschlossen sind, auf Lieferungen, die nicht zum Vertrag gehören und auf die Instandhaltung, ohne dass der Auftrag</w:t>
            </w:r>
            <w:r w:rsidR="000B3297">
              <w:rPr>
                <w:rFonts w:ascii="Arial" w:hAnsi="Arial" w:cs="Arial"/>
              </w:rPr>
              <w:t>-</w:t>
            </w:r>
            <w:r w:rsidRPr="009A12FF">
              <w:rPr>
                <w:rFonts w:ascii="Arial" w:hAnsi="Arial" w:cs="Arial"/>
              </w:rPr>
              <w:t>nehmer sich diesbezüglich weigern oder besondere Vergütungen fordern kann.</w:t>
            </w:r>
          </w:p>
          <w:p w14:paraId="18228DEA" w14:textId="77777777" w:rsidR="00D20E98" w:rsidRPr="009A12FF" w:rsidRDefault="00D20E98">
            <w:pPr>
              <w:pStyle w:val="rientro"/>
              <w:widowControl w:val="0"/>
              <w:tabs>
                <w:tab w:val="left" w:pos="639"/>
              </w:tabs>
              <w:ind w:left="639" w:hanging="283"/>
              <w:rPr>
                <w:rFonts w:ascii="Arial" w:hAnsi="Arial" w:cs="Arial"/>
                <w:b/>
                <w:u w:val="single"/>
              </w:rPr>
            </w:pPr>
          </w:p>
        </w:tc>
        <w:tc>
          <w:tcPr>
            <w:tcW w:w="4901" w:type="dxa"/>
            <w:gridSpan w:val="2"/>
          </w:tcPr>
          <w:p w14:paraId="00AB0C2C" w14:textId="77777777" w:rsidR="00D20E98" w:rsidRPr="009A12FF" w:rsidRDefault="00D20E98" w:rsidP="00811FCF">
            <w:pPr>
              <w:pStyle w:val="rientro"/>
              <w:widowControl w:val="0"/>
              <w:numPr>
                <w:ilvl w:val="0"/>
                <w:numId w:val="12"/>
              </w:numPr>
              <w:tabs>
                <w:tab w:val="clear" w:pos="0"/>
                <w:tab w:val="clear" w:pos="360"/>
                <w:tab w:val="clear" w:pos="7797"/>
                <w:tab w:val="left" w:pos="677"/>
              </w:tabs>
              <w:ind w:left="677" w:right="427" w:hanging="283"/>
              <w:rPr>
                <w:rFonts w:ascii="Arial" w:hAnsi="Arial" w:cs="Arial"/>
                <w:lang w:val="it-IT"/>
              </w:rPr>
            </w:pPr>
            <w:r w:rsidRPr="009A12FF">
              <w:rPr>
                <w:rFonts w:ascii="Arial" w:hAnsi="Arial" w:cs="Arial"/>
                <w:lang w:val="it-IT"/>
              </w:rPr>
              <w:t>L'Amministrazione si riserva in ogni modo il diritto di stabilire l'esecuzione di un determinato lavoro entro un congruo termine perentorio e di disporre l'ordine di esecuzione di opere particolari nel modo che riterr</w:t>
            </w:r>
            <w:r w:rsidR="006D32E7">
              <w:rPr>
                <w:rFonts w:ascii="Arial" w:hAnsi="Arial" w:cs="Arial"/>
                <w:lang w:val="it-IT"/>
              </w:rPr>
              <w:t xml:space="preserve">à più conveniente, in relazione </w:t>
            </w:r>
            <w:r w:rsidRPr="009A12FF">
              <w:rPr>
                <w:rFonts w:ascii="Arial" w:hAnsi="Arial" w:cs="Arial"/>
                <w:lang w:val="it-IT"/>
              </w:rPr>
              <w:t>alla buona esecuzione, alla esecuzione di lavori esclusi dall'appalto, alla consegna delle forniture escluse dall'appalto ed a esigenze manutentive, senza che l'appaltatore possa rifiutarsi o richiedere speciali compensi.</w:t>
            </w:r>
          </w:p>
        </w:tc>
      </w:tr>
      <w:tr w:rsidR="00D20E98" w:rsidRPr="009A12FF" w14:paraId="606596A6" w14:textId="77777777" w:rsidTr="00CB5084">
        <w:tc>
          <w:tcPr>
            <w:tcW w:w="5316" w:type="dxa"/>
          </w:tcPr>
          <w:p w14:paraId="12A731CF" w14:textId="774EFC54" w:rsidR="00D20E98" w:rsidRPr="009A12FF" w:rsidRDefault="00D20E98" w:rsidP="00811FCF">
            <w:pPr>
              <w:pStyle w:val="rientro"/>
              <w:widowControl w:val="0"/>
              <w:numPr>
                <w:ilvl w:val="0"/>
                <w:numId w:val="27"/>
              </w:numPr>
              <w:tabs>
                <w:tab w:val="clear" w:pos="0"/>
                <w:tab w:val="clear" w:pos="360"/>
                <w:tab w:val="clear" w:pos="7797"/>
                <w:tab w:val="left" w:pos="639"/>
              </w:tabs>
              <w:ind w:left="639" w:hanging="283"/>
              <w:rPr>
                <w:rFonts w:ascii="Arial" w:hAnsi="Arial" w:cs="Arial"/>
              </w:rPr>
            </w:pPr>
            <w:r w:rsidRPr="009A12FF">
              <w:rPr>
                <w:rFonts w:ascii="Arial" w:hAnsi="Arial" w:cs="Arial"/>
              </w:rPr>
              <w:lastRenderedPageBreak/>
              <w:t>Hat der Auftragnehmer Bedenken gegen die vorgesehene Art der Ausführung, gegen Werkstoffe oder die Vorarbeiten anderer Unternehmer,</w:t>
            </w:r>
            <w:r w:rsidR="009415D5">
              <w:rPr>
                <w:rFonts w:ascii="Arial" w:hAnsi="Arial" w:cs="Arial"/>
              </w:rPr>
              <w:t xml:space="preserve"> so hat er sie den öffentlichen </w:t>
            </w:r>
            <w:r w:rsidRPr="009A12FF">
              <w:rPr>
                <w:rFonts w:ascii="Arial" w:hAnsi="Arial" w:cs="Arial"/>
              </w:rPr>
              <w:t>Auftraggeber bzw. dessen Beauftragten unter Angabe der Gründe so rechtzeitig, spätestens aber 14 Tage vor Beginn der Ausführung des Auftrages, schriftlich mitzuteilen, dass durch die Prüfung seiner Bedenken keine Terminverzögerung eintritt. Unterbleibt dies, so übernimmt der AN die volle Verantwortung für die Ausführung. Der AN hat bei Bedenken Vorschläge, Varianten schriftlich unter Angabe der Preise zu unterbreiten.</w:t>
            </w:r>
          </w:p>
          <w:p w14:paraId="332E823B" w14:textId="77777777" w:rsidR="00D20E98" w:rsidRPr="009A12FF" w:rsidRDefault="00D20E98">
            <w:pPr>
              <w:pStyle w:val="rientro"/>
              <w:widowControl w:val="0"/>
              <w:tabs>
                <w:tab w:val="clear" w:pos="0"/>
                <w:tab w:val="clear" w:pos="7797"/>
                <w:tab w:val="left" w:pos="639"/>
              </w:tabs>
              <w:ind w:left="356" w:firstLine="0"/>
              <w:rPr>
                <w:rFonts w:ascii="Arial" w:hAnsi="Arial" w:cs="Arial"/>
              </w:rPr>
            </w:pPr>
          </w:p>
        </w:tc>
        <w:tc>
          <w:tcPr>
            <w:tcW w:w="4901" w:type="dxa"/>
            <w:gridSpan w:val="2"/>
          </w:tcPr>
          <w:p w14:paraId="1A46D579" w14:textId="77777777" w:rsidR="00D20E98" w:rsidRPr="009A12FF" w:rsidRDefault="00D20E98" w:rsidP="00811FCF">
            <w:pPr>
              <w:pStyle w:val="rientro"/>
              <w:widowControl w:val="0"/>
              <w:numPr>
                <w:ilvl w:val="0"/>
                <w:numId w:val="12"/>
              </w:numPr>
              <w:tabs>
                <w:tab w:val="clear" w:pos="0"/>
                <w:tab w:val="clear" w:pos="360"/>
                <w:tab w:val="clear" w:pos="7797"/>
                <w:tab w:val="left" w:pos="677"/>
              </w:tabs>
              <w:ind w:left="705" w:right="427" w:hanging="283"/>
              <w:rPr>
                <w:rFonts w:ascii="Arial" w:hAnsi="Arial" w:cs="Arial"/>
                <w:lang w:val="it-IT"/>
              </w:rPr>
            </w:pPr>
            <w:r w:rsidRPr="009A12FF">
              <w:rPr>
                <w:rFonts w:ascii="Arial" w:hAnsi="Arial" w:cs="Arial"/>
                <w:lang w:val="it-IT"/>
              </w:rPr>
              <w:t>Se l’appaltatore nutre dubbi riguardo al tipo di esecuzione prevista, o rispetto ai materiali o lavori preliminari di altri imprenditori, ne deve dare comunica</w:t>
            </w:r>
            <w:r w:rsidR="00891A75">
              <w:rPr>
                <w:rFonts w:ascii="Arial" w:hAnsi="Arial" w:cs="Arial"/>
                <w:lang w:val="it-IT"/>
              </w:rPr>
              <w:t>-</w:t>
            </w:r>
            <w:r w:rsidRPr="009A12FF">
              <w:rPr>
                <w:rFonts w:ascii="Arial" w:hAnsi="Arial" w:cs="Arial"/>
                <w:lang w:val="it-IT"/>
              </w:rPr>
              <w:t>zione scritta alla amministrazione committente o ai suoi incaricati, specificando i motivi, in tempi adeguati, cioè al massimo entro 14 giorni prima dell’esecuzione dell’incarico, affinché attraverso la verifica dei suoi dubbi non vi siano ritardi di termini. Se ciò non accade, allora l’appaltatore si assume l’intera responsabilità dell’esecuzione. L’appaltatore in caso di dubbi deve presentare per iscritto proposte e varianti indicando anche i prezzi.</w:t>
            </w:r>
          </w:p>
          <w:p w14:paraId="2A7833BD" w14:textId="77777777" w:rsidR="00D20E98" w:rsidRPr="009A12FF" w:rsidRDefault="00D20E98" w:rsidP="00F870D6">
            <w:pPr>
              <w:pStyle w:val="rientro"/>
              <w:widowControl w:val="0"/>
              <w:tabs>
                <w:tab w:val="clear" w:pos="0"/>
                <w:tab w:val="clear" w:pos="7797"/>
                <w:tab w:val="left" w:pos="677"/>
              </w:tabs>
              <w:ind w:left="705" w:right="427" w:hanging="283"/>
              <w:rPr>
                <w:rFonts w:ascii="Arial" w:hAnsi="Arial" w:cs="Arial"/>
                <w:lang w:val="it-IT"/>
              </w:rPr>
            </w:pPr>
          </w:p>
        </w:tc>
      </w:tr>
      <w:tr w:rsidR="00D20E98" w:rsidRPr="009A12FF" w14:paraId="6A8A8386" w14:textId="77777777" w:rsidTr="00CB5084">
        <w:tc>
          <w:tcPr>
            <w:tcW w:w="5316" w:type="dxa"/>
          </w:tcPr>
          <w:p w14:paraId="345158F7" w14:textId="77777777" w:rsidR="00D20E98" w:rsidRPr="009A12FF" w:rsidRDefault="00D20E98" w:rsidP="00811FCF">
            <w:pPr>
              <w:pStyle w:val="rientro"/>
              <w:widowControl w:val="0"/>
              <w:numPr>
                <w:ilvl w:val="0"/>
                <w:numId w:val="27"/>
              </w:numPr>
              <w:tabs>
                <w:tab w:val="clear" w:pos="0"/>
                <w:tab w:val="clear" w:pos="360"/>
                <w:tab w:val="clear" w:pos="7797"/>
                <w:tab w:val="left" w:pos="639"/>
              </w:tabs>
              <w:ind w:left="639" w:hanging="283"/>
              <w:rPr>
                <w:rFonts w:ascii="Arial" w:hAnsi="Arial" w:cs="Arial"/>
              </w:rPr>
            </w:pPr>
            <w:r w:rsidRPr="009A12FF">
              <w:rPr>
                <w:rFonts w:ascii="Arial" w:hAnsi="Arial" w:cs="Arial"/>
              </w:rPr>
              <w:t xml:space="preserve">Der Auftragnehmer hat, ohne gesonderte Vergütung, den bei Angebotserstellung vorgelegten, detaillierten Bauzeitplan mit den detaillierten Bauzeitplänen aller anderen am Bau tätigen Unternehmen zu koordinieren und sämtliche Arbeits- und Montageschritte je Geschoß, und Abschnitt, nach den vorgegebenen Teil- und Gesamtfertigstellungsfristen des Angebotes, aufzuzeigen. </w:t>
            </w:r>
          </w:p>
          <w:p w14:paraId="2FCEBC78" w14:textId="77777777" w:rsidR="00D20E98" w:rsidRPr="009A12FF" w:rsidRDefault="00D20E98">
            <w:pPr>
              <w:pStyle w:val="rientro"/>
              <w:widowControl w:val="0"/>
              <w:tabs>
                <w:tab w:val="clear" w:pos="0"/>
                <w:tab w:val="clear" w:pos="7797"/>
                <w:tab w:val="left" w:pos="639"/>
              </w:tabs>
              <w:ind w:left="356" w:firstLine="0"/>
              <w:rPr>
                <w:rFonts w:ascii="Arial" w:hAnsi="Arial" w:cs="Arial"/>
              </w:rPr>
            </w:pPr>
          </w:p>
        </w:tc>
        <w:tc>
          <w:tcPr>
            <w:tcW w:w="4901" w:type="dxa"/>
            <w:gridSpan w:val="2"/>
          </w:tcPr>
          <w:p w14:paraId="29211F09" w14:textId="77777777" w:rsidR="00D20E98" w:rsidRPr="009A12FF" w:rsidRDefault="00D20E98" w:rsidP="00811FCF">
            <w:pPr>
              <w:pStyle w:val="rientro"/>
              <w:widowControl w:val="0"/>
              <w:numPr>
                <w:ilvl w:val="0"/>
                <w:numId w:val="55"/>
              </w:numPr>
              <w:tabs>
                <w:tab w:val="clear" w:pos="0"/>
                <w:tab w:val="clear" w:pos="7797"/>
                <w:tab w:val="left" w:pos="677"/>
              </w:tabs>
              <w:ind w:left="705" w:right="427" w:hanging="283"/>
              <w:rPr>
                <w:rFonts w:ascii="Arial" w:hAnsi="Arial" w:cs="Arial"/>
                <w:lang w:val="it-IT"/>
              </w:rPr>
            </w:pPr>
            <w:r w:rsidRPr="009A12FF">
              <w:rPr>
                <w:rFonts w:ascii="Arial" w:hAnsi="Arial" w:cs="Arial"/>
                <w:lang w:val="it-IT"/>
              </w:rPr>
              <w:t xml:space="preserve">L’appaltatore, senza alcuna pretesa di ulteriore compenso, deve coordinare il suo programma lavori, presentato con l’offerta, con il programma lavori di tutte le altre imprese impegnate nella realizzazione dell’opera, specificando ciascuna prestazione parziale per piano e parte di costruzione, in riferimento ai termini per il completamento parziale e totale prescritti nell’offerta. </w:t>
            </w:r>
          </w:p>
          <w:p w14:paraId="76B07522" w14:textId="77777777" w:rsidR="00D20E98" w:rsidRPr="009A12FF" w:rsidRDefault="00D20E98" w:rsidP="00F870D6">
            <w:pPr>
              <w:pStyle w:val="rientro"/>
              <w:widowControl w:val="0"/>
              <w:tabs>
                <w:tab w:val="clear" w:pos="0"/>
                <w:tab w:val="clear" w:pos="7797"/>
                <w:tab w:val="left" w:pos="677"/>
              </w:tabs>
              <w:ind w:left="705" w:right="427" w:firstLine="0"/>
              <w:rPr>
                <w:rFonts w:ascii="Arial" w:hAnsi="Arial" w:cs="Arial"/>
                <w:lang w:val="it-IT"/>
              </w:rPr>
            </w:pPr>
          </w:p>
        </w:tc>
      </w:tr>
      <w:tr w:rsidR="00D20E98" w:rsidRPr="009A12FF" w14:paraId="16247D59" w14:textId="77777777" w:rsidTr="00CB5084">
        <w:tc>
          <w:tcPr>
            <w:tcW w:w="5316" w:type="dxa"/>
          </w:tcPr>
          <w:p w14:paraId="5EE4945A" w14:textId="77777777" w:rsidR="00D20E98" w:rsidRPr="009A12FF" w:rsidRDefault="00D20E98" w:rsidP="00811FCF">
            <w:pPr>
              <w:pStyle w:val="rientro"/>
              <w:widowControl w:val="0"/>
              <w:numPr>
                <w:ilvl w:val="0"/>
                <w:numId w:val="27"/>
              </w:numPr>
              <w:tabs>
                <w:tab w:val="clear" w:pos="0"/>
                <w:tab w:val="clear" w:pos="360"/>
                <w:tab w:val="clear" w:pos="7797"/>
                <w:tab w:val="left" w:pos="639"/>
              </w:tabs>
              <w:ind w:left="639" w:hanging="283"/>
              <w:rPr>
                <w:rFonts w:ascii="Arial" w:hAnsi="Arial" w:cs="Arial"/>
              </w:rPr>
            </w:pPr>
            <w:r w:rsidRPr="009A12FF">
              <w:rPr>
                <w:rFonts w:ascii="Arial" w:hAnsi="Arial" w:cs="Arial"/>
              </w:rPr>
              <w:t>Dieser ist der BL innerhalb von 15 Tagen nach Bauübergabe zur Prüfung und Genehmigung vorzulegen. Der Bauzeitplan ist als Balkendiagramm mit Angabe der Leistungen nach Kalenderwoche auszu</w:t>
            </w:r>
            <w:r w:rsidR="00CE4207">
              <w:rPr>
                <w:rFonts w:ascii="Arial" w:hAnsi="Arial" w:cs="Arial"/>
              </w:rPr>
              <w:t>f</w:t>
            </w:r>
            <w:r w:rsidRPr="009A12FF">
              <w:rPr>
                <w:rFonts w:ascii="Arial" w:hAnsi="Arial" w:cs="Arial"/>
              </w:rPr>
              <w:t xml:space="preserve">ühren und nach Freigabe durch die BL für die Baudurchführung verbindlich. </w:t>
            </w:r>
          </w:p>
          <w:p w14:paraId="021C3763" w14:textId="77777777" w:rsidR="00D20E98" w:rsidRPr="009A12FF" w:rsidRDefault="00D20E98">
            <w:pPr>
              <w:pStyle w:val="rientro"/>
              <w:widowControl w:val="0"/>
              <w:tabs>
                <w:tab w:val="clear" w:pos="0"/>
                <w:tab w:val="clear" w:pos="7797"/>
                <w:tab w:val="left" w:pos="639"/>
              </w:tabs>
              <w:ind w:left="356" w:firstLine="0"/>
              <w:rPr>
                <w:rFonts w:ascii="Arial" w:hAnsi="Arial" w:cs="Arial"/>
              </w:rPr>
            </w:pPr>
          </w:p>
        </w:tc>
        <w:tc>
          <w:tcPr>
            <w:tcW w:w="4901" w:type="dxa"/>
            <w:gridSpan w:val="2"/>
          </w:tcPr>
          <w:p w14:paraId="0F8579A7" w14:textId="77777777" w:rsidR="00D20E98" w:rsidRPr="009A12FF" w:rsidRDefault="00D20E98" w:rsidP="00811FCF">
            <w:pPr>
              <w:pStyle w:val="rientro"/>
              <w:widowControl w:val="0"/>
              <w:numPr>
                <w:ilvl w:val="0"/>
                <w:numId w:val="55"/>
              </w:numPr>
              <w:tabs>
                <w:tab w:val="clear" w:pos="0"/>
                <w:tab w:val="clear" w:pos="360"/>
                <w:tab w:val="clear" w:pos="7797"/>
                <w:tab w:val="left" w:pos="677"/>
              </w:tabs>
              <w:ind w:left="691" w:right="427" w:hanging="238"/>
              <w:rPr>
                <w:rFonts w:ascii="Arial" w:hAnsi="Arial" w:cs="Arial"/>
                <w:lang w:val="it-IT"/>
              </w:rPr>
            </w:pPr>
            <w:r w:rsidRPr="009A12FF">
              <w:rPr>
                <w:rFonts w:ascii="Arial" w:hAnsi="Arial" w:cs="Arial"/>
                <w:lang w:val="it-IT"/>
              </w:rPr>
              <w:t>Questo piano va presentato alla DL per verifica ed approvazione entro 15 giorni dopo la consegna dei lavori. Il piano dei tempi di costruzione va eseguito in forma di grafico a barre con indicazione delle prestazioni settimanali e ha valore vincolante per l’esecuzione dell’opera dopo l’approvazione da parte della DL.</w:t>
            </w:r>
          </w:p>
          <w:p w14:paraId="0E98C75A" w14:textId="77777777" w:rsidR="00D20E98" w:rsidRPr="009A12FF" w:rsidRDefault="00D20E98" w:rsidP="00F870D6">
            <w:pPr>
              <w:pStyle w:val="rientro"/>
              <w:widowControl w:val="0"/>
              <w:tabs>
                <w:tab w:val="clear" w:pos="0"/>
                <w:tab w:val="clear" w:pos="7797"/>
                <w:tab w:val="left" w:pos="677"/>
              </w:tabs>
              <w:ind w:left="691" w:right="427" w:hanging="238"/>
              <w:rPr>
                <w:rFonts w:ascii="Arial" w:hAnsi="Arial" w:cs="Arial"/>
                <w:lang w:val="it-IT"/>
              </w:rPr>
            </w:pPr>
          </w:p>
        </w:tc>
      </w:tr>
      <w:tr w:rsidR="00D20E98" w:rsidRPr="009A12FF" w14:paraId="165D9C1E" w14:textId="77777777" w:rsidTr="00CB5084">
        <w:tc>
          <w:tcPr>
            <w:tcW w:w="5316" w:type="dxa"/>
          </w:tcPr>
          <w:p w14:paraId="10E974E9" w14:textId="77777777" w:rsidR="00D20E98" w:rsidRPr="009A12FF" w:rsidRDefault="00B56205" w:rsidP="00811FCF">
            <w:pPr>
              <w:pStyle w:val="rientro"/>
              <w:widowControl w:val="0"/>
              <w:numPr>
                <w:ilvl w:val="0"/>
                <w:numId w:val="27"/>
              </w:numPr>
              <w:tabs>
                <w:tab w:val="clear" w:pos="0"/>
                <w:tab w:val="clear" w:pos="360"/>
                <w:tab w:val="clear" w:pos="7797"/>
                <w:tab w:val="left" w:pos="639"/>
              </w:tabs>
              <w:ind w:left="639" w:hanging="283"/>
              <w:rPr>
                <w:rFonts w:ascii="Arial" w:hAnsi="Arial" w:cs="Arial"/>
              </w:rPr>
            </w:pPr>
            <w:r w:rsidRPr="009A12FF">
              <w:rPr>
                <w:rFonts w:ascii="Arial" w:hAnsi="Arial" w:cs="Arial"/>
              </w:rPr>
              <w:t>Der Bauzeitplan muss den Personaleinsatz</w:t>
            </w:r>
            <w:r w:rsidR="00D20E98" w:rsidRPr="009A12FF">
              <w:rPr>
                <w:rFonts w:ascii="Arial" w:hAnsi="Arial" w:cs="Arial"/>
              </w:rPr>
              <w:t>, bezogen auf die</w:t>
            </w:r>
            <w:r w:rsidRPr="009A12FF">
              <w:rPr>
                <w:rFonts w:ascii="Arial" w:hAnsi="Arial" w:cs="Arial"/>
              </w:rPr>
              <w:t xml:space="preserve"> Leistungsgruppen des Leistungs</w:t>
            </w:r>
            <w:r w:rsidR="00D20E98" w:rsidRPr="009A12FF">
              <w:rPr>
                <w:rFonts w:ascii="Arial" w:hAnsi="Arial" w:cs="Arial"/>
              </w:rPr>
              <w:t xml:space="preserve">verzeichnisses, </w:t>
            </w:r>
            <w:r w:rsidRPr="009A12FF">
              <w:rPr>
                <w:rFonts w:ascii="Arial" w:hAnsi="Arial" w:cs="Arial"/>
              </w:rPr>
              <w:t>angeben</w:t>
            </w:r>
            <w:r w:rsidR="00D20E98" w:rsidRPr="009A12FF">
              <w:rPr>
                <w:rFonts w:ascii="Arial" w:hAnsi="Arial" w:cs="Arial"/>
              </w:rPr>
              <w:t xml:space="preserve"> Als Mindestangabe sind folgende Leistungswerte anzugeben:</w:t>
            </w:r>
          </w:p>
          <w:p w14:paraId="6736BD3F" w14:textId="77777777" w:rsidR="00D20E98" w:rsidRPr="009A12FF" w:rsidRDefault="00D20E98" w:rsidP="00811FCF">
            <w:pPr>
              <w:widowControl w:val="0"/>
              <w:numPr>
                <w:ilvl w:val="1"/>
                <w:numId w:val="55"/>
              </w:numPr>
              <w:tabs>
                <w:tab w:val="clear" w:pos="1440"/>
                <w:tab w:val="left" w:pos="923"/>
                <w:tab w:val="left" w:pos="7797"/>
              </w:tabs>
              <w:ind w:left="923" w:right="567" w:hanging="284"/>
              <w:jc w:val="both"/>
              <w:rPr>
                <w:rFonts w:ascii="Arial" w:hAnsi="Arial" w:cs="Arial"/>
                <w:lang w:val="de-DE"/>
              </w:rPr>
            </w:pPr>
            <w:r w:rsidRPr="009A12FF">
              <w:rPr>
                <w:rFonts w:ascii="Arial" w:hAnsi="Arial" w:cs="Arial"/>
                <w:lang w:val="de-DE"/>
              </w:rPr>
              <w:t xml:space="preserve">Mittlerer Arbeiterstand je Einsatzwoche und entsprechender Geräteeinsatz, </w:t>
            </w:r>
          </w:p>
          <w:p w14:paraId="3A071957" w14:textId="77777777" w:rsidR="00D20E98" w:rsidRPr="009A12FF" w:rsidRDefault="00D20E98" w:rsidP="00811FCF">
            <w:pPr>
              <w:widowControl w:val="0"/>
              <w:numPr>
                <w:ilvl w:val="1"/>
                <w:numId w:val="55"/>
              </w:numPr>
              <w:tabs>
                <w:tab w:val="clear" w:pos="1440"/>
                <w:tab w:val="left" w:pos="923"/>
                <w:tab w:val="left" w:pos="7797"/>
              </w:tabs>
              <w:ind w:left="923" w:right="567" w:hanging="284"/>
              <w:jc w:val="both"/>
              <w:rPr>
                <w:rFonts w:ascii="Arial" w:hAnsi="Arial" w:cs="Arial"/>
                <w:lang w:val="de-DE"/>
              </w:rPr>
            </w:pPr>
            <w:r w:rsidRPr="009A12FF">
              <w:rPr>
                <w:rFonts w:ascii="Arial" w:hAnsi="Arial" w:cs="Arial"/>
                <w:lang w:val="de-DE"/>
              </w:rPr>
              <w:t xml:space="preserve">Gesamtstundenanzahl je Einsatzwoche, </w:t>
            </w:r>
          </w:p>
          <w:p w14:paraId="3D63F752" w14:textId="77777777" w:rsidR="00D20E98" w:rsidRPr="009A12FF" w:rsidRDefault="00D20E98" w:rsidP="00811FCF">
            <w:pPr>
              <w:widowControl w:val="0"/>
              <w:numPr>
                <w:ilvl w:val="1"/>
                <w:numId w:val="55"/>
              </w:numPr>
              <w:tabs>
                <w:tab w:val="clear" w:pos="1440"/>
                <w:tab w:val="left" w:pos="923"/>
                <w:tab w:val="left" w:pos="7797"/>
              </w:tabs>
              <w:ind w:left="923" w:right="567" w:hanging="284"/>
              <w:jc w:val="both"/>
              <w:rPr>
                <w:rFonts w:ascii="Arial" w:hAnsi="Arial" w:cs="Arial"/>
                <w:lang w:val="de-DE"/>
              </w:rPr>
            </w:pPr>
            <w:r w:rsidRPr="009A12FF">
              <w:rPr>
                <w:rFonts w:ascii="Arial" w:hAnsi="Arial" w:cs="Arial"/>
                <w:lang w:val="de-DE"/>
              </w:rPr>
              <w:t xml:space="preserve">Feier- und Urlaubstage, </w:t>
            </w:r>
          </w:p>
          <w:p w14:paraId="3F13E107" w14:textId="77777777" w:rsidR="00D20E98" w:rsidRPr="009A12FF" w:rsidRDefault="00D20E98" w:rsidP="00811FCF">
            <w:pPr>
              <w:widowControl w:val="0"/>
              <w:numPr>
                <w:ilvl w:val="1"/>
                <w:numId w:val="55"/>
              </w:numPr>
              <w:tabs>
                <w:tab w:val="clear" w:pos="1440"/>
                <w:tab w:val="left" w:pos="923"/>
                <w:tab w:val="left" w:pos="7797"/>
              </w:tabs>
              <w:ind w:left="923" w:right="567" w:hanging="284"/>
              <w:jc w:val="both"/>
              <w:rPr>
                <w:rFonts w:ascii="Arial" w:hAnsi="Arial" w:cs="Arial"/>
                <w:lang w:val="de-DE"/>
              </w:rPr>
            </w:pPr>
            <w:r w:rsidRPr="009A12FF">
              <w:rPr>
                <w:rFonts w:ascii="Arial" w:hAnsi="Arial" w:cs="Arial"/>
                <w:lang w:val="de-DE"/>
              </w:rPr>
              <w:t xml:space="preserve">Fortlaufende Kalendertage. </w:t>
            </w:r>
          </w:p>
          <w:p w14:paraId="78AC9405" w14:textId="77777777" w:rsidR="00D20E98" w:rsidRPr="009A12FF" w:rsidRDefault="00D20E98">
            <w:pPr>
              <w:widowControl w:val="0"/>
              <w:tabs>
                <w:tab w:val="left" w:pos="639"/>
                <w:tab w:val="left" w:pos="7797"/>
              </w:tabs>
              <w:ind w:left="639" w:right="567" w:hanging="283"/>
              <w:jc w:val="both"/>
              <w:rPr>
                <w:rFonts w:ascii="Arial" w:hAnsi="Arial" w:cs="Arial"/>
                <w:lang w:val="de-DE"/>
              </w:rPr>
            </w:pPr>
          </w:p>
        </w:tc>
        <w:tc>
          <w:tcPr>
            <w:tcW w:w="4901" w:type="dxa"/>
            <w:gridSpan w:val="2"/>
          </w:tcPr>
          <w:p w14:paraId="0FB772CA" w14:textId="77777777" w:rsidR="00D20E98" w:rsidRPr="009A12FF" w:rsidRDefault="00D20E98" w:rsidP="00811FCF">
            <w:pPr>
              <w:pStyle w:val="rientro"/>
              <w:widowControl w:val="0"/>
              <w:numPr>
                <w:ilvl w:val="0"/>
                <w:numId w:val="55"/>
              </w:numPr>
              <w:tabs>
                <w:tab w:val="clear" w:pos="0"/>
                <w:tab w:val="clear" w:pos="360"/>
                <w:tab w:val="clear" w:pos="7797"/>
                <w:tab w:val="left" w:pos="677"/>
              </w:tabs>
              <w:ind w:left="691" w:right="427" w:hanging="238"/>
              <w:rPr>
                <w:rFonts w:ascii="Arial" w:hAnsi="Arial" w:cs="Arial"/>
                <w:lang w:val="it-IT"/>
              </w:rPr>
            </w:pPr>
            <w:r w:rsidRPr="009A12FF">
              <w:rPr>
                <w:rFonts w:ascii="Arial" w:hAnsi="Arial" w:cs="Arial"/>
                <w:lang w:val="it-IT"/>
              </w:rPr>
              <w:t xml:space="preserve">Nel programma lavori dovrà essere quantificato l’impiego del personale (la capacità di produzione) che è rapportato ai gruppi delle </w:t>
            </w:r>
            <w:r w:rsidR="00817B1C" w:rsidRPr="009A12FF">
              <w:rPr>
                <w:rFonts w:ascii="Arial" w:hAnsi="Arial" w:cs="Arial"/>
                <w:lang w:val="it-IT"/>
              </w:rPr>
              <w:t>prestazioni descritte nell’elenco prestazioni</w:t>
            </w:r>
            <w:r w:rsidRPr="009A12FF">
              <w:rPr>
                <w:rFonts w:ascii="Arial" w:hAnsi="Arial" w:cs="Arial"/>
                <w:lang w:val="it-IT"/>
              </w:rPr>
              <w:t xml:space="preserve">. Come minimo sono da indicare i seguenti dati: </w:t>
            </w:r>
          </w:p>
          <w:p w14:paraId="0BBB6350" w14:textId="77777777" w:rsidR="00D20E98" w:rsidRPr="009A12FF" w:rsidRDefault="00D20E98" w:rsidP="00811FCF">
            <w:pPr>
              <w:widowControl w:val="0"/>
              <w:numPr>
                <w:ilvl w:val="1"/>
                <w:numId w:val="55"/>
              </w:numPr>
              <w:tabs>
                <w:tab w:val="clear" w:pos="1440"/>
                <w:tab w:val="left" w:pos="887"/>
                <w:tab w:val="left" w:pos="929"/>
                <w:tab w:val="left" w:pos="7797"/>
              </w:tabs>
              <w:ind w:left="901" w:right="427" w:hanging="196"/>
              <w:jc w:val="both"/>
              <w:rPr>
                <w:rFonts w:ascii="Arial" w:hAnsi="Arial" w:cs="Arial"/>
              </w:rPr>
            </w:pPr>
            <w:r w:rsidRPr="009A12FF">
              <w:rPr>
                <w:rFonts w:ascii="Arial" w:hAnsi="Arial" w:cs="Arial"/>
              </w:rPr>
              <w:t xml:space="preserve">numero medio degli operai impiegato ogni settimana e relativo impiego di macchinario; </w:t>
            </w:r>
          </w:p>
          <w:p w14:paraId="2EDDA2D2" w14:textId="77777777" w:rsidR="00D20E98" w:rsidRPr="009A12FF" w:rsidRDefault="00D20E98" w:rsidP="00811FCF">
            <w:pPr>
              <w:widowControl w:val="0"/>
              <w:numPr>
                <w:ilvl w:val="1"/>
                <w:numId w:val="55"/>
              </w:numPr>
              <w:tabs>
                <w:tab w:val="clear" w:pos="1440"/>
                <w:tab w:val="left" w:pos="887"/>
                <w:tab w:val="left" w:pos="929"/>
                <w:tab w:val="left" w:pos="7797"/>
              </w:tabs>
              <w:ind w:left="901" w:right="427" w:hanging="196"/>
              <w:jc w:val="both"/>
              <w:rPr>
                <w:rFonts w:ascii="Arial" w:hAnsi="Arial" w:cs="Arial"/>
              </w:rPr>
            </w:pPr>
            <w:r w:rsidRPr="009A12FF">
              <w:rPr>
                <w:rFonts w:ascii="Arial" w:hAnsi="Arial" w:cs="Arial"/>
              </w:rPr>
              <w:t>totale delle ore impiegate ogni settimana;</w:t>
            </w:r>
          </w:p>
          <w:p w14:paraId="07BC12F5" w14:textId="77777777" w:rsidR="00D20E98" w:rsidRPr="009A12FF" w:rsidRDefault="00D20E98" w:rsidP="00811FCF">
            <w:pPr>
              <w:widowControl w:val="0"/>
              <w:numPr>
                <w:ilvl w:val="1"/>
                <w:numId w:val="55"/>
              </w:numPr>
              <w:tabs>
                <w:tab w:val="clear" w:pos="1440"/>
                <w:tab w:val="left" w:pos="887"/>
                <w:tab w:val="left" w:pos="929"/>
                <w:tab w:val="left" w:pos="7797"/>
              </w:tabs>
              <w:ind w:left="901" w:right="427" w:hanging="196"/>
              <w:jc w:val="both"/>
              <w:rPr>
                <w:rFonts w:ascii="Arial" w:hAnsi="Arial" w:cs="Arial"/>
              </w:rPr>
            </w:pPr>
            <w:r w:rsidRPr="009A12FF">
              <w:rPr>
                <w:rFonts w:ascii="Arial" w:hAnsi="Arial" w:cs="Arial"/>
              </w:rPr>
              <w:t xml:space="preserve">giorni di festa e di ferie; </w:t>
            </w:r>
          </w:p>
          <w:p w14:paraId="552FEB1D" w14:textId="77777777" w:rsidR="00D20E98" w:rsidRPr="009A12FF" w:rsidRDefault="00D20E98" w:rsidP="00811FCF">
            <w:pPr>
              <w:widowControl w:val="0"/>
              <w:numPr>
                <w:ilvl w:val="1"/>
                <w:numId w:val="55"/>
              </w:numPr>
              <w:tabs>
                <w:tab w:val="clear" w:pos="1440"/>
                <w:tab w:val="left" w:pos="887"/>
                <w:tab w:val="left" w:pos="929"/>
                <w:tab w:val="left" w:pos="7797"/>
              </w:tabs>
              <w:ind w:left="901" w:right="427" w:hanging="196"/>
              <w:jc w:val="both"/>
              <w:rPr>
                <w:rFonts w:ascii="Arial" w:hAnsi="Arial" w:cs="Arial"/>
              </w:rPr>
            </w:pPr>
            <w:r w:rsidRPr="009A12FF">
              <w:rPr>
                <w:rFonts w:ascii="Arial" w:hAnsi="Arial" w:cs="Arial"/>
              </w:rPr>
              <w:t xml:space="preserve">numero dei giorni naturali consecutivi. </w:t>
            </w:r>
          </w:p>
          <w:p w14:paraId="2A5B9486" w14:textId="77777777" w:rsidR="00D20E98" w:rsidRPr="009A12FF" w:rsidRDefault="00D20E98" w:rsidP="00F870D6">
            <w:pPr>
              <w:pStyle w:val="rientro"/>
              <w:widowControl w:val="0"/>
              <w:tabs>
                <w:tab w:val="clear" w:pos="0"/>
                <w:tab w:val="clear" w:pos="7797"/>
                <w:tab w:val="left" w:pos="677"/>
              </w:tabs>
              <w:ind w:left="691" w:right="427" w:hanging="238"/>
              <w:rPr>
                <w:rFonts w:ascii="Arial" w:hAnsi="Arial" w:cs="Arial"/>
                <w:lang w:val="it-IT"/>
              </w:rPr>
            </w:pPr>
          </w:p>
        </w:tc>
      </w:tr>
      <w:tr w:rsidR="006126A0" w:rsidRPr="009A12FF" w14:paraId="452FA2E5" w14:textId="77777777" w:rsidTr="00CB5084">
        <w:tc>
          <w:tcPr>
            <w:tcW w:w="5316" w:type="dxa"/>
          </w:tcPr>
          <w:p w14:paraId="2EE9C5E0" w14:textId="195451D3" w:rsidR="006126A0" w:rsidRPr="00975EC3" w:rsidRDefault="009415D5" w:rsidP="000D2797">
            <w:pPr>
              <w:pStyle w:val="rientro"/>
              <w:widowControl w:val="0"/>
              <w:numPr>
                <w:ilvl w:val="0"/>
                <w:numId w:val="27"/>
              </w:numPr>
              <w:tabs>
                <w:tab w:val="clear" w:pos="0"/>
                <w:tab w:val="clear" w:pos="7797"/>
              </w:tabs>
              <w:rPr>
                <w:rFonts w:ascii="Arial" w:hAnsi="Arial" w:cs="Arial"/>
                <w:color w:val="FF0000"/>
                <w:highlight w:val="cyan"/>
              </w:rPr>
            </w:pPr>
            <w:r w:rsidRPr="00975EC3">
              <w:rPr>
                <w:rFonts w:ascii="Arial" w:hAnsi="Arial" w:cs="Arial"/>
                <w:color w:val="FF0000"/>
                <w:highlight w:val="cyan"/>
              </w:rPr>
              <w:lastRenderedPageBreak/>
              <w:t xml:space="preserve">Im Falle </w:t>
            </w:r>
            <w:r w:rsidR="00C30511">
              <w:rPr>
                <w:rFonts w:ascii="Arial" w:hAnsi="Arial" w:cs="Arial"/>
                <w:color w:val="FF0000"/>
                <w:highlight w:val="cyan"/>
              </w:rPr>
              <w:t>von teilweiser Übergabe</w:t>
            </w:r>
            <w:r w:rsidR="000D2797" w:rsidRPr="00975EC3">
              <w:rPr>
                <w:rFonts w:ascii="Arial" w:hAnsi="Arial" w:cs="Arial"/>
                <w:color w:val="FF0000"/>
                <w:highlight w:val="cyan"/>
              </w:rPr>
              <w:t xml:space="preserve"> der Arbeiten</w:t>
            </w:r>
            <w:r w:rsidRPr="00975EC3">
              <w:rPr>
                <w:rFonts w:ascii="Arial" w:hAnsi="Arial" w:cs="Arial"/>
                <w:color w:val="FF0000"/>
                <w:highlight w:val="cyan"/>
              </w:rPr>
              <w:t xml:space="preserve"> infolge der vorübergehenden Nichtverfügbarkeit der Flächen und Gebäude</w:t>
            </w:r>
            <w:r w:rsidR="000D2797" w:rsidRPr="00975EC3">
              <w:rPr>
                <w:rFonts w:ascii="Arial" w:hAnsi="Arial" w:cs="Arial"/>
                <w:color w:val="FF0000"/>
                <w:highlight w:val="cyan"/>
              </w:rPr>
              <w:t>,</w:t>
            </w:r>
            <w:r w:rsidRPr="00975EC3">
              <w:rPr>
                <w:rFonts w:ascii="Arial" w:hAnsi="Arial" w:cs="Arial"/>
                <w:color w:val="FF0000"/>
                <w:highlight w:val="cyan"/>
              </w:rPr>
              <w:t xml:space="preserve"> ist der Auftragnehmer ver</w:t>
            </w:r>
            <w:r w:rsidR="000D2797" w:rsidRPr="00975EC3">
              <w:rPr>
                <w:rFonts w:ascii="Arial" w:hAnsi="Arial" w:cs="Arial"/>
                <w:color w:val="FF0000"/>
                <w:highlight w:val="cyan"/>
              </w:rPr>
              <w:t xml:space="preserve">pflichtet, gemäß Art. 5, Abs. 9 des </w:t>
            </w:r>
            <w:r w:rsidR="00FA1AD4" w:rsidRPr="00FA1AD4">
              <w:rPr>
                <w:rFonts w:ascii="Arial" w:hAnsi="Arial" w:cs="Arial"/>
                <w:color w:val="FF0000"/>
                <w:highlight w:val="cyan"/>
              </w:rPr>
              <w:t xml:space="preserve">MD. </w:t>
            </w:r>
            <w:r w:rsidR="008F184D">
              <w:rPr>
                <w:rFonts w:ascii="Arial" w:hAnsi="Arial" w:cs="Arial"/>
                <w:color w:val="FF0000"/>
                <w:highlight w:val="cyan"/>
              </w:rPr>
              <w:t xml:space="preserve">Nr. 49 </w:t>
            </w:r>
            <w:r w:rsidR="00FA1AD4" w:rsidRPr="00FA1AD4">
              <w:rPr>
                <w:rFonts w:ascii="Arial" w:hAnsi="Arial" w:cs="Arial"/>
                <w:color w:val="FF0000"/>
                <w:highlight w:val="cyan"/>
              </w:rPr>
              <w:t>vom 7. März 2018</w:t>
            </w:r>
            <w:r w:rsidR="00975EC3" w:rsidRPr="00975EC3">
              <w:rPr>
                <w:rFonts w:ascii="Arial" w:hAnsi="Arial" w:cs="Arial"/>
                <w:color w:val="FF0000"/>
                <w:highlight w:val="cyan"/>
              </w:rPr>
              <w:t xml:space="preserve"> und </w:t>
            </w:r>
            <w:r w:rsidR="00D3480D">
              <w:rPr>
                <w:rFonts w:ascii="Arial" w:hAnsi="Arial" w:cs="Arial"/>
                <w:color w:val="FF0000"/>
                <w:highlight w:val="cyan"/>
                <w:u w:val="single"/>
              </w:rPr>
              <w:t>bei</w:t>
            </w:r>
            <w:r w:rsidR="00975EC3" w:rsidRPr="00181943">
              <w:rPr>
                <w:rFonts w:ascii="Arial" w:hAnsi="Arial" w:cs="Arial"/>
                <w:color w:val="FF0000"/>
                <w:highlight w:val="cyan"/>
                <w:u w:val="single"/>
              </w:rPr>
              <w:t xml:space="preserve"> </w:t>
            </w:r>
            <w:r w:rsidR="00D3480D">
              <w:rPr>
                <w:rFonts w:ascii="Arial" w:hAnsi="Arial" w:cs="Arial"/>
                <w:color w:val="FF0000"/>
                <w:highlight w:val="cyan"/>
                <w:u w:val="single"/>
              </w:rPr>
              <w:t>sonstige</w:t>
            </w:r>
            <w:r w:rsidR="00AE2A48">
              <w:rPr>
                <w:rFonts w:ascii="Arial" w:hAnsi="Arial" w:cs="Arial"/>
                <w:color w:val="FF0000"/>
                <w:highlight w:val="cyan"/>
                <w:u w:val="single"/>
              </w:rPr>
              <w:t>r Verwirkung</w:t>
            </w:r>
            <w:r w:rsidR="00D3480D">
              <w:rPr>
                <w:rFonts w:ascii="Arial" w:hAnsi="Arial" w:cs="Arial"/>
                <w:color w:val="FF0000"/>
                <w:highlight w:val="cyan"/>
              </w:rPr>
              <w:t xml:space="preserve"> der Möglichkeit</w:t>
            </w:r>
            <w:r w:rsidRPr="00975EC3">
              <w:rPr>
                <w:rFonts w:ascii="Arial" w:hAnsi="Arial" w:cs="Arial"/>
                <w:color w:val="FF0000"/>
                <w:highlight w:val="cyan"/>
              </w:rPr>
              <w:t xml:space="preserve"> </w:t>
            </w:r>
            <w:r w:rsidR="000D2797" w:rsidRPr="00975EC3">
              <w:rPr>
                <w:rFonts w:ascii="Arial" w:hAnsi="Arial" w:cs="Arial"/>
                <w:color w:val="FF0000"/>
                <w:highlight w:val="cyan"/>
              </w:rPr>
              <w:t>Vorbehalte</w:t>
            </w:r>
            <w:r w:rsidR="000D2797" w:rsidRPr="00975EC3">
              <w:rPr>
                <w:color w:val="FF0000"/>
                <w:highlight w:val="cyan"/>
              </w:rPr>
              <w:t xml:space="preserve"> </w:t>
            </w:r>
            <w:r w:rsidR="000D2797" w:rsidRPr="00975EC3">
              <w:rPr>
                <w:rFonts w:ascii="Arial" w:hAnsi="Arial" w:cs="Arial"/>
                <w:color w:val="FF0000"/>
                <w:highlight w:val="cyan"/>
              </w:rPr>
              <w:t>für Verspätungen</w:t>
            </w:r>
            <w:r w:rsidR="00975EC3" w:rsidRPr="00975EC3">
              <w:rPr>
                <w:rFonts w:ascii="Arial" w:hAnsi="Arial" w:cs="Arial"/>
                <w:color w:val="FF0000"/>
                <w:highlight w:val="cyan"/>
              </w:rPr>
              <w:t xml:space="preserve"> einzuschreiben,</w:t>
            </w:r>
            <w:r w:rsidR="000D2797" w:rsidRPr="00975EC3">
              <w:rPr>
                <w:rFonts w:ascii="Arial" w:hAnsi="Arial" w:cs="Arial"/>
                <w:color w:val="FF0000"/>
                <w:highlight w:val="cyan"/>
              </w:rPr>
              <w:t xml:space="preserve"> einen Plan f</w:t>
            </w:r>
            <w:r w:rsidRPr="00975EC3">
              <w:rPr>
                <w:rFonts w:ascii="Arial" w:hAnsi="Arial" w:cs="Arial"/>
                <w:color w:val="FF0000"/>
                <w:highlight w:val="cyan"/>
              </w:rPr>
              <w:t>ür die Ausführung</w:t>
            </w:r>
            <w:r w:rsidR="00AB7627">
              <w:rPr>
                <w:rFonts w:ascii="Arial" w:hAnsi="Arial" w:cs="Arial"/>
                <w:color w:val="FF0000"/>
                <w:highlight w:val="cyan"/>
              </w:rPr>
              <w:t>sphase</w:t>
            </w:r>
            <w:r w:rsidRPr="00975EC3">
              <w:rPr>
                <w:rFonts w:ascii="Arial" w:hAnsi="Arial" w:cs="Arial"/>
                <w:color w:val="FF0000"/>
                <w:highlight w:val="cyan"/>
              </w:rPr>
              <w:t xml:space="preserve"> vorzulegen, </w:t>
            </w:r>
            <w:r w:rsidR="00D3480D">
              <w:rPr>
                <w:rFonts w:ascii="Arial" w:hAnsi="Arial" w:cs="Arial"/>
                <w:color w:val="FF0000"/>
                <w:highlight w:val="cyan"/>
              </w:rPr>
              <w:t>welcher die vorrangige Realisierung der</w:t>
            </w:r>
            <w:r w:rsidRPr="00975EC3">
              <w:rPr>
                <w:rFonts w:ascii="Arial" w:hAnsi="Arial" w:cs="Arial"/>
                <w:color w:val="FF0000"/>
                <w:highlight w:val="cyan"/>
              </w:rPr>
              <w:t xml:space="preserve"> Arbeiten an den verfügbaren Flächen und Gebäud</w:t>
            </w:r>
            <w:r w:rsidR="00D3480D">
              <w:rPr>
                <w:rFonts w:ascii="Arial" w:hAnsi="Arial" w:cs="Arial"/>
                <w:color w:val="FF0000"/>
                <w:highlight w:val="cyan"/>
              </w:rPr>
              <w:t>en vorsieht</w:t>
            </w:r>
            <w:r w:rsidRPr="00975EC3">
              <w:rPr>
                <w:rFonts w:ascii="Arial" w:hAnsi="Arial" w:cs="Arial"/>
                <w:color w:val="FF0000"/>
                <w:highlight w:val="cyan"/>
              </w:rPr>
              <w:t>.</w:t>
            </w:r>
          </w:p>
        </w:tc>
        <w:tc>
          <w:tcPr>
            <w:tcW w:w="4901" w:type="dxa"/>
            <w:gridSpan w:val="2"/>
          </w:tcPr>
          <w:p w14:paraId="5958F804" w14:textId="7F98A2E9" w:rsidR="006126A0" w:rsidRPr="00975EC3" w:rsidRDefault="006126A0" w:rsidP="00C345C2">
            <w:pPr>
              <w:pStyle w:val="rientro"/>
              <w:widowControl w:val="0"/>
              <w:numPr>
                <w:ilvl w:val="0"/>
                <w:numId w:val="55"/>
              </w:numPr>
              <w:tabs>
                <w:tab w:val="clear" w:pos="360"/>
                <w:tab w:val="left" w:pos="677"/>
              </w:tabs>
              <w:ind w:left="713" w:right="427" w:hanging="425"/>
              <w:rPr>
                <w:rFonts w:ascii="Arial" w:hAnsi="Arial" w:cs="Arial"/>
                <w:color w:val="FF0000"/>
                <w:highlight w:val="cyan"/>
                <w:lang w:val="it-IT"/>
              </w:rPr>
            </w:pPr>
            <w:r w:rsidRPr="00975EC3">
              <w:rPr>
                <w:rFonts w:ascii="Arial" w:hAnsi="Arial" w:cs="Arial"/>
                <w:color w:val="FF0000"/>
                <w:highlight w:val="cyan"/>
                <w:lang w:val="it-IT"/>
              </w:rPr>
              <w:t>Nel caso di consegna parziale conseguente alla temporanea indisponibilità delle aree e degli</w:t>
            </w:r>
            <w:r w:rsidR="00294D3E" w:rsidRPr="00975EC3">
              <w:rPr>
                <w:rFonts w:ascii="Arial" w:hAnsi="Arial" w:cs="Arial"/>
                <w:color w:val="FF0000"/>
                <w:highlight w:val="cyan"/>
                <w:lang w:val="it-IT"/>
              </w:rPr>
              <w:t xml:space="preserve"> </w:t>
            </w:r>
            <w:r w:rsidR="007B15AF" w:rsidRPr="00975EC3">
              <w:rPr>
                <w:rFonts w:ascii="Arial" w:hAnsi="Arial" w:cs="Arial"/>
                <w:color w:val="FF0000"/>
                <w:highlight w:val="cyan"/>
                <w:lang w:val="it-IT"/>
              </w:rPr>
              <w:t>immobili, l’appaltatore</w:t>
            </w:r>
            <w:r w:rsidRPr="00975EC3">
              <w:rPr>
                <w:rFonts w:ascii="Arial" w:hAnsi="Arial" w:cs="Arial"/>
                <w:color w:val="FF0000"/>
                <w:highlight w:val="cyan"/>
                <w:lang w:val="it-IT"/>
              </w:rPr>
              <w:t xml:space="preserve"> è tenuto a presentare</w:t>
            </w:r>
            <w:r w:rsidR="002864FB" w:rsidRPr="00975EC3">
              <w:rPr>
                <w:rFonts w:ascii="Arial" w:hAnsi="Arial" w:cs="Arial"/>
                <w:color w:val="FF0000"/>
                <w:highlight w:val="cyan"/>
                <w:lang w:val="it-IT"/>
              </w:rPr>
              <w:t>,</w:t>
            </w:r>
            <w:r w:rsidR="00C345C2" w:rsidRPr="00975EC3">
              <w:rPr>
                <w:rFonts w:ascii="Arial" w:hAnsi="Arial" w:cs="Arial"/>
                <w:color w:val="FF0000"/>
                <w:highlight w:val="cyan"/>
                <w:lang w:val="it-IT"/>
              </w:rPr>
              <w:t xml:space="preserve"> ai sensi dell’art. 5, comma 9 del </w:t>
            </w:r>
            <w:r w:rsidR="00975EC3" w:rsidRPr="00975EC3">
              <w:rPr>
                <w:rFonts w:ascii="Arial" w:hAnsi="Arial" w:cs="Arial"/>
                <w:color w:val="FF0000"/>
                <w:highlight w:val="cyan"/>
                <w:lang w:val="it-IT"/>
              </w:rPr>
              <w:t>D.M. n. 49 del 7 marzo 2018</w:t>
            </w:r>
            <w:r w:rsidR="002864FB" w:rsidRPr="00975EC3">
              <w:rPr>
                <w:rFonts w:ascii="Arial" w:hAnsi="Arial" w:cs="Arial"/>
                <w:color w:val="FF0000"/>
                <w:highlight w:val="cyan"/>
                <w:lang w:val="it-IT"/>
              </w:rPr>
              <w:t xml:space="preserve"> e</w:t>
            </w:r>
            <w:r w:rsidRPr="00975EC3">
              <w:rPr>
                <w:rFonts w:ascii="Arial" w:hAnsi="Arial" w:cs="Arial"/>
                <w:color w:val="FF0000"/>
                <w:highlight w:val="cyan"/>
                <w:lang w:val="it-IT"/>
              </w:rPr>
              <w:t xml:space="preserve"> </w:t>
            </w:r>
            <w:r w:rsidRPr="00975EC3">
              <w:rPr>
                <w:rFonts w:ascii="Arial" w:hAnsi="Arial" w:cs="Arial"/>
                <w:color w:val="FF0000"/>
                <w:highlight w:val="cyan"/>
                <w:u w:val="single"/>
                <w:lang w:val="it-IT"/>
              </w:rPr>
              <w:t>a pena di</w:t>
            </w:r>
            <w:r w:rsidR="00294D3E" w:rsidRPr="00975EC3">
              <w:rPr>
                <w:rFonts w:ascii="Arial" w:hAnsi="Arial" w:cs="Arial"/>
                <w:color w:val="FF0000"/>
                <w:highlight w:val="cyan"/>
                <w:u w:val="single"/>
                <w:lang w:val="it-IT"/>
              </w:rPr>
              <w:t xml:space="preserve"> </w:t>
            </w:r>
            <w:r w:rsidRPr="00975EC3">
              <w:rPr>
                <w:rFonts w:ascii="Arial" w:hAnsi="Arial" w:cs="Arial"/>
                <w:color w:val="FF0000"/>
                <w:highlight w:val="cyan"/>
                <w:u w:val="single"/>
                <w:lang w:val="it-IT"/>
              </w:rPr>
              <w:t>decadenza</w:t>
            </w:r>
            <w:r w:rsidRPr="00975EC3">
              <w:rPr>
                <w:rFonts w:ascii="Arial" w:hAnsi="Arial" w:cs="Arial"/>
                <w:color w:val="FF0000"/>
                <w:highlight w:val="cyan"/>
                <w:lang w:val="it-IT"/>
              </w:rPr>
              <w:t xml:space="preserve"> dalla possibilità di iscrivere riserve per ritardi,</w:t>
            </w:r>
            <w:r w:rsidR="00294D3E" w:rsidRPr="00975EC3">
              <w:rPr>
                <w:rFonts w:ascii="Arial" w:hAnsi="Arial" w:cs="Arial"/>
                <w:color w:val="FF0000"/>
                <w:highlight w:val="cyan"/>
                <w:lang w:val="it-IT"/>
              </w:rPr>
              <w:t xml:space="preserve"> </w:t>
            </w:r>
            <w:r w:rsidRPr="00975EC3">
              <w:rPr>
                <w:rFonts w:ascii="Arial" w:hAnsi="Arial" w:cs="Arial"/>
                <w:color w:val="FF0000"/>
                <w:highlight w:val="cyan"/>
                <w:lang w:val="it-IT"/>
              </w:rPr>
              <w:t>un programma di esecuzione dei lavori che preveda</w:t>
            </w:r>
            <w:r w:rsidR="00294D3E" w:rsidRPr="00975EC3">
              <w:rPr>
                <w:rFonts w:ascii="Arial" w:hAnsi="Arial" w:cs="Arial"/>
                <w:color w:val="FF0000"/>
                <w:highlight w:val="cyan"/>
                <w:lang w:val="it-IT"/>
              </w:rPr>
              <w:t xml:space="preserve"> </w:t>
            </w:r>
            <w:r w:rsidRPr="00975EC3">
              <w:rPr>
                <w:rFonts w:ascii="Arial" w:hAnsi="Arial" w:cs="Arial"/>
                <w:color w:val="FF0000"/>
                <w:highlight w:val="cyan"/>
                <w:lang w:val="it-IT"/>
              </w:rPr>
              <w:t>la realizzazione prioritaria delle lavorazioni sulle aree e</w:t>
            </w:r>
            <w:r w:rsidR="00294D3E" w:rsidRPr="00975EC3">
              <w:rPr>
                <w:rFonts w:ascii="Arial" w:hAnsi="Arial" w:cs="Arial"/>
                <w:color w:val="FF0000"/>
                <w:highlight w:val="cyan"/>
                <w:lang w:val="it-IT"/>
              </w:rPr>
              <w:t xml:space="preserve"> </w:t>
            </w:r>
            <w:r w:rsidRPr="00975EC3">
              <w:rPr>
                <w:rFonts w:ascii="Arial" w:hAnsi="Arial" w:cs="Arial"/>
                <w:color w:val="FF0000"/>
                <w:highlight w:val="cyan"/>
                <w:lang w:val="it-IT"/>
              </w:rPr>
              <w:t>sugli immobili disponibili.</w:t>
            </w:r>
          </w:p>
        </w:tc>
      </w:tr>
    </w:tbl>
    <w:p w14:paraId="203AF0A9" w14:textId="77777777" w:rsidR="00CB5084" w:rsidRDefault="00CB5084"/>
    <w:p w14:paraId="102F3AFF" w14:textId="77777777" w:rsidR="00CB5084" w:rsidRDefault="00CB5084"/>
    <w:p w14:paraId="7EF6F391" w14:textId="77777777" w:rsidR="00CB5084" w:rsidRDefault="00CB5084"/>
    <w:p w14:paraId="62EB04F3" w14:textId="77777777" w:rsidR="00CB5084" w:rsidRDefault="00CB5084"/>
    <w:tbl>
      <w:tblPr>
        <w:tblW w:w="10278" w:type="dxa"/>
        <w:tblInd w:w="-72" w:type="dxa"/>
        <w:tblLayout w:type="fixed"/>
        <w:tblCellMar>
          <w:left w:w="70" w:type="dxa"/>
          <w:right w:w="70" w:type="dxa"/>
        </w:tblCellMar>
        <w:tblLook w:val="0000" w:firstRow="0" w:lastRow="0" w:firstColumn="0" w:lastColumn="0" w:noHBand="0" w:noVBand="0"/>
      </w:tblPr>
      <w:tblGrid>
        <w:gridCol w:w="5316"/>
        <w:gridCol w:w="4901"/>
        <w:gridCol w:w="61"/>
      </w:tblGrid>
      <w:tr w:rsidR="00D20E98" w:rsidRPr="009A12FF" w14:paraId="632C5932" w14:textId="77777777" w:rsidTr="001B4243">
        <w:trPr>
          <w:gridAfter w:val="1"/>
          <w:wAfter w:w="61" w:type="dxa"/>
          <w:trHeight w:val="621"/>
        </w:trPr>
        <w:tc>
          <w:tcPr>
            <w:tcW w:w="5316" w:type="dxa"/>
          </w:tcPr>
          <w:p w14:paraId="6D29C11B" w14:textId="77777777" w:rsidR="00D20E98" w:rsidRPr="009A12FF" w:rsidRDefault="00D20E98">
            <w:pPr>
              <w:widowControl w:val="0"/>
              <w:tabs>
                <w:tab w:val="left" w:pos="7797"/>
              </w:tabs>
              <w:ind w:right="567"/>
              <w:jc w:val="center"/>
              <w:rPr>
                <w:rFonts w:ascii="Arial" w:hAnsi="Arial" w:cs="Arial"/>
                <w:b/>
                <w:lang w:val="de-DE"/>
              </w:rPr>
            </w:pPr>
            <w:r w:rsidRPr="009A12FF">
              <w:rPr>
                <w:rFonts w:ascii="Arial" w:hAnsi="Arial" w:cs="Arial"/>
                <w:b/>
                <w:lang w:val="de-DE"/>
              </w:rPr>
              <w:t>ART. 17</w:t>
            </w:r>
          </w:p>
          <w:p w14:paraId="75E2190C" w14:textId="77777777" w:rsidR="00D20E98" w:rsidRPr="009A12FF" w:rsidRDefault="00D20E98" w:rsidP="00E21A9A">
            <w:pPr>
              <w:widowControl w:val="0"/>
              <w:tabs>
                <w:tab w:val="left" w:pos="7797"/>
              </w:tabs>
              <w:ind w:left="630" w:right="567" w:hanging="488"/>
              <w:jc w:val="center"/>
              <w:rPr>
                <w:rFonts w:ascii="Arial" w:hAnsi="Arial" w:cs="Arial"/>
                <w:b/>
                <w:u w:val="single"/>
                <w:lang w:val="de-DE"/>
              </w:rPr>
            </w:pPr>
            <w:r w:rsidRPr="009A12FF">
              <w:rPr>
                <w:rFonts w:ascii="Arial" w:hAnsi="Arial" w:cs="Arial"/>
                <w:b/>
                <w:lang w:val="de-DE"/>
              </w:rPr>
              <w:t>HAFTUNG DES AUFTRAGNEHMERS</w:t>
            </w:r>
          </w:p>
        </w:tc>
        <w:tc>
          <w:tcPr>
            <w:tcW w:w="4901" w:type="dxa"/>
          </w:tcPr>
          <w:p w14:paraId="7DE7E574" w14:textId="77777777" w:rsidR="00D20E98" w:rsidRPr="009A12FF" w:rsidRDefault="00D20E98" w:rsidP="00F870D6">
            <w:pPr>
              <w:widowControl w:val="0"/>
              <w:tabs>
                <w:tab w:val="left" w:pos="677"/>
              </w:tabs>
              <w:ind w:left="691" w:right="427" w:hanging="321"/>
              <w:jc w:val="center"/>
              <w:rPr>
                <w:rFonts w:ascii="Arial" w:hAnsi="Arial" w:cs="Arial"/>
                <w:b/>
              </w:rPr>
            </w:pPr>
            <w:r w:rsidRPr="009A12FF">
              <w:rPr>
                <w:rFonts w:ascii="Arial" w:hAnsi="Arial" w:cs="Arial"/>
                <w:b/>
              </w:rPr>
              <w:t>ART. 17</w:t>
            </w:r>
          </w:p>
          <w:p w14:paraId="445A9C56" w14:textId="77777777" w:rsidR="00D20E98" w:rsidRPr="009A12FF" w:rsidRDefault="00D20E98" w:rsidP="00891A75">
            <w:pPr>
              <w:widowControl w:val="0"/>
              <w:tabs>
                <w:tab w:val="left" w:pos="426"/>
              </w:tabs>
              <w:ind w:left="426" w:right="224"/>
              <w:jc w:val="center"/>
              <w:rPr>
                <w:rFonts w:ascii="Arial" w:hAnsi="Arial" w:cs="Arial"/>
                <w:b/>
                <w:u w:val="single"/>
              </w:rPr>
            </w:pPr>
            <w:r w:rsidRPr="009A12FF">
              <w:rPr>
                <w:rFonts w:ascii="Arial" w:hAnsi="Arial" w:cs="Arial"/>
                <w:b/>
              </w:rPr>
              <w:t>RESPONSABILITÀ' DELL'APPALTATORE</w:t>
            </w:r>
          </w:p>
        </w:tc>
      </w:tr>
      <w:tr w:rsidR="00D20E98" w:rsidRPr="009A12FF" w14:paraId="47D3C738" w14:textId="77777777" w:rsidTr="001B4243">
        <w:trPr>
          <w:gridAfter w:val="1"/>
          <w:wAfter w:w="61" w:type="dxa"/>
        </w:trPr>
        <w:tc>
          <w:tcPr>
            <w:tcW w:w="5316" w:type="dxa"/>
          </w:tcPr>
          <w:p w14:paraId="3766B7B8" w14:textId="77777777" w:rsidR="00D20E98" w:rsidRPr="009A12FF" w:rsidRDefault="00D20E98">
            <w:pPr>
              <w:widowControl w:val="0"/>
              <w:tabs>
                <w:tab w:val="left" w:pos="923"/>
                <w:tab w:val="left" w:pos="7797"/>
              </w:tabs>
              <w:ind w:left="356" w:right="567" w:firstLine="283"/>
              <w:jc w:val="center"/>
              <w:rPr>
                <w:rFonts w:ascii="Arial" w:hAnsi="Arial" w:cs="Arial"/>
                <w:lang w:val="de-DE"/>
              </w:rPr>
            </w:pPr>
          </w:p>
          <w:p w14:paraId="7AA2DE8A" w14:textId="77777777" w:rsidR="00C10FFC" w:rsidRPr="00406141" w:rsidRDefault="00C10FFC" w:rsidP="00811FCF">
            <w:pPr>
              <w:pStyle w:val="rientro"/>
              <w:widowControl w:val="0"/>
              <w:numPr>
                <w:ilvl w:val="0"/>
                <w:numId w:val="28"/>
              </w:numPr>
              <w:tabs>
                <w:tab w:val="clear" w:pos="0"/>
                <w:tab w:val="clear" w:pos="360"/>
                <w:tab w:val="clear" w:pos="7797"/>
                <w:tab w:val="left" w:pos="639"/>
              </w:tabs>
              <w:ind w:left="639" w:hanging="283"/>
              <w:rPr>
                <w:rFonts w:ascii="Arial" w:hAnsi="Arial" w:cs="Arial"/>
                <w:b/>
              </w:rPr>
            </w:pPr>
            <w:r w:rsidRPr="009A12FF">
              <w:rPr>
                <w:rFonts w:ascii="Arial" w:hAnsi="Arial" w:cs="Arial"/>
              </w:rPr>
              <w:t>Der Auftragnehmer ist verpflichtet, bei den von ihm ausgeführten Arbeiten die nötigen Vorkehrungen und Vorsichtsmaßnahmen zu treffen, um das Leben und die Unversehrtheit der Arbeiter, der für die Arbeiten zuständigen Personen und Dritter zu gewährleisten, und um jedwede Schäden an öffentlichen und privaten Gütern zu vermeiden. Demzufolge obliegt es dem Auftragnehmer für den Ersatz von Schäden aufzukommen und zwar ohne jegliches Recht auf Vergütung von Seiten der Verwaltung.</w:t>
            </w:r>
          </w:p>
          <w:p w14:paraId="55404606" w14:textId="77777777" w:rsidR="00C10FFC" w:rsidRDefault="00C10FFC" w:rsidP="00145C0D">
            <w:pPr>
              <w:pStyle w:val="rientro"/>
              <w:widowControl w:val="0"/>
              <w:tabs>
                <w:tab w:val="clear" w:pos="0"/>
                <w:tab w:val="clear" w:pos="7797"/>
                <w:tab w:val="left" w:pos="639"/>
              </w:tabs>
              <w:ind w:left="567" w:firstLine="0"/>
              <w:rPr>
                <w:rFonts w:ascii="Arial" w:hAnsi="Arial" w:cs="Arial"/>
              </w:rPr>
            </w:pPr>
            <w:r w:rsidRPr="001117C1">
              <w:rPr>
                <w:rFonts w:ascii="Arial" w:hAnsi="Arial" w:cs="Arial"/>
              </w:rPr>
              <w:t>Die Haftung bei Unfällen oder Schäden trifft den Auftragnehmer sowie das zuständige Personal, welches für die Leitung und Überwachung der Arbeiten zuständig ist.</w:t>
            </w:r>
          </w:p>
          <w:p w14:paraId="1DCB319E" w14:textId="77777777" w:rsidR="00D20E98" w:rsidRPr="009A12FF" w:rsidRDefault="00D20E98">
            <w:pPr>
              <w:pStyle w:val="rientro"/>
              <w:widowControl w:val="0"/>
              <w:tabs>
                <w:tab w:val="clear" w:pos="0"/>
                <w:tab w:val="clear" w:pos="7797"/>
                <w:tab w:val="left" w:pos="923"/>
              </w:tabs>
              <w:ind w:firstLine="0"/>
              <w:rPr>
                <w:rFonts w:ascii="Arial" w:hAnsi="Arial" w:cs="Arial"/>
                <w:b/>
              </w:rPr>
            </w:pPr>
          </w:p>
        </w:tc>
        <w:tc>
          <w:tcPr>
            <w:tcW w:w="4901" w:type="dxa"/>
          </w:tcPr>
          <w:p w14:paraId="173B4149" w14:textId="77777777" w:rsidR="00D20E98" w:rsidRPr="009A12FF" w:rsidRDefault="00D20E98" w:rsidP="00F870D6">
            <w:pPr>
              <w:pStyle w:val="rientro"/>
              <w:widowControl w:val="0"/>
              <w:tabs>
                <w:tab w:val="clear" w:pos="0"/>
                <w:tab w:val="clear" w:pos="7797"/>
                <w:tab w:val="left" w:pos="677"/>
                <w:tab w:val="left" w:pos="923"/>
              </w:tabs>
              <w:ind w:left="691" w:right="427" w:hanging="321"/>
              <w:rPr>
                <w:rFonts w:ascii="Arial" w:hAnsi="Arial" w:cs="Arial"/>
              </w:rPr>
            </w:pPr>
          </w:p>
          <w:p w14:paraId="57443A8D" w14:textId="77777777" w:rsidR="00D20E98" w:rsidRDefault="00D20E98" w:rsidP="00811FCF">
            <w:pPr>
              <w:pStyle w:val="rientro"/>
              <w:widowControl w:val="0"/>
              <w:numPr>
                <w:ilvl w:val="0"/>
                <w:numId w:val="13"/>
              </w:numPr>
              <w:tabs>
                <w:tab w:val="clear" w:pos="0"/>
                <w:tab w:val="clear" w:pos="360"/>
                <w:tab w:val="clear" w:pos="7797"/>
                <w:tab w:val="left" w:pos="677"/>
              </w:tabs>
              <w:ind w:left="691" w:right="427" w:hanging="321"/>
              <w:rPr>
                <w:rFonts w:ascii="Arial" w:hAnsi="Arial" w:cs="Arial"/>
                <w:lang w:val="it-IT"/>
              </w:rPr>
            </w:pPr>
            <w:r w:rsidRPr="009A12FF">
              <w:rPr>
                <w:rFonts w:ascii="Arial" w:hAnsi="Arial" w:cs="Arial"/>
                <w:lang w:val="it-IT"/>
              </w:rPr>
              <w:t>Sarà obbligo dell'appaltatore di adottare nei lavori da esso eseguiti, le misure e le cautele necessarie a garantire la vita e la incolumità degli operai, delle persone addette ai lavori e dei terzi, nonché ad evitare danni di qualunque natura a beni pubblici e privati. Sarà pertanto a carico dell‘appaltatore il completo risarcimento di eventuali danni e ciò senza diritto a compensi da parte dell’Amministrazione.</w:t>
            </w:r>
          </w:p>
          <w:p w14:paraId="6F87136E" w14:textId="77777777" w:rsidR="00186870" w:rsidRPr="009A12FF" w:rsidRDefault="00186870" w:rsidP="00186870">
            <w:pPr>
              <w:pStyle w:val="rientro"/>
              <w:widowControl w:val="0"/>
              <w:tabs>
                <w:tab w:val="clear" w:pos="0"/>
                <w:tab w:val="clear" w:pos="7797"/>
                <w:tab w:val="left" w:pos="677"/>
              </w:tabs>
              <w:ind w:left="710" w:right="427" w:firstLine="0"/>
              <w:rPr>
                <w:rFonts w:ascii="Arial" w:hAnsi="Arial" w:cs="Arial"/>
                <w:lang w:val="it-IT"/>
              </w:rPr>
            </w:pPr>
            <w:r w:rsidRPr="001117C1">
              <w:rPr>
                <w:rFonts w:ascii="Arial" w:hAnsi="Arial" w:cs="Arial"/>
                <w:lang w:val="it-IT"/>
              </w:rPr>
              <w:t>La responsabilità nel caso di infortuni e danneggiamenti ricadrà sull’appaltatore nonché sul personale addetto alla direzione e sorveglianza dei lavori.</w:t>
            </w:r>
          </w:p>
          <w:p w14:paraId="2C01457E" w14:textId="77777777" w:rsidR="00D20E98" w:rsidRPr="009A12FF" w:rsidRDefault="00D20E98" w:rsidP="00F870D6">
            <w:pPr>
              <w:pStyle w:val="rientro"/>
              <w:widowControl w:val="0"/>
              <w:tabs>
                <w:tab w:val="left" w:pos="677"/>
                <w:tab w:val="left" w:pos="923"/>
              </w:tabs>
              <w:ind w:left="691" w:right="427" w:hanging="321"/>
              <w:rPr>
                <w:rFonts w:ascii="Arial" w:hAnsi="Arial" w:cs="Arial"/>
                <w:b/>
                <w:lang w:val="it-IT"/>
              </w:rPr>
            </w:pPr>
          </w:p>
        </w:tc>
      </w:tr>
      <w:tr w:rsidR="00D20E98" w:rsidRPr="009A12FF" w14:paraId="3874F34F" w14:textId="77777777" w:rsidTr="001B4243">
        <w:trPr>
          <w:gridAfter w:val="1"/>
          <w:wAfter w:w="61" w:type="dxa"/>
        </w:trPr>
        <w:tc>
          <w:tcPr>
            <w:tcW w:w="5316" w:type="dxa"/>
          </w:tcPr>
          <w:p w14:paraId="228E7E05" w14:textId="77777777" w:rsidR="00D20E98" w:rsidRPr="009A12FF" w:rsidRDefault="00D20E98" w:rsidP="00811FCF">
            <w:pPr>
              <w:pStyle w:val="rientro"/>
              <w:widowControl w:val="0"/>
              <w:numPr>
                <w:ilvl w:val="0"/>
                <w:numId w:val="28"/>
              </w:numPr>
              <w:tabs>
                <w:tab w:val="clear" w:pos="0"/>
                <w:tab w:val="clear" w:pos="360"/>
                <w:tab w:val="clear" w:pos="7797"/>
                <w:tab w:val="left" w:pos="639"/>
              </w:tabs>
              <w:ind w:left="639" w:hanging="283"/>
              <w:rPr>
                <w:rFonts w:ascii="Arial" w:hAnsi="Arial" w:cs="Arial"/>
                <w:b/>
              </w:rPr>
            </w:pPr>
            <w:r w:rsidRPr="009A12FF">
              <w:rPr>
                <w:rFonts w:ascii="Arial" w:hAnsi="Arial" w:cs="Arial"/>
              </w:rPr>
              <w:t xml:space="preserve">Für die Einhaltung der gesetzlichen Vorschriften, wie </w:t>
            </w:r>
            <w:r w:rsidR="00C90FF7" w:rsidRPr="006F4D84">
              <w:rPr>
                <w:rFonts w:ascii="Arial" w:hAnsi="Arial" w:cs="Arial"/>
              </w:rPr>
              <w:t>z.B.</w:t>
            </w:r>
            <w:r w:rsidR="00C90FF7">
              <w:rPr>
                <w:rFonts w:ascii="Arial" w:hAnsi="Arial" w:cs="Arial"/>
              </w:rPr>
              <w:t xml:space="preserve"> </w:t>
            </w:r>
            <w:r w:rsidRPr="009A12FF">
              <w:rPr>
                <w:rFonts w:ascii="Arial" w:hAnsi="Arial" w:cs="Arial"/>
              </w:rPr>
              <w:t>bau-, feuer-, gewerbe</w:t>
            </w:r>
            <w:r w:rsidR="000C719B">
              <w:rPr>
                <w:rFonts w:ascii="Arial" w:hAnsi="Arial" w:cs="Arial"/>
              </w:rPr>
              <w:t>-</w:t>
            </w:r>
            <w:r w:rsidRPr="009A12FF">
              <w:rPr>
                <w:rFonts w:ascii="Arial" w:hAnsi="Arial" w:cs="Arial"/>
              </w:rPr>
              <w:t>polizeiliche oder Unfallverhütungs</w:t>
            </w:r>
            <w:r w:rsidR="00145C0D">
              <w:rPr>
                <w:rFonts w:ascii="Arial" w:hAnsi="Arial" w:cs="Arial"/>
              </w:rPr>
              <w:t>-</w:t>
            </w:r>
            <w:r w:rsidRPr="009A12FF">
              <w:rPr>
                <w:rFonts w:ascii="Arial" w:hAnsi="Arial" w:cs="Arial"/>
              </w:rPr>
              <w:t xml:space="preserve">vorschriften, sowie für die ordnungsgemäße Ausführung ist nur der Auftragnehmer verantwortlich. </w:t>
            </w:r>
          </w:p>
        </w:tc>
        <w:tc>
          <w:tcPr>
            <w:tcW w:w="4901" w:type="dxa"/>
          </w:tcPr>
          <w:p w14:paraId="4F855504" w14:textId="77777777" w:rsidR="00D20E98" w:rsidRPr="009A12FF" w:rsidRDefault="00D20E98" w:rsidP="00811FCF">
            <w:pPr>
              <w:pStyle w:val="rientro"/>
              <w:widowControl w:val="0"/>
              <w:numPr>
                <w:ilvl w:val="0"/>
                <w:numId w:val="13"/>
              </w:numPr>
              <w:tabs>
                <w:tab w:val="clear" w:pos="0"/>
                <w:tab w:val="clear" w:pos="360"/>
                <w:tab w:val="clear" w:pos="7797"/>
                <w:tab w:val="left" w:pos="639"/>
                <w:tab w:val="left" w:pos="677"/>
              </w:tabs>
              <w:ind w:left="639" w:right="427" w:hanging="283"/>
              <w:rPr>
                <w:rFonts w:ascii="Arial" w:hAnsi="Arial" w:cs="Arial"/>
                <w:b/>
                <w:u w:val="single"/>
                <w:lang w:val="it-IT"/>
              </w:rPr>
            </w:pPr>
            <w:r w:rsidRPr="009A12FF">
              <w:rPr>
                <w:rFonts w:ascii="Arial" w:hAnsi="Arial" w:cs="Arial"/>
                <w:lang w:val="it-IT"/>
              </w:rPr>
              <w:t>L’appaltatore è unico responsabile del rispetto delle disposizioni di legge, ad es. in materia di edilizia, antincendio, dell’Ispe</w:t>
            </w:r>
            <w:r w:rsidR="00EE477E">
              <w:rPr>
                <w:rFonts w:ascii="Arial" w:hAnsi="Arial" w:cs="Arial"/>
                <w:lang w:val="it-IT"/>
              </w:rPr>
              <w:t xml:space="preserve">ttorato del lavoro e dell’antinfortunistica, </w:t>
            </w:r>
            <w:r w:rsidRPr="009A12FF">
              <w:rPr>
                <w:rFonts w:ascii="Arial" w:hAnsi="Arial" w:cs="Arial"/>
                <w:lang w:val="it-IT"/>
              </w:rPr>
              <w:t>nonch</w:t>
            </w:r>
            <w:r w:rsidR="00EE477E">
              <w:rPr>
                <w:rFonts w:ascii="Arial" w:hAnsi="Arial" w:cs="Arial"/>
                <w:lang w:val="it-IT"/>
              </w:rPr>
              <w:t xml:space="preserve">é </w:t>
            </w:r>
            <w:r w:rsidRPr="009A12FF">
              <w:rPr>
                <w:rFonts w:ascii="Arial" w:hAnsi="Arial" w:cs="Arial"/>
                <w:lang w:val="it-IT"/>
              </w:rPr>
              <w:t xml:space="preserve">dell’esecuzione a regola d’arte. </w:t>
            </w:r>
          </w:p>
          <w:p w14:paraId="491B5411" w14:textId="77777777" w:rsidR="00D20E98" w:rsidRPr="009A12FF" w:rsidRDefault="00D20E98" w:rsidP="00F870D6">
            <w:pPr>
              <w:pStyle w:val="rientro"/>
              <w:widowControl w:val="0"/>
              <w:tabs>
                <w:tab w:val="clear" w:pos="0"/>
                <w:tab w:val="clear" w:pos="7797"/>
                <w:tab w:val="left" w:pos="677"/>
                <w:tab w:val="left" w:pos="923"/>
              </w:tabs>
              <w:ind w:left="356" w:right="427" w:firstLine="0"/>
              <w:rPr>
                <w:rFonts w:ascii="Arial" w:hAnsi="Arial" w:cs="Arial"/>
                <w:b/>
                <w:u w:val="single"/>
                <w:lang w:val="it-IT"/>
              </w:rPr>
            </w:pPr>
          </w:p>
        </w:tc>
      </w:tr>
      <w:tr w:rsidR="00D20E98" w:rsidRPr="009A12FF" w14:paraId="12CE85FF" w14:textId="77777777" w:rsidTr="001B4243">
        <w:trPr>
          <w:gridAfter w:val="1"/>
          <w:wAfter w:w="61" w:type="dxa"/>
        </w:trPr>
        <w:tc>
          <w:tcPr>
            <w:tcW w:w="5316" w:type="dxa"/>
          </w:tcPr>
          <w:p w14:paraId="79A6DD16" w14:textId="77777777" w:rsidR="00D20E98" w:rsidRPr="009A12FF" w:rsidRDefault="00D20E98">
            <w:pPr>
              <w:widowControl w:val="0"/>
              <w:tabs>
                <w:tab w:val="left" w:pos="7797"/>
              </w:tabs>
              <w:ind w:right="567"/>
              <w:jc w:val="center"/>
              <w:rPr>
                <w:rFonts w:ascii="Arial" w:hAnsi="Arial" w:cs="Arial"/>
                <w:b/>
                <w:lang w:val="de-DE"/>
              </w:rPr>
            </w:pPr>
            <w:bookmarkStart w:id="5" w:name="_Hlk505680849"/>
            <w:r w:rsidRPr="009A12FF">
              <w:rPr>
                <w:rFonts w:ascii="Arial" w:hAnsi="Arial" w:cs="Arial"/>
              </w:rPr>
              <w:br w:type="page"/>
            </w:r>
            <w:r w:rsidRPr="009A12FF">
              <w:rPr>
                <w:rFonts w:ascii="Arial" w:hAnsi="Arial" w:cs="Arial"/>
                <w:b/>
                <w:lang w:val="de-DE"/>
              </w:rPr>
              <w:t>ART. 18</w:t>
            </w:r>
          </w:p>
          <w:p w14:paraId="117C8876" w14:textId="77777777" w:rsidR="00D20E98" w:rsidRPr="009A12FF" w:rsidRDefault="00D20E98">
            <w:pPr>
              <w:widowControl w:val="0"/>
              <w:tabs>
                <w:tab w:val="left" w:pos="7797"/>
              </w:tabs>
              <w:ind w:right="567"/>
              <w:jc w:val="center"/>
              <w:rPr>
                <w:rFonts w:ascii="Arial" w:hAnsi="Arial" w:cs="Arial"/>
                <w:b/>
                <w:u w:val="single"/>
                <w:lang w:val="de-DE"/>
              </w:rPr>
            </w:pPr>
            <w:r w:rsidRPr="009A12FF">
              <w:rPr>
                <w:rFonts w:ascii="Arial" w:hAnsi="Arial" w:cs="Arial"/>
                <w:b/>
                <w:lang w:val="de-DE"/>
              </w:rPr>
              <w:t>VERBOT DER WEITERVERGABE</w:t>
            </w:r>
          </w:p>
        </w:tc>
        <w:tc>
          <w:tcPr>
            <w:tcW w:w="4901" w:type="dxa"/>
          </w:tcPr>
          <w:p w14:paraId="718BC6E5" w14:textId="77777777" w:rsidR="00D20E98" w:rsidRPr="009A12FF" w:rsidRDefault="00D20E98" w:rsidP="00F870D6">
            <w:pPr>
              <w:widowControl w:val="0"/>
              <w:tabs>
                <w:tab w:val="left" w:pos="677"/>
              </w:tabs>
              <w:ind w:right="427"/>
              <w:jc w:val="center"/>
              <w:rPr>
                <w:rFonts w:ascii="Arial" w:hAnsi="Arial" w:cs="Arial"/>
                <w:b/>
              </w:rPr>
            </w:pPr>
            <w:r w:rsidRPr="009A12FF">
              <w:rPr>
                <w:rFonts w:ascii="Arial" w:hAnsi="Arial" w:cs="Arial"/>
                <w:b/>
              </w:rPr>
              <w:t>ART. 18</w:t>
            </w:r>
          </w:p>
          <w:p w14:paraId="1A5A2998" w14:textId="77777777" w:rsidR="00D20E98" w:rsidRPr="009A12FF" w:rsidRDefault="00D20E98" w:rsidP="00390D6B">
            <w:pPr>
              <w:widowControl w:val="0"/>
              <w:ind w:right="427"/>
              <w:jc w:val="center"/>
              <w:rPr>
                <w:rFonts w:ascii="Arial" w:hAnsi="Arial" w:cs="Arial"/>
                <w:b/>
              </w:rPr>
            </w:pPr>
            <w:r w:rsidRPr="009A12FF">
              <w:rPr>
                <w:rFonts w:ascii="Arial" w:hAnsi="Arial" w:cs="Arial"/>
                <w:b/>
              </w:rPr>
              <w:t>DIVIETO DI SUBAPPALTO</w:t>
            </w:r>
          </w:p>
          <w:p w14:paraId="0FFA5D00" w14:textId="77777777" w:rsidR="00D20E98" w:rsidRPr="009A12FF" w:rsidRDefault="00D20E98" w:rsidP="00F870D6">
            <w:pPr>
              <w:widowControl w:val="0"/>
              <w:tabs>
                <w:tab w:val="left" w:pos="677"/>
              </w:tabs>
              <w:ind w:right="427"/>
              <w:jc w:val="center"/>
              <w:rPr>
                <w:rFonts w:ascii="Arial" w:hAnsi="Arial" w:cs="Arial"/>
                <w:b/>
                <w:u w:val="single"/>
              </w:rPr>
            </w:pPr>
          </w:p>
        </w:tc>
      </w:tr>
      <w:tr w:rsidR="00D20E98" w:rsidRPr="009A12FF" w14:paraId="153E7BEE" w14:textId="77777777" w:rsidTr="001B4243">
        <w:trPr>
          <w:gridAfter w:val="1"/>
          <w:wAfter w:w="61" w:type="dxa"/>
        </w:trPr>
        <w:tc>
          <w:tcPr>
            <w:tcW w:w="5316" w:type="dxa"/>
          </w:tcPr>
          <w:p w14:paraId="17F73592" w14:textId="77777777" w:rsidR="00D20E98" w:rsidRPr="00BC69F3" w:rsidRDefault="00D20E98" w:rsidP="00811FCF">
            <w:pPr>
              <w:widowControl w:val="0"/>
              <w:numPr>
                <w:ilvl w:val="0"/>
                <w:numId w:val="29"/>
              </w:numPr>
              <w:tabs>
                <w:tab w:val="clear" w:pos="360"/>
                <w:tab w:val="left" w:pos="639"/>
              </w:tabs>
              <w:ind w:left="639" w:right="567" w:hanging="283"/>
              <w:jc w:val="both"/>
              <w:rPr>
                <w:rFonts w:ascii="Arial" w:hAnsi="Arial" w:cs="Arial"/>
                <w:lang w:val="de-DE"/>
              </w:rPr>
            </w:pPr>
            <w:r w:rsidRPr="00BC69F3">
              <w:rPr>
                <w:rFonts w:ascii="Arial" w:hAnsi="Arial" w:cs="Arial"/>
                <w:lang w:val="de-DE"/>
              </w:rPr>
              <w:lastRenderedPageBreak/>
              <w:t>Die Weitervergabe auch nur eines Teiles der Arbeiten, die Gegenstand des Vertrages sind, ist verboten, außer für den Fall, dass die Verwaltung eine ausdrückliche Genehmigung dazu erteilt. In diesem letzten Fall ist der Auftragnehmer trotzdem für alle Leistungen, die er weitervergeben oder durch Dritte ausgeführt hat, einzig und allein gegenüber der Verwaltung verantwortlich.</w:t>
            </w:r>
            <w:r w:rsidR="00DE5DD9" w:rsidRPr="00BC69F3">
              <w:rPr>
                <w:rFonts w:ascii="Arial" w:hAnsi="Arial" w:cs="Arial"/>
                <w:lang w:val="de-DE"/>
              </w:rPr>
              <w:t xml:space="preserve"> Nicht erlaubt werden kann gemäß Art. </w:t>
            </w:r>
            <w:r w:rsidR="001F66F4" w:rsidRPr="00BC69F3">
              <w:rPr>
                <w:rFonts w:ascii="Arial" w:hAnsi="Arial" w:cs="Arial"/>
                <w:lang w:val="de-DE"/>
              </w:rPr>
              <w:t xml:space="preserve">105, Absatz 4, </w:t>
            </w:r>
            <w:r w:rsidR="00DE5DD9" w:rsidRPr="00BC69F3">
              <w:rPr>
                <w:rFonts w:ascii="Arial" w:hAnsi="Arial" w:cs="Arial"/>
                <w:lang w:val="de-DE"/>
              </w:rPr>
              <w:t>Bst. a)</w:t>
            </w:r>
            <w:r w:rsidR="00D914FC" w:rsidRPr="00BC69F3">
              <w:rPr>
                <w:rFonts w:ascii="Arial" w:hAnsi="Arial" w:cs="Arial"/>
                <w:lang w:val="de-DE"/>
              </w:rPr>
              <w:t>,</w:t>
            </w:r>
            <w:r w:rsidR="00DE5DD9" w:rsidRPr="00BC69F3">
              <w:rPr>
                <w:rFonts w:ascii="Arial" w:hAnsi="Arial" w:cs="Arial"/>
                <w:lang w:val="de-DE"/>
              </w:rPr>
              <w:t xml:space="preserve"> des </w:t>
            </w:r>
            <w:proofErr w:type="spellStart"/>
            <w:r w:rsidR="00DE5DD9" w:rsidRPr="00BC69F3">
              <w:rPr>
                <w:rFonts w:ascii="Arial" w:hAnsi="Arial" w:cs="Arial"/>
                <w:lang w:val="de-DE"/>
              </w:rPr>
              <w:t>GvD</w:t>
            </w:r>
            <w:proofErr w:type="spellEnd"/>
            <w:r w:rsidR="00DE5DD9" w:rsidRPr="00BC69F3">
              <w:rPr>
                <w:rFonts w:ascii="Arial" w:hAnsi="Arial" w:cs="Arial"/>
                <w:lang w:val="de-DE"/>
              </w:rPr>
              <w:t xml:space="preserve"> 50/2016 die Weitervergabe an ein Subjekt, das am selben Verfahren für die Vergabe der Arbeiten laut Art. 1 teilgenommen hat.</w:t>
            </w:r>
          </w:p>
          <w:p w14:paraId="01CEE2C8" w14:textId="77777777" w:rsidR="00D20E98" w:rsidRPr="00BC69F3" w:rsidRDefault="00D20E98">
            <w:pPr>
              <w:widowControl w:val="0"/>
              <w:tabs>
                <w:tab w:val="left" w:pos="781"/>
              </w:tabs>
              <w:ind w:left="781" w:right="567" w:hanging="283"/>
              <w:jc w:val="both"/>
              <w:rPr>
                <w:rFonts w:ascii="Arial" w:hAnsi="Arial" w:cs="Arial"/>
                <w:lang w:val="de-DE"/>
              </w:rPr>
            </w:pPr>
          </w:p>
          <w:p w14:paraId="78DEC3BB" w14:textId="77777777" w:rsidR="005E6161" w:rsidRPr="00BC69F3" w:rsidRDefault="005E6161" w:rsidP="005E6161">
            <w:pPr>
              <w:widowControl w:val="0"/>
              <w:tabs>
                <w:tab w:val="left" w:pos="642"/>
              </w:tabs>
              <w:ind w:left="642" w:right="567"/>
              <w:jc w:val="both"/>
              <w:rPr>
                <w:rFonts w:ascii="Arial" w:hAnsi="Arial" w:cs="Arial"/>
                <w:lang w:val="de-DE"/>
              </w:rPr>
            </w:pPr>
            <w:r w:rsidRPr="00BC69F3">
              <w:rPr>
                <w:rFonts w:ascii="Arial" w:hAnsi="Arial" w:cs="Arial"/>
                <w:lang w:val="de-DE"/>
              </w:rPr>
              <w:t xml:space="preserve">In Fällen, in denen die Verwaltung von der </w:t>
            </w:r>
            <w:r w:rsidR="00F14411" w:rsidRPr="00BC69F3">
              <w:rPr>
                <w:rFonts w:ascii="Arial" w:hAnsi="Arial" w:cs="Arial"/>
                <w:lang w:val="de-DE"/>
              </w:rPr>
              <w:t>Möglichkeit des</w:t>
            </w:r>
            <w:r w:rsidRPr="00BC69F3">
              <w:rPr>
                <w:rFonts w:ascii="Arial" w:hAnsi="Arial" w:cs="Arial"/>
                <w:lang w:val="de-DE"/>
              </w:rPr>
              <w:t xml:space="preserve"> Art. 3</w:t>
            </w:r>
            <w:r w:rsidR="00F14411" w:rsidRPr="00BC69F3">
              <w:rPr>
                <w:rFonts w:ascii="Arial" w:hAnsi="Arial" w:cs="Arial"/>
                <w:lang w:val="de-DE"/>
              </w:rPr>
              <w:t>2 LG 16/2015</w:t>
            </w:r>
            <w:r w:rsidRPr="00BC69F3">
              <w:rPr>
                <w:rFonts w:ascii="Arial" w:hAnsi="Arial" w:cs="Arial"/>
                <w:lang w:val="de-DE"/>
              </w:rPr>
              <w:t xml:space="preserve"> Gebrauch gemacht hat und </w:t>
            </w:r>
            <w:r w:rsidR="00F14411" w:rsidRPr="00BC69F3">
              <w:rPr>
                <w:rFonts w:ascii="Arial" w:hAnsi="Arial" w:cs="Arial"/>
                <w:lang w:val="de-DE"/>
              </w:rPr>
              <w:t>fest</w:t>
            </w:r>
            <w:r w:rsidRPr="00BC69F3">
              <w:rPr>
                <w:rFonts w:ascii="Arial" w:hAnsi="Arial" w:cs="Arial"/>
                <w:lang w:val="de-DE"/>
              </w:rPr>
              <w:t xml:space="preserve">stellt, dass der </w:t>
            </w:r>
            <w:r w:rsidR="00850359" w:rsidRPr="00BC69F3">
              <w:rPr>
                <w:rFonts w:ascii="Arial" w:hAnsi="Arial" w:cs="Arial"/>
                <w:lang w:val="de-DE"/>
              </w:rPr>
              <w:t xml:space="preserve">Subunternehmer zum Zeitpunkt des Genehmigungsantrages nicht in Besitz der </w:t>
            </w:r>
            <w:r w:rsidR="00F14411" w:rsidRPr="00BC69F3">
              <w:rPr>
                <w:rFonts w:ascii="Arial" w:hAnsi="Arial" w:cs="Arial"/>
                <w:lang w:val="de-DE"/>
              </w:rPr>
              <w:t>subjektiven</w:t>
            </w:r>
            <w:r w:rsidR="00850359" w:rsidRPr="00BC69F3">
              <w:rPr>
                <w:rFonts w:ascii="Arial" w:hAnsi="Arial" w:cs="Arial"/>
                <w:lang w:val="de-DE"/>
              </w:rPr>
              <w:t xml:space="preserve"> vorgeschriebenen Voraussetzungen war</w:t>
            </w:r>
            <w:r w:rsidR="00F14411" w:rsidRPr="00BC69F3">
              <w:rPr>
                <w:rFonts w:ascii="Arial" w:hAnsi="Arial" w:cs="Arial"/>
                <w:lang w:val="de-DE"/>
              </w:rPr>
              <w:t>, widerruft sie die vorgenannte Genehmigung.</w:t>
            </w:r>
          </w:p>
        </w:tc>
        <w:tc>
          <w:tcPr>
            <w:tcW w:w="4901" w:type="dxa"/>
          </w:tcPr>
          <w:p w14:paraId="1507DC2B" w14:textId="77777777" w:rsidR="00D20E98" w:rsidRPr="00BC69F3" w:rsidRDefault="00E66CA0" w:rsidP="00811FCF">
            <w:pPr>
              <w:widowControl w:val="0"/>
              <w:numPr>
                <w:ilvl w:val="0"/>
                <w:numId w:val="14"/>
              </w:numPr>
              <w:tabs>
                <w:tab w:val="clear" w:pos="360"/>
                <w:tab w:val="left" w:pos="639"/>
                <w:tab w:val="left" w:pos="677"/>
              </w:tabs>
              <w:ind w:left="639" w:right="427" w:hanging="283"/>
              <w:jc w:val="both"/>
              <w:rPr>
                <w:rFonts w:ascii="Arial" w:hAnsi="Arial" w:cs="Arial"/>
              </w:rPr>
            </w:pPr>
            <w:r w:rsidRPr="00BC69F3">
              <w:rPr>
                <w:rFonts w:ascii="Arial" w:hAnsi="Arial" w:cs="Arial"/>
              </w:rPr>
              <w:t>É</w:t>
            </w:r>
            <w:r w:rsidR="00D20E98" w:rsidRPr="00BC69F3">
              <w:rPr>
                <w:rFonts w:ascii="Arial" w:hAnsi="Arial" w:cs="Arial"/>
              </w:rPr>
              <w:t xml:space="preserve"> vietato il subappalto, anche parziale, del lavoro oggetto dell'appalto, a meno che non intervenga da parte dell'Amministrazione appaltante una specifica autorizzazione. In questo ultimo caso l'appaltatore resterà egualmente il solo ed unico responsabile di fronte all'Amministrazione dei lavori subappaltati o affidati a terzi.</w:t>
            </w:r>
            <w:r w:rsidRPr="00BC69F3">
              <w:rPr>
                <w:rFonts w:ascii="Arial" w:hAnsi="Arial" w:cs="Arial"/>
              </w:rPr>
              <w:t xml:space="preserve"> Non può essere autorizzato ai sensi dell’art. 105, comma 4 lett. a)</w:t>
            </w:r>
            <w:r w:rsidR="00D914FC" w:rsidRPr="00BC69F3">
              <w:rPr>
                <w:rFonts w:ascii="Arial" w:hAnsi="Arial" w:cs="Arial"/>
              </w:rPr>
              <w:t>,</w:t>
            </w:r>
            <w:r w:rsidRPr="00BC69F3">
              <w:rPr>
                <w:rFonts w:ascii="Arial" w:hAnsi="Arial" w:cs="Arial"/>
              </w:rPr>
              <w:t xml:space="preserve"> del D.lgs. 50/2016 il subappalto ad un soggetto che abbia partecipato alla medesima procedura per l’affidamento dei lavori di cui all’art. 1.</w:t>
            </w:r>
          </w:p>
          <w:p w14:paraId="69961225" w14:textId="77777777" w:rsidR="008250EB" w:rsidRPr="00BC69F3" w:rsidRDefault="008250EB" w:rsidP="008250EB">
            <w:pPr>
              <w:widowControl w:val="0"/>
              <w:tabs>
                <w:tab w:val="left" w:pos="639"/>
                <w:tab w:val="left" w:pos="677"/>
              </w:tabs>
              <w:ind w:left="639" w:right="427"/>
              <w:jc w:val="both"/>
              <w:rPr>
                <w:rFonts w:ascii="Arial" w:hAnsi="Arial" w:cs="Arial"/>
              </w:rPr>
            </w:pPr>
          </w:p>
          <w:p w14:paraId="3D42FBF2" w14:textId="77777777" w:rsidR="008250EB" w:rsidRPr="00BC69F3" w:rsidRDefault="008250EB" w:rsidP="008250EB">
            <w:pPr>
              <w:widowControl w:val="0"/>
              <w:tabs>
                <w:tab w:val="left" w:pos="639"/>
                <w:tab w:val="left" w:pos="677"/>
              </w:tabs>
              <w:ind w:left="639" w:right="427"/>
              <w:jc w:val="both"/>
              <w:rPr>
                <w:rFonts w:ascii="Arial" w:hAnsi="Arial" w:cs="Arial"/>
              </w:rPr>
            </w:pPr>
            <w:r w:rsidRPr="00BC69F3">
              <w:rPr>
                <w:rFonts w:ascii="Arial" w:hAnsi="Arial" w:cs="Arial"/>
              </w:rPr>
              <w:t>Nei casi in cui l’Amministrazione appaltante si sia avvalsa della facoltà di cui all’art. 32 LP 16/2015 e rilevi che il subappaltatore, al momento della richiesta di autorizzazione, non era in possesso dei prescritti requisiti soggettivi, procede alla revoca della predetta autorizzazione.</w:t>
            </w:r>
          </w:p>
          <w:p w14:paraId="4DC838F9" w14:textId="77777777" w:rsidR="00E66CA0" w:rsidRPr="00BC69F3" w:rsidRDefault="00E66CA0" w:rsidP="00E66CA0">
            <w:pPr>
              <w:widowControl w:val="0"/>
              <w:tabs>
                <w:tab w:val="left" w:pos="639"/>
                <w:tab w:val="left" w:pos="677"/>
              </w:tabs>
              <w:ind w:left="356" w:right="427"/>
              <w:jc w:val="both"/>
              <w:rPr>
                <w:rFonts w:ascii="Arial" w:hAnsi="Arial" w:cs="Arial"/>
              </w:rPr>
            </w:pPr>
          </w:p>
        </w:tc>
      </w:tr>
      <w:bookmarkEnd w:id="5"/>
      <w:tr w:rsidR="00D20E98" w:rsidRPr="009A12FF" w14:paraId="419E2E77" w14:textId="77777777" w:rsidTr="001B4243">
        <w:trPr>
          <w:gridAfter w:val="1"/>
          <w:wAfter w:w="61" w:type="dxa"/>
        </w:trPr>
        <w:tc>
          <w:tcPr>
            <w:tcW w:w="5316" w:type="dxa"/>
          </w:tcPr>
          <w:p w14:paraId="19251A47" w14:textId="77777777" w:rsidR="00D20E98" w:rsidRPr="009A12FF" w:rsidRDefault="00D20E98" w:rsidP="00811FCF">
            <w:pPr>
              <w:widowControl w:val="0"/>
              <w:numPr>
                <w:ilvl w:val="0"/>
                <w:numId w:val="29"/>
              </w:numPr>
              <w:tabs>
                <w:tab w:val="clear" w:pos="360"/>
                <w:tab w:val="left" w:pos="639"/>
              </w:tabs>
              <w:ind w:left="639" w:right="567" w:hanging="283"/>
              <w:jc w:val="both"/>
              <w:rPr>
                <w:rFonts w:ascii="Arial" w:hAnsi="Arial" w:cs="Arial"/>
                <w:lang w:val="de-DE"/>
              </w:rPr>
            </w:pPr>
            <w:r w:rsidRPr="009A12FF">
              <w:rPr>
                <w:rFonts w:ascii="Arial" w:hAnsi="Arial" w:cs="Arial"/>
                <w:lang w:val="de-DE"/>
              </w:rPr>
              <w:t>Bei Übertretung dieses Verbotes behält sich die Verwaltung das Recht vor, den Vertrag unmittelbar durch Verschulden des Auftragnehmers aufzulösen, wobei dem Auftragnehmer alle Schäden und Ausgaben der Verwaltung angelastet werden.</w:t>
            </w:r>
          </w:p>
          <w:p w14:paraId="3F6DCDD7" w14:textId="77777777" w:rsidR="00D20E98" w:rsidRPr="009A12FF" w:rsidRDefault="00D20E98">
            <w:pPr>
              <w:widowControl w:val="0"/>
              <w:tabs>
                <w:tab w:val="left" w:pos="639"/>
              </w:tabs>
              <w:ind w:left="639" w:right="567" w:hanging="283"/>
              <w:jc w:val="both"/>
              <w:rPr>
                <w:rFonts w:ascii="Arial" w:hAnsi="Arial" w:cs="Arial"/>
                <w:lang w:val="de-DE"/>
              </w:rPr>
            </w:pPr>
          </w:p>
        </w:tc>
        <w:tc>
          <w:tcPr>
            <w:tcW w:w="4901" w:type="dxa"/>
          </w:tcPr>
          <w:p w14:paraId="727E85D9" w14:textId="77777777" w:rsidR="00D20E98" w:rsidRDefault="00D20E98" w:rsidP="00811FCF">
            <w:pPr>
              <w:widowControl w:val="0"/>
              <w:numPr>
                <w:ilvl w:val="0"/>
                <w:numId w:val="14"/>
              </w:numPr>
              <w:tabs>
                <w:tab w:val="clear" w:pos="360"/>
                <w:tab w:val="left" w:pos="639"/>
                <w:tab w:val="left" w:pos="677"/>
              </w:tabs>
              <w:ind w:left="639" w:right="427" w:hanging="283"/>
              <w:jc w:val="both"/>
              <w:rPr>
                <w:rFonts w:ascii="Arial" w:hAnsi="Arial" w:cs="Arial"/>
              </w:rPr>
            </w:pPr>
            <w:r w:rsidRPr="009A12FF">
              <w:rPr>
                <w:rFonts w:ascii="Arial" w:hAnsi="Arial" w:cs="Arial"/>
              </w:rPr>
              <w:t>In caso di violazione del divieto, l’Amministrazione si riserva la facoltà di risolvere immediatamente il contratto per colpa dell'appaltatore ponendo a carico dello stesso il risarcimento di ogni danno e spesa dell'Amministrazione.</w:t>
            </w:r>
          </w:p>
          <w:p w14:paraId="7AE1C060" w14:textId="77777777" w:rsidR="00E66CA0" w:rsidRPr="009A12FF" w:rsidRDefault="00E66CA0" w:rsidP="00E66CA0">
            <w:pPr>
              <w:widowControl w:val="0"/>
              <w:tabs>
                <w:tab w:val="left" w:pos="639"/>
                <w:tab w:val="left" w:pos="677"/>
              </w:tabs>
              <w:ind w:left="356" w:right="427"/>
              <w:jc w:val="both"/>
              <w:rPr>
                <w:rFonts w:ascii="Arial" w:hAnsi="Arial" w:cs="Arial"/>
              </w:rPr>
            </w:pPr>
          </w:p>
        </w:tc>
      </w:tr>
      <w:tr w:rsidR="00D20E98" w:rsidRPr="009A12FF" w14:paraId="1D79AFFE" w14:textId="77777777" w:rsidTr="001B4243">
        <w:trPr>
          <w:gridAfter w:val="1"/>
          <w:wAfter w:w="61" w:type="dxa"/>
        </w:trPr>
        <w:tc>
          <w:tcPr>
            <w:tcW w:w="5316" w:type="dxa"/>
          </w:tcPr>
          <w:p w14:paraId="6C69745A" w14:textId="77777777" w:rsidR="00D20E98" w:rsidRDefault="00D20E98" w:rsidP="00811FCF">
            <w:pPr>
              <w:pStyle w:val="rientro"/>
              <w:widowControl w:val="0"/>
              <w:numPr>
                <w:ilvl w:val="0"/>
                <w:numId w:val="29"/>
              </w:numPr>
              <w:tabs>
                <w:tab w:val="clear" w:pos="0"/>
                <w:tab w:val="clear" w:pos="360"/>
                <w:tab w:val="clear" w:pos="7797"/>
                <w:tab w:val="left" w:pos="639"/>
              </w:tabs>
              <w:ind w:left="639" w:hanging="283"/>
              <w:rPr>
                <w:rFonts w:ascii="Arial" w:hAnsi="Arial" w:cs="Arial"/>
              </w:rPr>
            </w:pPr>
            <w:r w:rsidRPr="001117C1">
              <w:rPr>
                <w:rFonts w:ascii="Arial" w:hAnsi="Arial" w:cs="Arial"/>
              </w:rPr>
              <w:t>Die Bestimmungen über die Weitervergabe sind jene laut Art.</w:t>
            </w:r>
            <w:r w:rsidR="00D0413B" w:rsidRPr="001117C1">
              <w:rPr>
                <w:rFonts w:ascii="Arial" w:hAnsi="Arial" w:cs="Arial"/>
              </w:rPr>
              <w:t xml:space="preserve"> 105</w:t>
            </w:r>
            <w:r w:rsidRPr="001117C1">
              <w:rPr>
                <w:rFonts w:ascii="Arial" w:hAnsi="Arial" w:cs="Arial"/>
              </w:rPr>
              <w:t xml:space="preserve"> des </w:t>
            </w:r>
            <w:proofErr w:type="spellStart"/>
            <w:r w:rsidR="00C709FC" w:rsidRPr="001117C1">
              <w:rPr>
                <w:rFonts w:ascii="Arial" w:hAnsi="Arial" w:cs="Arial"/>
              </w:rPr>
              <w:t>GvD</w:t>
            </w:r>
            <w:proofErr w:type="spellEnd"/>
            <w:r w:rsidR="00C709FC" w:rsidRPr="001117C1">
              <w:rPr>
                <w:rFonts w:ascii="Arial" w:hAnsi="Arial" w:cs="Arial"/>
              </w:rPr>
              <w:t xml:space="preserve"> 50/2016</w:t>
            </w:r>
            <w:r w:rsidRPr="001117C1">
              <w:rPr>
                <w:rFonts w:ascii="Arial" w:hAnsi="Arial" w:cs="Arial"/>
              </w:rPr>
              <w:t xml:space="preserve"> und werden auf jeden Vertrag angewandt, welcher </w:t>
            </w:r>
            <w:r w:rsidR="00DD5AAD" w:rsidRPr="00413E83">
              <w:rPr>
                <w:rFonts w:ascii="Arial" w:hAnsi="Arial" w:cs="Arial"/>
              </w:rPr>
              <w:t>wo auch immer</w:t>
            </w:r>
            <w:r w:rsidR="00DE5DD9" w:rsidRPr="00413E83">
              <w:rPr>
                <w:rFonts w:ascii="Arial" w:hAnsi="Arial" w:cs="Arial"/>
              </w:rPr>
              <w:t xml:space="preserve"> durchzuführende </w:t>
            </w:r>
            <w:r w:rsidRPr="001117C1">
              <w:rPr>
                <w:rFonts w:ascii="Arial" w:hAnsi="Arial" w:cs="Arial"/>
              </w:rPr>
              <w:t>Tätigkeiten zum Gegenstand</w:t>
            </w:r>
            <w:r w:rsidR="001F66F4" w:rsidRPr="001F66F4">
              <w:rPr>
                <w:rFonts w:ascii="Arial" w:hAnsi="Arial" w:cs="Arial"/>
              </w:rPr>
              <w:t xml:space="preserve"> </w:t>
            </w:r>
            <w:r w:rsidRPr="001117C1">
              <w:rPr>
                <w:rFonts w:ascii="Arial" w:hAnsi="Arial" w:cs="Arial"/>
              </w:rPr>
              <w:t xml:space="preserve">hat, für deren Ausführung Arbeitskräfte eingesetzt werden müssen, wie Lieferverträge mit Verlegung der gelieferten Materialien und die Miete von Geräten und Maschinen mit Personal, </w:t>
            </w:r>
            <w:r w:rsidRPr="00413E83">
              <w:rPr>
                <w:rFonts w:ascii="Arial" w:hAnsi="Arial" w:cs="Arial"/>
              </w:rPr>
              <w:t xml:space="preserve">wenn der Betrag des einzelnen Vertrags zur Weitervergabe </w:t>
            </w:r>
            <w:r w:rsidR="00A23499" w:rsidRPr="00413E83">
              <w:rPr>
                <w:rFonts w:ascii="Arial" w:hAnsi="Arial" w:cs="Arial"/>
              </w:rPr>
              <w:t>2%</w:t>
            </w:r>
            <w:r w:rsidRPr="00413E83">
              <w:rPr>
                <w:rFonts w:ascii="Arial" w:hAnsi="Arial" w:cs="Arial"/>
              </w:rPr>
              <w:t xml:space="preserve"> des</w:t>
            </w:r>
            <w:r w:rsidR="00413E83" w:rsidRPr="00413E83">
              <w:rPr>
                <w:rFonts w:ascii="Arial" w:hAnsi="Arial" w:cs="Arial"/>
              </w:rPr>
              <w:t xml:space="preserve"> </w:t>
            </w:r>
            <w:r w:rsidR="00DE5DD9" w:rsidRPr="00413E83">
              <w:rPr>
                <w:rFonts w:ascii="Arial" w:hAnsi="Arial" w:cs="Arial"/>
              </w:rPr>
              <w:t>Betrages der vergebenen Leistungen</w:t>
            </w:r>
            <w:r w:rsidR="00DE5DD9">
              <w:rPr>
                <w:rFonts w:ascii="Arial" w:hAnsi="Arial" w:cs="Arial"/>
              </w:rPr>
              <w:t xml:space="preserve"> </w:t>
            </w:r>
            <w:r w:rsidRPr="001117C1">
              <w:rPr>
                <w:rFonts w:ascii="Arial" w:hAnsi="Arial" w:cs="Arial"/>
              </w:rPr>
              <w:t xml:space="preserve">oder 100.000 Euro überschreitet und wenn die Kosten der Arbeitskräfte und des Personals mehr als 50% des </w:t>
            </w:r>
            <w:proofErr w:type="spellStart"/>
            <w:r w:rsidRPr="001117C1">
              <w:rPr>
                <w:rFonts w:ascii="Arial" w:hAnsi="Arial" w:cs="Arial"/>
              </w:rPr>
              <w:t>Vertragespreises</w:t>
            </w:r>
            <w:proofErr w:type="spellEnd"/>
            <w:r w:rsidRPr="001117C1">
              <w:rPr>
                <w:rFonts w:ascii="Arial" w:hAnsi="Arial" w:cs="Arial"/>
              </w:rPr>
              <w:t xml:space="preserve"> ausmachen.</w:t>
            </w:r>
          </w:p>
          <w:p w14:paraId="24A19AD5" w14:textId="77777777" w:rsidR="00D20E98" w:rsidRPr="001117C1" w:rsidRDefault="00D20E98" w:rsidP="00EB13D3">
            <w:pPr>
              <w:pStyle w:val="rientro"/>
              <w:widowControl w:val="0"/>
              <w:tabs>
                <w:tab w:val="clear" w:pos="0"/>
                <w:tab w:val="clear" w:pos="7797"/>
                <w:tab w:val="left" w:pos="639"/>
              </w:tabs>
              <w:ind w:firstLine="0"/>
              <w:rPr>
                <w:rFonts w:ascii="Arial" w:hAnsi="Arial" w:cs="Arial"/>
              </w:rPr>
            </w:pPr>
          </w:p>
        </w:tc>
        <w:tc>
          <w:tcPr>
            <w:tcW w:w="4901" w:type="dxa"/>
          </w:tcPr>
          <w:p w14:paraId="66BD93DA" w14:textId="77777777" w:rsidR="00D20E98" w:rsidRPr="00EB13D3" w:rsidRDefault="00D20E98" w:rsidP="00811FCF">
            <w:pPr>
              <w:pStyle w:val="rientro"/>
              <w:widowControl w:val="0"/>
              <w:numPr>
                <w:ilvl w:val="0"/>
                <w:numId w:val="14"/>
              </w:numPr>
              <w:tabs>
                <w:tab w:val="clear" w:pos="0"/>
                <w:tab w:val="clear" w:pos="360"/>
                <w:tab w:val="clear" w:pos="7797"/>
                <w:tab w:val="left" w:pos="639"/>
              </w:tabs>
              <w:ind w:left="639" w:right="427" w:hanging="283"/>
              <w:rPr>
                <w:rFonts w:ascii="Arial" w:hAnsi="Arial" w:cs="Arial"/>
                <w:lang w:val="it-IT"/>
              </w:rPr>
            </w:pPr>
            <w:r w:rsidRPr="00EB13D3">
              <w:rPr>
                <w:rFonts w:ascii="Arial" w:hAnsi="Arial" w:cs="Arial"/>
                <w:lang w:val="it-IT"/>
              </w:rPr>
              <w:t>Le disposizioni per il subappalto sono quelle dell’articolo</w:t>
            </w:r>
            <w:r w:rsidR="0081765D" w:rsidRPr="00EB13D3">
              <w:rPr>
                <w:rFonts w:ascii="Arial" w:hAnsi="Arial" w:cs="Arial"/>
                <w:lang w:val="it-IT"/>
              </w:rPr>
              <w:t xml:space="preserve"> 105</w:t>
            </w:r>
            <w:r w:rsidR="006D32E7" w:rsidRPr="00EB13D3">
              <w:rPr>
                <w:rFonts w:ascii="Arial" w:hAnsi="Arial" w:cs="Arial"/>
                <w:lang w:val="it-IT"/>
              </w:rPr>
              <w:t xml:space="preserve"> </w:t>
            </w:r>
            <w:r w:rsidRPr="00EB13D3">
              <w:rPr>
                <w:rFonts w:ascii="Arial" w:hAnsi="Arial" w:cs="Arial"/>
                <w:lang w:val="it-IT"/>
              </w:rPr>
              <w:t xml:space="preserve">del </w:t>
            </w:r>
            <w:proofErr w:type="spellStart"/>
            <w:proofErr w:type="gramStart"/>
            <w:r w:rsidR="008B4000" w:rsidRPr="00EB13D3">
              <w:rPr>
                <w:rFonts w:ascii="Arial" w:hAnsi="Arial" w:cs="Arial"/>
                <w:lang w:val="it-IT"/>
              </w:rPr>
              <w:t>D.Lgs</w:t>
            </w:r>
            <w:proofErr w:type="gramEnd"/>
            <w:r w:rsidR="008B4000" w:rsidRPr="00EB13D3">
              <w:rPr>
                <w:rFonts w:ascii="Arial" w:hAnsi="Arial" w:cs="Arial"/>
                <w:lang w:val="it-IT"/>
              </w:rPr>
              <w:t>.</w:t>
            </w:r>
            <w:proofErr w:type="spellEnd"/>
            <w:r w:rsidR="008B4000" w:rsidRPr="00EB13D3">
              <w:rPr>
                <w:rFonts w:ascii="Arial" w:hAnsi="Arial" w:cs="Arial"/>
                <w:lang w:val="it-IT"/>
              </w:rPr>
              <w:t xml:space="preserve"> n.</w:t>
            </w:r>
            <w:r w:rsidR="00C709FC" w:rsidRPr="00EB13D3">
              <w:rPr>
                <w:rFonts w:ascii="Arial" w:hAnsi="Arial" w:cs="Arial"/>
                <w:lang w:val="it-IT"/>
              </w:rPr>
              <w:t xml:space="preserve"> 50/2016</w:t>
            </w:r>
            <w:r w:rsidR="00EB13D3" w:rsidRPr="00EB13D3">
              <w:rPr>
                <w:rFonts w:ascii="Arial" w:hAnsi="Arial" w:cs="Arial"/>
                <w:lang w:val="it-IT"/>
              </w:rPr>
              <w:t xml:space="preserve"> e si applicano</w:t>
            </w:r>
            <w:r w:rsidRPr="00EB13D3">
              <w:rPr>
                <w:rFonts w:ascii="Arial" w:hAnsi="Arial" w:cs="Arial"/>
                <w:lang w:val="it-IT"/>
              </w:rPr>
              <w:t xml:space="preserve"> a qualsiasi contratto avente ad oggetto attività </w:t>
            </w:r>
            <w:r w:rsidR="00A23499" w:rsidRPr="00EB13D3">
              <w:rPr>
                <w:rFonts w:ascii="Arial" w:hAnsi="Arial" w:cs="Arial"/>
                <w:lang w:val="it-IT"/>
              </w:rPr>
              <w:t xml:space="preserve">ovunque espletate </w:t>
            </w:r>
            <w:r w:rsidRPr="00EB13D3">
              <w:rPr>
                <w:rFonts w:ascii="Arial" w:hAnsi="Arial" w:cs="Arial"/>
                <w:lang w:val="it-IT"/>
              </w:rPr>
              <w:t xml:space="preserve">che richiedono impiego di mano d’opera, quali le forniture con posa in opera ed i noli a caldo, se singolarmente di importo superiore al 2% dell’importo </w:t>
            </w:r>
            <w:r w:rsidR="00A23499" w:rsidRPr="00EB13D3">
              <w:rPr>
                <w:rFonts w:ascii="Arial" w:hAnsi="Arial" w:cs="Arial"/>
                <w:lang w:val="it-IT"/>
              </w:rPr>
              <w:t>delle prestazioni</w:t>
            </w:r>
            <w:r w:rsidRPr="00EB13D3">
              <w:rPr>
                <w:rFonts w:ascii="Arial" w:hAnsi="Arial" w:cs="Arial"/>
                <w:lang w:val="it-IT"/>
              </w:rPr>
              <w:t xml:space="preserve"> affidat</w:t>
            </w:r>
            <w:r w:rsidR="00A23499" w:rsidRPr="00EB13D3">
              <w:rPr>
                <w:rFonts w:ascii="Arial" w:hAnsi="Arial" w:cs="Arial"/>
                <w:lang w:val="it-IT"/>
              </w:rPr>
              <w:t>e</w:t>
            </w:r>
            <w:r w:rsidRPr="00EB13D3">
              <w:rPr>
                <w:rFonts w:ascii="Arial" w:hAnsi="Arial" w:cs="Arial"/>
                <w:lang w:val="it-IT"/>
              </w:rPr>
              <w:t xml:space="preserve"> o di importo superiore a 100.000 euro, e qualora l</w:t>
            </w:r>
            <w:r w:rsidR="00A23499" w:rsidRPr="00EB13D3">
              <w:rPr>
                <w:rFonts w:ascii="Arial" w:hAnsi="Arial" w:cs="Arial"/>
                <w:lang w:val="it-IT"/>
              </w:rPr>
              <w:t>’incidenza del costo della manodo</w:t>
            </w:r>
            <w:r w:rsidRPr="00EB13D3">
              <w:rPr>
                <w:rFonts w:ascii="Arial" w:hAnsi="Arial" w:cs="Arial"/>
                <w:lang w:val="it-IT"/>
              </w:rPr>
              <w:t xml:space="preserve">pera e del personale sia superiore al 50% dell’importo del contratto da affidare.  </w:t>
            </w:r>
          </w:p>
          <w:p w14:paraId="11DDEE0F" w14:textId="77777777" w:rsidR="00EB13D3" w:rsidRPr="00EB13D3" w:rsidRDefault="00EB13D3" w:rsidP="00EB13D3">
            <w:pPr>
              <w:pStyle w:val="rientro"/>
              <w:widowControl w:val="0"/>
              <w:tabs>
                <w:tab w:val="clear" w:pos="0"/>
                <w:tab w:val="clear" w:pos="7797"/>
                <w:tab w:val="left" w:pos="639"/>
              </w:tabs>
              <w:ind w:left="356" w:right="427" w:firstLine="0"/>
              <w:rPr>
                <w:rFonts w:ascii="Arial" w:hAnsi="Arial" w:cs="Arial"/>
                <w:lang w:val="it-IT"/>
              </w:rPr>
            </w:pPr>
          </w:p>
          <w:p w14:paraId="0A028374" w14:textId="77777777" w:rsidR="00D20E98" w:rsidRPr="00EB13D3" w:rsidRDefault="00D20E98">
            <w:pPr>
              <w:pStyle w:val="rientro"/>
              <w:widowControl w:val="0"/>
              <w:tabs>
                <w:tab w:val="clear" w:pos="0"/>
                <w:tab w:val="clear" w:pos="7797"/>
                <w:tab w:val="left" w:pos="639"/>
              </w:tabs>
              <w:ind w:left="356" w:right="427" w:firstLine="0"/>
              <w:rPr>
                <w:rFonts w:ascii="Arial" w:hAnsi="Arial" w:cs="Arial"/>
                <w:lang w:val="it-IT"/>
              </w:rPr>
            </w:pPr>
          </w:p>
        </w:tc>
      </w:tr>
      <w:tr w:rsidR="00EB13D3" w:rsidRPr="009A12FF" w14:paraId="74665EE7" w14:textId="77777777" w:rsidTr="001B4243">
        <w:trPr>
          <w:gridAfter w:val="1"/>
          <w:wAfter w:w="61" w:type="dxa"/>
        </w:trPr>
        <w:tc>
          <w:tcPr>
            <w:tcW w:w="5316" w:type="dxa"/>
          </w:tcPr>
          <w:p w14:paraId="60615540" w14:textId="77777777" w:rsidR="004F404F" w:rsidRPr="0071248B" w:rsidRDefault="004F404F" w:rsidP="00811FCF">
            <w:pPr>
              <w:pStyle w:val="rientro"/>
              <w:widowControl w:val="0"/>
              <w:numPr>
                <w:ilvl w:val="0"/>
                <w:numId w:val="29"/>
              </w:numPr>
              <w:tabs>
                <w:tab w:val="clear" w:pos="0"/>
                <w:tab w:val="left" w:pos="642"/>
              </w:tabs>
              <w:ind w:left="642" w:hanging="283"/>
              <w:rPr>
                <w:rFonts w:ascii="Arial" w:hAnsi="Arial" w:cs="Arial"/>
              </w:rPr>
            </w:pPr>
            <w:r w:rsidRPr="0071248B">
              <w:rPr>
                <w:rFonts w:ascii="Arial" w:hAnsi="Arial" w:cs="Arial"/>
              </w:rPr>
              <w:lastRenderedPageBreak/>
              <w:t>Ge</w:t>
            </w:r>
            <w:r w:rsidR="00EE477E">
              <w:rPr>
                <w:rFonts w:ascii="Arial" w:hAnsi="Arial" w:cs="Arial"/>
              </w:rPr>
              <w:t>mäß Art. 105, Abs. 3 Buchst. c-</w:t>
            </w:r>
            <w:r w:rsidRPr="0071248B">
              <w:rPr>
                <w:rFonts w:ascii="Arial" w:hAnsi="Arial" w:cs="Arial"/>
              </w:rPr>
              <w:t>bis</w:t>
            </w:r>
            <w:r w:rsidR="00EE477E">
              <w:rPr>
                <w:rFonts w:ascii="Arial" w:hAnsi="Arial" w:cs="Arial"/>
              </w:rPr>
              <w:t>)</w:t>
            </w:r>
            <w:r w:rsidRPr="0071248B">
              <w:rPr>
                <w:rFonts w:ascii="Arial" w:hAnsi="Arial" w:cs="Arial"/>
              </w:rPr>
              <w:t xml:space="preserve"> des </w:t>
            </w:r>
            <w:proofErr w:type="spellStart"/>
            <w:r w:rsidRPr="0071248B">
              <w:rPr>
                <w:rFonts w:ascii="Arial" w:hAnsi="Arial" w:cs="Arial"/>
              </w:rPr>
              <w:t>GvD</w:t>
            </w:r>
            <w:proofErr w:type="spellEnd"/>
            <w:r w:rsidRPr="0071248B">
              <w:rPr>
                <w:rFonts w:ascii="Arial" w:hAnsi="Arial" w:cs="Arial"/>
              </w:rPr>
              <w:t xml:space="preserve">. Nr. 50/2016 stellen, unter anderen, die folgenden Kategorien von Lieferungen oder Dienstleistungen keine Tätigkeiten dar, die als Weitervergabe vergeben werden (und folglich nicht der diesbezüglichen Regelung unterliegen): </w:t>
            </w:r>
          </w:p>
          <w:p w14:paraId="11105803" w14:textId="77777777" w:rsidR="00EB13D3" w:rsidRPr="0071248B" w:rsidRDefault="004F404F" w:rsidP="004F404F">
            <w:pPr>
              <w:pStyle w:val="rientro"/>
              <w:widowControl w:val="0"/>
              <w:tabs>
                <w:tab w:val="clear" w:pos="0"/>
                <w:tab w:val="clear" w:pos="7797"/>
                <w:tab w:val="left" w:pos="642"/>
              </w:tabs>
              <w:ind w:left="642" w:firstLine="0"/>
              <w:rPr>
                <w:rFonts w:ascii="Arial" w:hAnsi="Arial" w:cs="Arial"/>
              </w:rPr>
            </w:pPr>
            <w:r w:rsidRPr="0071248B">
              <w:rPr>
                <w:rFonts w:ascii="Arial" w:hAnsi="Arial" w:cs="Arial"/>
              </w:rPr>
              <w:t>- 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w:t>
            </w:r>
          </w:p>
          <w:p w14:paraId="3B0D23D0" w14:textId="77777777" w:rsidR="004F404F" w:rsidRPr="0071248B" w:rsidRDefault="004F404F" w:rsidP="004F404F">
            <w:pPr>
              <w:pStyle w:val="rientro"/>
              <w:widowControl w:val="0"/>
              <w:tabs>
                <w:tab w:val="clear" w:pos="0"/>
                <w:tab w:val="clear" w:pos="7797"/>
                <w:tab w:val="left" w:pos="642"/>
              </w:tabs>
              <w:ind w:left="642" w:firstLine="0"/>
              <w:rPr>
                <w:rFonts w:ascii="Arial" w:hAnsi="Arial" w:cs="Arial"/>
              </w:rPr>
            </w:pPr>
          </w:p>
          <w:p w14:paraId="0223A94D" w14:textId="77777777" w:rsidR="004F404F" w:rsidRPr="0071248B" w:rsidRDefault="004F404F" w:rsidP="004F404F">
            <w:pPr>
              <w:pStyle w:val="rientro"/>
              <w:widowControl w:val="0"/>
              <w:tabs>
                <w:tab w:val="clear" w:pos="0"/>
                <w:tab w:val="clear" w:pos="7797"/>
                <w:tab w:val="left" w:pos="642"/>
              </w:tabs>
              <w:ind w:left="642" w:firstLine="0"/>
              <w:rPr>
                <w:rFonts w:ascii="Arial" w:hAnsi="Arial" w:cs="Arial"/>
              </w:rPr>
            </w:pPr>
            <w:r w:rsidRPr="0071248B">
              <w:rPr>
                <w:rFonts w:ascii="Arial" w:hAnsi="Arial" w:cs="Arial"/>
              </w:rPr>
              <w:t xml:space="preserve">Die dauerhaften Kooperations-, Dienstleistungs- und/oder Lieferverträge, welche vor Veröffentlichung des gegenständlichen Vergabeverfahrens abgeschlossen wurden, gemäß Buchst. c-bis) des Art. 105, Abs. 3, </w:t>
            </w:r>
            <w:proofErr w:type="spellStart"/>
            <w:r w:rsidRPr="0071248B">
              <w:rPr>
                <w:rFonts w:ascii="Arial" w:hAnsi="Arial" w:cs="Arial"/>
              </w:rPr>
              <w:t>GvD</w:t>
            </w:r>
            <w:proofErr w:type="spellEnd"/>
            <w:r w:rsidRPr="0071248B">
              <w:rPr>
                <w:rFonts w:ascii="Arial" w:hAnsi="Arial" w:cs="Arial"/>
              </w:rPr>
              <w:t>. Nr. 50/2016, müssen bei der Verwaltung vor oder gleichzeitig bei der Unterzeichnung des Vergabevertrages hinterlegt werden.</w:t>
            </w:r>
          </w:p>
          <w:p w14:paraId="2D228E12" w14:textId="77777777" w:rsidR="004F404F" w:rsidRPr="0071248B" w:rsidRDefault="004F404F" w:rsidP="004F404F">
            <w:pPr>
              <w:pStyle w:val="rientro"/>
              <w:widowControl w:val="0"/>
              <w:tabs>
                <w:tab w:val="clear" w:pos="0"/>
                <w:tab w:val="clear" w:pos="7797"/>
                <w:tab w:val="left" w:pos="642"/>
              </w:tabs>
              <w:ind w:left="642" w:firstLine="0"/>
              <w:rPr>
                <w:rFonts w:ascii="Arial" w:hAnsi="Arial" w:cs="Arial"/>
              </w:rPr>
            </w:pPr>
          </w:p>
        </w:tc>
        <w:tc>
          <w:tcPr>
            <w:tcW w:w="4901" w:type="dxa"/>
          </w:tcPr>
          <w:p w14:paraId="21B10AA1" w14:textId="77777777" w:rsidR="00EB13D3" w:rsidRPr="0071248B" w:rsidRDefault="00EB13D3" w:rsidP="00811FCF">
            <w:pPr>
              <w:pStyle w:val="rientro"/>
              <w:widowControl w:val="0"/>
              <w:numPr>
                <w:ilvl w:val="0"/>
                <w:numId w:val="14"/>
              </w:numPr>
              <w:tabs>
                <w:tab w:val="clear" w:pos="0"/>
                <w:tab w:val="clear" w:pos="360"/>
                <w:tab w:val="num" w:pos="562"/>
              </w:tabs>
              <w:ind w:left="562" w:right="427" w:hanging="278"/>
              <w:rPr>
                <w:rFonts w:ascii="Arial" w:hAnsi="Arial" w:cs="Arial"/>
                <w:lang w:val="it-IT"/>
              </w:rPr>
            </w:pPr>
            <w:r w:rsidRPr="0071248B">
              <w:rPr>
                <w:rFonts w:ascii="Arial" w:hAnsi="Arial" w:cs="Arial"/>
                <w:lang w:val="it-IT"/>
              </w:rPr>
              <w:t xml:space="preserve">Ai sensi dell’art. 105, comma 3 lett. c-bis) del </w:t>
            </w:r>
            <w:proofErr w:type="spellStart"/>
            <w:proofErr w:type="gramStart"/>
            <w:r w:rsidRPr="0071248B">
              <w:rPr>
                <w:rFonts w:ascii="Arial" w:hAnsi="Arial" w:cs="Arial"/>
                <w:lang w:val="it-IT"/>
              </w:rPr>
              <w:t>D.Lgs</w:t>
            </w:r>
            <w:proofErr w:type="gramEnd"/>
            <w:r w:rsidRPr="0071248B">
              <w:rPr>
                <w:rFonts w:ascii="Arial" w:hAnsi="Arial" w:cs="Arial"/>
                <w:lang w:val="it-IT"/>
              </w:rPr>
              <w:t>.</w:t>
            </w:r>
            <w:proofErr w:type="spellEnd"/>
            <w:r w:rsidRPr="0071248B">
              <w:rPr>
                <w:rFonts w:ascii="Arial" w:hAnsi="Arial" w:cs="Arial"/>
                <w:lang w:val="it-IT"/>
              </w:rPr>
              <w:t xml:space="preserve"> n. 50/2016 non si configurano come attività affidate in subappalto (e sono conseguentemente sottratte alla relativa disciplina), tra le altre, le seguenti categorie di forniture o servizi:</w:t>
            </w:r>
          </w:p>
          <w:p w14:paraId="1FF194E9" w14:textId="77777777" w:rsidR="00EB13D3" w:rsidRPr="0071248B" w:rsidRDefault="00EB13D3" w:rsidP="004F404F">
            <w:pPr>
              <w:pStyle w:val="rientro"/>
              <w:widowControl w:val="0"/>
              <w:tabs>
                <w:tab w:val="clear" w:pos="0"/>
                <w:tab w:val="num" w:pos="562"/>
              </w:tabs>
              <w:ind w:left="284" w:right="427" w:firstLine="0"/>
              <w:rPr>
                <w:rFonts w:ascii="Arial" w:hAnsi="Arial" w:cs="Arial"/>
                <w:lang w:val="it-IT"/>
              </w:rPr>
            </w:pPr>
          </w:p>
          <w:p w14:paraId="11EA80FE" w14:textId="77777777" w:rsidR="00947B2B" w:rsidRDefault="00EB13D3" w:rsidP="00947B2B">
            <w:pPr>
              <w:pStyle w:val="rientro"/>
              <w:widowControl w:val="0"/>
              <w:tabs>
                <w:tab w:val="clear" w:pos="0"/>
                <w:tab w:val="num" w:pos="562"/>
              </w:tabs>
              <w:ind w:left="562" w:right="427" w:firstLine="0"/>
              <w:rPr>
                <w:rFonts w:ascii="Arial" w:hAnsi="Arial" w:cs="Arial"/>
                <w:lang w:val="it-IT"/>
              </w:rPr>
            </w:pPr>
            <w:r w:rsidRPr="0071248B">
              <w:rPr>
                <w:rFonts w:ascii="Arial" w:hAnsi="Arial" w:cs="Arial"/>
                <w:lang w:val="it-IT"/>
              </w:rPr>
              <w:t>- 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w:t>
            </w:r>
          </w:p>
          <w:p w14:paraId="6C635BA6" w14:textId="77777777" w:rsidR="00947B2B" w:rsidRDefault="00947B2B" w:rsidP="00947B2B">
            <w:pPr>
              <w:pStyle w:val="rientro"/>
              <w:widowControl w:val="0"/>
              <w:tabs>
                <w:tab w:val="clear" w:pos="0"/>
                <w:tab w:val="num" w:pos="562"/>
              </w:tabs>
              <w:ind w:left="562" w:right="427" w:firstLine="0"/>
              <w:rPr>
                <w:rFonts w:ascii="Arial" w:hAnsi="Arial" w:cs="Arial"/>
                <w:lang w:val="it-IT"/>
              </w:rPr>
            </w:pPr>
          </w:p>
          <w:p w14:paraId="3ABFE52B" w14:textId="77777777" w:rsidR="00EB13D3" w:rsidRPr="0071248B" w:rsidRDefault="00EB13D3" w:rsidP="00947B2B">
            <w:pPr>
              <w:pStyle w:val="rientro"/>
              <w:widowControl w:val="0"/>
              <w:tabs>
                <w:tab w:val="clear" w:pos="0"/>
                <w:tab w:val="num" w:pos="562"/>
              </w:tabs>
              <w:ind w:left="562" w:right="427" w:firstLine="0"/>
              <w:rPr>
                <w:rFonts w:ascii="Arial" w:hAnsi="Arial" w:cs="Arial"/>
                <w:lang w:val="it-IT"/>
              </w:rPr>
            </w:pPr>
            <w:r w:rsidRPr="0071248B">
              <w:rPr>
                <w:rFonts w:ascii="Arial" w:hAnsi="Arial" w:cs="Arial"/>
                <w:lang w:val="it-IT"/>
              </w:rPr>
              <w:t xml:space="preserve">I contratti continuativi di cooperazione, servizio e/o fornitura sottoscritti in epoca anteriore alla pubblicazione della procedura d’appalto di cui alla lett. c-bis) dell’art. 105, comma 3, </w:t>
            </w:r>
            <w:proofErr w:type="spellStart"/>
            <w:proofErr w:type="gramStart"/>
            <w:r w:rsidRPr="0071248B">
              <w:rPr>
                <w:rFonts w:ascii="Arial" w:hAnsi="Arial" w:cs="Arial"/>
                <w:lang w:val="it-IT"/>
              </w:rPr>
              <w:t>D.Lgs</w:t>
            </w:r>
            <w:proofErr w:type="gramEnd"/>
            <w:r w:rsidRPr="0071248B">
              <w:rPr>
                <w:rFonts w:ascii="Arial" w:hAnsi="Arial" w:cs="Arial"/>
                <w:lang w:val="it-IT"/>
              </w:rPr>
              <w:t>.</w:t>
            </w:r>
            <w:proofErr w:type="spellEnd"/>
            <w:r w:rsidRPr="0071248B">
              <w:rPr>
                <w:rFonts w:ascii="Arial" w:hAnsi="Arial" w:cs="Arial"/>
                <w:lang w:val="it-IT"/>
              </w:rPr>
              <w:t xml:space="preserve"> n. 50/2016 dovranno essere depositati presso l’Amministrazione prima o contestualmente alla sottoscrizione del contratto di appalto.</w:t>
            </w:r>
          </w:p>
          <w:p w14:paraId="6EC771D1" w14:textId="77777777" w:rsidR="00EB13D3" w:rsidRPr="0071248B" w:rsidRDefault="00EB13D3" w:rsidP="00EB13D3">
            <w:pPr>
              <w:pStyle w:val="rientro"/>
              <w:widowControl w:val="0"/>
              <w:tabs>
                <w:tab w:val="clear" w:pos="0"/>
              </w:tabs>
              <w:ind w:left="562" w:right="427" w:firstLine="0"/>
              <w:rPr>
                <w:rFonts w:ascii="Arial" w:hAnsi="Arial" w:cs="Arial"/>
                <w:lang w:val="it-IT"/>
              </w:rPr>
            </w:pPr>
          </w:p>
        </w:tc>
      </w:tr>
      <w:tr w:rsidR="00D20E98" w:rsidRPr="009A12FF" w14:paraId="0185CA0B" w14:textId="77777777" w:rsidTr="001B4243">
        <w:tc>
          <w:tcPr>
            <w:tcW w:w="5316" w:type="dxa"/>
          </w:tcPr>
          <w:p w14:paraId="1653A70D" w14:textId="77777777" w:rsidR="00D20E98" w:rsidRPr="00EB13D3" w:rsidRDefault="00D20E98" w:rsidP="00811FCF">
            <w:pPr>
              <w:pStyle w:val="rientro"/>
              <w:widowControl w:val="0"/>
              <w:numPr>
                <w:ilvl w:val="0"/>
                <w:numId w:val="29"/>
              </w:numPr>
              <w:tabs>
                <w:tab w:val="clear" w:pos="0"/>
                <w:tab w:val="clear" w:pos="360"/>
                <w:tab w:val="left" w:pos="639"/>
              </w:tabs>
              <w:ind w:left="639" w:hanging="283"/>
              <w:rPr>
                <w:rFonts w:ascii="Arial" w:hAnsi="Arial" w:cs="Arial"/>
              </w:rPr>
            </w:pPr>
            <w:r w:rsidRPr="00F545AB">
              <w:rPr>
                <w:rFonts w:ascii="Arial" w:hAnsi="Arial" w:cs="Arial"/>
              </w:rPr>
              <w:t>Der Auftragnehmer hat die Pflicht, dem Bauleiter und der Verwaltung zu</w:t>
            </w:r>
            <w:r w:rsidR="002A731F" w:rsidRPr="00F545AB">
              <w:rPr>
                <w:rFonts w:ascii="Arial" w:hAnsi="Arial" w:cs="Arial"/>
              </w:rPr>
              <w:t xml:space="preserve">r Kenntnis, für jeden </w:t>
            </w:r>
            <w:r w:rsidR="008968E4" w:rsidRPr="00F545AB">
              <w:rPr>
                <w:rFonts w:ascii="Arial" w:hAnsi="Arial" w:cs="Arial"/>
              </w:rPr>
              <w:t>Unterver</w:t>
            </w:r>
            <w:r w:rsidRPr="00F545AB">
              <w:rPr>
                <w:rFonts w:ascii="Arial" w:hAnsi="Arial" w:cs="Arial"/>
              </w:rPr>
              <w:t xml:space="preserve">trag, den Namen des </w:t>
            </w:r>
            <w:r w:rsidR="002A731F" w:rsidRPr="00F545AB">
              <w:rPr>
                <w:rFonts w:ascii="Arial" w:hAnsi="Arial" w:cs="Arial"/>
              </w:rPr>
              <w:t>Unterauftragnehmer</w:t>
            </w:r>
            <w:r w:rsidRPr="00F545AB">
              <w:rPr>
                <w:rFonts w:ascii="Arial" w:hAnsi="Arial" w:cs="Arial"/>
              </w:rPr>
              <w:t xml:space="preserve">s, den Vertragsbetrag, den Gegenstand der anvertrauten Arbeiten, Leistungen oder Lieferungen mitzuteilen. </w:t>
            </w:r>
          </w:p>
          <w:p w14:paraId="223C5D30" w14:textId="77777777" w:rsidR="00D20E98" w:rsidRPr="00F545AB" w:rsidRDefault="00D20E98">
            <w:pPr>
              <w:pStyle w:val="rientro"/>
              <w:widowControl w:val="0"/>
              <w:tabs>
                <w:tab w:val="clear" w:pos="0"/>
                <w:tab w:val="left" w:pos="639"/>
              </w:tabs>
              <w:ind w:left="356" w:firstLine="0"/>
              <w:rPr>
                <w:rFonts w:ascii="Arial" w:hAnsi="Arial" w:cs="Arial"/>
              </w:rPr>
            </w:pPr>
          </w:p>
        </w:tc>
        <w:tc>
          <w:tcPr>
            <w:tcW w:w="4962" w:type="dxa"/>
            <w:gridSpan w:val="2"/>
          </w:tcPr>
          <w:p w14:paraId="00CFCE83" w14:textId="77777777" w:rsidR="00D20E98" w:rsidRPr="00EB13D3" w:rsidRDefault="000C719B" w:rsidP="00811FCF">
            <w:pPr>
              <w:pStyle w:val="rientro"/>
              <w:widowControl w:val="0"/>
              <w:numPr>
                <w:ilvl w:val="0"/>
                <w:numId w:val="14"/>
              </w:numPr>
              <w:tabs>
                <w:tab w:val="clear" w:pos="0"/>
                <w:tab w:val="clear" w:pos="360"/>
                <w:tab w:val="clear" w:pos="7797"/>
                <w:tab w:val="left" w:pos="639"/>
              </w:tabs>
              <w:ind w:left="639" w:right="427" w:hanging="283"/>
              <w:rPr>
                <w:rFonts w:ascii="Arial" w:hAnsi="Arial" w:cs="Arial"/>
                <w:lang w:val="it-IT"/>
              </w:rPr>
            </w:pPr>
            <w:r w:rsidRPr="00EB13D3">
              <w:rPr>
                <w:rFonts w:ascii="Arial" w:hAnsi="Arial" w:cs="Arial"/>
                <w:lang w:val="it-IT"/>
              </w:rPr>
              <w:t>È</w:t>
            </w:r>
            <w:r w:rsidR="00D20E98" w:rsidRPr="00EB13D3">
              <w:rPr>
                <w:rFonts w:ascii="Arial" w:hAnsi="Arial" w:cs="Arial"/>
                <w:lang w:val="it-IT"/>
              </w:rPr>
              <w:t xml:space="preserve"> fatto obbligo all'Appaltatore di comunicare al Direttore dei Lavori, e per conoscenza all’Amministrazione, per tutti i sub-contratti, il nome del sub-contraente, l'importo del contratto, l'oggetto del lavoro, servizio o fornitura affidati</w:t>
            </w:r>
            <w:r w:rsidR="00A852B8" w:rsidRPr="00EB13D3">
              <w:rPr>
                <w:rFonts w:ascii="Arial" w:hAnsi="Arial" w:cs="Arial"/>
                <w:lang w:val="it-IT"/>
              </w:rPr>
              <w:t>.</w:t>
            </w:r>
            <w:r w:rsidR="00D20E98" w:rsidRPr="00EB13D3">
              <w:rPr>
                <w:rFonts w:ascii="Arial" w:hAnsi="Arial" w:cs="Arial"/>
                <w:lang w:val="it-IT"/>
              </w:rPr>
              <w:t xml:space="preserve"> </w:t>
            </w:r>
          </w:p>
          <w:p w14:paraId="3F32236C" w14:textId="77777777" w:rsidR="00D20E98" w:rsidRPr="00F545AB" w:rsidRDefault="00D20E98">
            <w:pPr>
              <w:pStyle w:val="rientro"/>
              <w:widowControl w:val="0"/>
              <w:tabs>
                <w:tab w:val="clear" w:pos="0"/>
                <w:tab w:val="clear" w:pos="7797"/>
                <w:tab w:val="left" w:pos="639"/>
              </w:tabs>
              <w:ind w:left="356" w:right="427" w:firstLine="0"/>
              <w:rPr>
                <w:rFonts w:ascii="Arial" w:hAnsi="Arial" w:cs="Arial"/>
                <w:lang w:val="it-IT"/>
              </w:rPr>
            </w:pPr>
          </w:p>
        </w:tc>
      </w:tr>
      <w:tr w:rsidR="00D20E98" w:rsidRPr="009A12FF" w14:paraId="0ABD322B" w14:textId="77777777" w:rsidTr="001B4243">
        <w:tc>
          <w:tcPr>
            <w:tcW w:w="5316" w:type="dxa"/>
          </w:tcPr>
          <w:p w14:paraId="04A4C4D8" w14:textId="77777777" w:rsidR="00D20E98" w:rsidRPr="009A12FF" w:rsidRDefault="00D20E98" w:rsidP="00811FCF">
            <w:pPr>
              <w:pStyle w:val="rientro"/>
              <w:widowControl w:val="0"/>
              <w:numPr>
                <w:ilvl w:val="0"/>
                <w:numId w:val="29"/>
              </w:numPr>
              <w:tabs>
                <w:tab w:val="clear" w:pos="0"/>
                <w:tab w:val="clear" w:pos="360"/>
                <w:tab w:val="left" w:pos="639"/>
              </w:tabs>
              <w:ind w:left="639" w:hanging="283"/>
              <w:rPr>
                <w:rFonts w:ascii="Arial" w:hAnsi="Arial" w:cs="Arial"/>
              </w:rPr>
            </w:pPr>
            <w:r w:rsidRPr="009A12FF">
              <w:rPr>
                <w:rFonts w:ascii="Arial" w:hAnsi="Arial" w:cs="Arial"/>
              </w:rPr>
              <w:t xml:space="preserve">Sollte nach unanfechtbarem Urteil der Verwaltung, im </w:t>
            </w:r>
            <w:r w:rsidRPr="00D7494F">
              <w:rPr>
                <w:rFonts w:ascii="Arial" w:hAnsi="Arial" w:cs="Arial"/>
              </w:rPr>
              <w:t xml:space="preserve">Laufe der Ausführung der Arbeiten der </w:t>
            </w:r>
            <w:r w:rsidR="008968E4" w:rsidRPr="00D7494F">
              <w:rPr>
                <w:rFonts w:ascii="Arial" w:hAnsi="Arial" w:cs="Arial"/>
              </w:rPr>
              <w:t xml:space="preserve">Subunternehmer </w:t>
            </w:r>
            <w:r w:rsidRPr="00D7494F">
              <w:rPr>
                <w:rFonts w:ascii="Arial" w:hAnsi="Arial" w:cs="Arial"/>
              </w:rPr>
              <w:t xml:space="preserve">als unfähig oder unerwünscht erachtet werden, muss der Auftragnehmer bei Erhalt der diesbezüglichen schriftlichen Mitteilung unverzügliche Maßnahmen zur </w:t>
            </w:r>
            <w:r w:rsidR="00571ED6" w:rsidRPr="00D7494F">
              <w:rPr>
                <w:rFonts w:ascii="Arial" w:hAnsi="Arial" w:cs="Arial"/>
              </w:rPr>
              <w:t>Aufhebung</w:t>
            </w:r>
            <w:r w:rsidRPr="00D7494F">
              <w:rPr>
                <w:rFonts w:ascii="Arial" w:hAnsi="Arial" w:cs="Arial"/>
              </w:rPr>
              <w:t xml:space="preserve"> des betreffenden Weitervergabevertrages und für die Entfernung des </w:t>
            </w:r>
            <w:r w:rsidR="008968E4" w:rsidRPr="00D7494F">
              <w:rPr>
                <w:rFonts w:ascii="Arial" w:hAnsi="Arial" w:cs="Arial"/>
              </w:rPr>
              <w:t>Subunternehmer</w:t>
            </w:r>
            <w:r w:rsidRPr="00D7494F">
              <w:rPr>
                <w:rFonts w:ascii="Arial" w:hAnsi="Arial" w:cs="Arial"/>
              </w:rPr>
              <w:t>s treffen</w:t>
            </w:r>
            <w:r w:rsidRPr="009A12FF">
              <w:rPr>
                <w:rFonts w:ascii="Arial" w:hAnsi="Arial" w:cs="Arial"/>
              </w:rPr>
              <w:t>.</w:t>
            </w:r>
          </w:p>
          <w:p w14:paraId="40203277" w14:textId="77777777" w:rsidR="00D20E98" w:rsidRPr="009A12FF" w:rsidRDefault="00D20E98">
            <w:pPr>
              <w:pStyle w:val="rientro"/>
              <w:widowControl w:val="0"/>
              <w:tabs>
                <w:tab w:val="clear" w:pos="0"/>
                <w:tab w:val="left" w:pos="639"/>
              </w:tabs>
              <w:ind w:left="356" w:firstLine="0"/>
              <w:rPr>
                <w:rFonts w:ascii="Arial" w:hAnsi="Arial" w:cs="Arial"/>
              </w:rPr>
            </w:pPr>
          </w:p>
        </w:tc>
        <w:tc>
          <w:tcPr>
            <w:tcW w:w="4962" w:type="dxa"/>
            <w:gridSpan w:val="2"/>
          </w:tcPr>
          <w:p w14:paraId="2E3CD3B5" w14:textId="77777777" w:rsidR="00D20E98" w:rsidRPr="009A12FF" w:rsidRDefault="00D20E98" w:rsidP="00811FCF">
            <w:pPr>
              <w:pStyle w:val="rientro"/>
              <w:widowControl w:val="0"/>
              <w:numPr>
                <w:ilvl w:val="0"/>
                <w:numId w:val="14"/>
              </w:numPr>
              <w:tabs>
                <w:tab w:val="clear" w:pos="0"/>
                <w:tab w:val="clear" w:pos="360"/>
                <w:tab w:val="clear" w:pos="7797"/>
                <w:tab w:val="left" w:pos="639"/>
              </w:tabs>
              <w:ind w:left="639" w:right="427" w:hanging="283"/>
              <w:rPr>
                <w:rFonts w:ascii="Arial" w:hAnsi="Arial" w:cs="Arial"/>
                <w:lang w:val="it-IT"/>
              </w:rPr>
            </w:pPr>
            <w:r w:rsidRPr="009A12FF">
              <w:rPr>
                <w:rFonts w:ascii="Arial" w:hAnsi="Arial" w:cs="Arial"/>
                <w:lang w:val="it-IT"/>
              </w:rPr>
              <w:t>Se durante l'esecuzione dei lavori l'Amministrazione ritenesse, a suo insindacabile giudizio, che il sub</w:t>
            </w:r>
            <w:r w:rsidR="00390D6B">
              <w:rPr>
                <w:rFonts w:ascii="Arial" w:hAnsi="Arial" w:cs="Arial"/>
                <w:lang w:val="it-IT"/>
              </w:rPr>
              <w:t>-</w:t>
            </w:r>
            <w:r w:rsidRPr="009A12FF">
              <w:rPr>
                <w:rFonts w:ascii="Arial" w:hAnsi="Arial" w:cs="Arial"/>
                <w:lang w:val="it-IT"/>
              </w:rPr>
              <w:t xml:space="preserve">appaltatore è incompetente o </w:t>
            </w:r>
            <w:r w:rsidR="00390D6B">
              <w:rPr>
                <w:rFonts w:ascii="Arial" w:hAnsi="Arial" w:cs="Arial"/>
                <w:lang w:val="it-IT"/>
              </w:rPr>
              <w:t>in desidera-</w:t>
            </w:r>
            <w:r w:rsidRPr="009A12FF">
              <w:rPr>
                <w:rFonts w:ascii="Arial" w:hAnsi="Arial" w:cs="Arial"/>
                <w:lang w:val="it-IT"/>
              </w:rPr>
              <w:t>bile, al ricevimento della relativa comunicazione scritta, l'appaltatore dovrà prendere immediate misure per la risoluzione del contratto di subappalto e per l'allontanamento del subappaltatore.</w:t>
            </w:r>
          </w:p>
          <w:p w14:paraId="6E92A47D" w14:textId="77777777" w:rsidR="00D20E98" w:rsidRPr="009A12FF" w:rsidRDefault="00D20E98">
            <w:pPr>
              <w:pStyle w:val="rientro"/>
              <w:widowControl w:val="0"/>
              <w:tabs>
                <w:tab w:val="left" w:pos="639"/>
              </w:tabs>
              <w:ind w:left="639" w:right="427" w:hanging="283"/>
              <w:rPr>
                <w:rFonts w:ascii="Arial" w:hAnsi="Arial" w:cs="Arial"/>
                <w:lang w:val="it-IT"/>
              </w:rPr>
            </w:pPr>
          </w:p>
        </w:tc>
      </w:tr>
      <w:tr w:rsidR="00D20E98" w:rsidRPr="009A12FF" w14:paraId="1F81E7B1" w14:textId="77777777" w:rsidTr="001B4243">
        <w:tc>
          <w:tcPr>
            <w:tcW w:w="5316" w:type="dxa"/>
          </w:tcPr>
          <w:p w14:paraId="173A5EAF" w14:textId="77777777" w:rsidR="00D20E98" w:rsidRPr="009A12FF" w:rsidRDefault="00D20E98" w:rsidP="00811FCF">
            <w:pPr>
              <w:pStyle w:val="rientro"/>
              <w:widowControl w:val="0"/>
              <w:numPr>
                <w:ilvl w:val="0"/>
                <w:numId w:val="29"/>
              </w:numPr>
              <w:tabs>
                <w:tab w:val="clear" w:pos="0"/>
                <w:tab w:val="clear" w:pos="360"/>
                <w:tab w:val="clear" w:pos="7797"/>
                <w:tab w:val="left" w:pos="639"/>
              </w:tabs>
              <w:ind w:left="639" w:hanging="283"/>
              <w:rPr>
                <w:rFonts w:ascii="Arial" w:hAnsi="Arial" w:cs="Arial"/>
              </w:rPr>
            </w:pPr>
            <w:r w:rsidRPr="009A12FF">
              <w:rPr>
                <w:rFonts w:ascii="Arial" w:hAnsi="Arial" w:cs="Arial"/>
              </w:rPr>
              <w:t xml:space="preserve">Bei </w:t>
            </w:r>
            <w:r w:rsidR="00571ED6">
              <w:rPr>
                <w:rFonts w:ascii="Arial" w:hAnsi="Arial" w:cs="Arial"/>
              </w:rPr>
              <w:t>Aufhebung</w:t>
            </w:r>
            <w:r w:rsidRPr="009A12FF">
              <w:rPr>
                <w:rFonts w:ascii="Arial" w:hAnsi="Arial" w:cs="Arial"/>
              </w:rPr>
              <w:t xml:space="preserve"> dieser Weitervergabe hat der Auftragnehmer keinerlei Ansprüche auf Schadenersatz, auf Vergütung der Verluste oder auf Aufschub des festgelegten Termins für die Fertigstellung der Arbeiten.</w:t>
            </w:r>
          </w:p>
          <w:p w14:paraId="354F28DB" w14:textId="77777777" w:rsidR="00D20E98" w:rsidRPr="009A12FF" w:rsidRDefault="00D20E98">
            <w:pPr>
              <w:pStyle w:val="rientro"/>
              <w:widowControl w:val="0"/>
              <w:tabs>
                <w:tab w:val="clear" w:pos="0"/>
                <w:tab w:val="clear" w:pos="7797"/>
                <w:tab w:val="left" w:pos="639"/>
              </w:tabs>
              <w:ind w:left="639" w:hanging="283"/>
              <w:rPr>
                <w:rFonts w:ascii="Arial" w:hAnsi="Arial" w:cs="Arial"/>
              </w:rPr>
            </w:pPr>
          </w:p>
        </w:tc>
        <w:tc>
          <w:tcPr>
            <w:tcW w:w="4962" w:type="dxa"/>
            <w:gridSpan w:val="2"/>
          </w:tcPr>
          <w:p w14:paraId="38DF25C3" w14:textId="77777777" w:rsidR="00D20E98" w:rsidRPr="009A12FF" w:rsidRDefault="00D20E98" w:rsidP="00811FCF">
            <w:pPr>
              <w:pStyle w:val="rientro"/>
              <w:widowControl w:val="0"/>
              <w:numPr>
                <w:ilvl w:val="0"/>
                <w:numId w:val="14"/>
              </w:numPr>
              <w:tabs>
                <w:tab w:val="clear" w:pos="360"/>
                <w:tab w:val="left" w:pos="639"/>
              </w:tabs>
              <w:ind w:left="639" w:right="427" w:hanging="283"/>
              <w:rPr>
                <w:rFonts w:ascii="Arial" w:hAnsi="Arial" w:cs="Arial"/>
                <w:lang w:val="it-IT"/>
              </w:rPr>
            </w:pPr>
            <w:r w:rsidRPr="009A12FF">
              <w:rPr>
                <w:rFonts w:ascii="Arial" w:hAnsi="Arial" w:cs="Arial"/>
                <w:lang w:val="it-IT"/>
              </w:rPr>
              <w:t>La risoluzione di tale subappalto non darà diritto all'appaltatore ad alcun risarcimento di danni o perdite o alla proroga della data fissata per l'ultimazione delle opere.</w:t>
            </w:r>
          </w:p>
          <w:p w14:paraId="63B87943" w14:textId="77777777" w:rsidR="00D20E98" w:rsidRPr="009A12FF" w:rsidRDefault="00D20E98">
            <w:pPr>
              <w:pStyle w:val="rientro"/>
              <w:widowControl w:val="0"/>
              <w:tabs>
                <w:tab w:val="left" w:pos="639"/>
              </w:tabs>
              <w:ind w:left="639" w:right="427" w:hanging="283"/>
              <w:rPr>
                <w:rFonts w:ascii="Arial" w:hAnsi="Arial" w:cs="Arial"/>
                <w:lang w:val="it-IT"/>
              </w:rPr>
            </w:pPr>
          </w:p>
          <w:p w14:paraId="3710EDDC" w14:textId="77777777" w:rsidR="00D20E98" w:rsidRPr="009A12FF" w:rsidRDefault="00D20E98">
            <w:pPr>
              <w:pStyle w:val="rientro"/>
              <w:widowControl w:val="0"/>
              <w:tabs>
                <w:tab w:val="left" w:pos="639"/>
              </w:tabs>
              <w:ind w:left="639" w:right="427" w:hanging="283"/>
              <w:rPr>
                <w:rFonts w:ascii="Arial" w:hAnsi="Arial" w:cs="Arial"/>
                <w:lang w:val="it-IT"/>
              </w:rPr>
            </w:pPr>
          </w:p>
        </w:tc>
      </w:tr>
      <w:tr w:rsidR="006610B9" w:rsidRPr="009A12FF" w14:paraId="0E9F5119" w14:textId="77777777" w:rsidTr="001B4243">
        <w:tc>
          <w:tcPr>
            <w:tcW w:w="5316" w:type="dxa"/>
          </w:tcPr>
          <w:p w14:paraId="55A231D0" w14:textId="77777777" w:rsidR="006610B9" w:rsidRDefault="006610B9" w:rsidP="006610B9"/>
        </w:tc>
        <w:tc>
          <w:tcPr>
            <w:tcW w:w="4962" w:type="dxa"/>
            <w:gridSpan w:val="2"/>
          </w:tcPr>
          <w:p w14:paraId="4A5DE176" w14:textId="77777777" w:rsidR="006610B9" w:rsidRDefault="006610B9" w:rsidP="008250EB">
            <w:pPr>
              <w:ind w:left="704"/>
            </w:pPr>
          </w:p>
        </w:tc>
      </w:tr>
      <w:tr w:rsidR="00D20E98" w:rsidRPr="009A12FF" w14:paraId="0A98D676" w14:textId="77777777" w:rsidTr="001B4243">
        <w:tc>
          <w:tcPr>
            <w:tcW w:w="5316" w:type="dxa"/>
          </w:tcPr>
          <w:p w14:paraId="10F6EEC5" w14:textId="77777777" w:rsidR="00D20E98" w:rsidRPr="00930468" w:rsidRDefault="00D20E98">
            <w:pPr>
              <w:widowControl w:val="0"/>
              <w:tabs>
                <w:tab w:val="left" w:pos="7797"/>
              </w:tabs>
              <w:ind w:left="639" w:right="567"/>
              <w:jc w:val="center"/>
              <w:rPr>
                <w:rFonts w:ascii="Arial" w:hAnsi="Arial" w:cs="Arial"/>
                <w:b/>
                <w:lang w:val="de-DE"/>
              </w:rPr>
            </w:pPr>
            <w:r w:rsidRPr="00930468">
              <w:rPr>
                <w:rFonts w:ascii="Arial" w:hAnsi="Arial" w:cs="Arial"/>
                <w:b/>
                <w:lang w:val="de-DE"/>
              </w:rPr>
              <w:t xml:space="preserve">ART. 19 </w:t>
            </w:r>
          </w:p>
          <w:p w14:paraId="6C32C85E" w14:textId="77777777" w:rsidR="00D20E98" w:rsidRPr="00930468" w:rsidRDefault="00D20E98" w:rsidP="000C719B">
            <w:pPr>
              <w:widowControl w:val="0"/>
              <w:tabs>
                <w:tab w:val="left" w:pos="7797"/>
              </w:tabs>
              <w:ind w:left="284" w:right="284"/>
              <w:jc w:val="center"/>
              <w:rPr>
                <w:rFonts w:ascii="Arial" w:hAnsi="Arial" w:cs="Arial"/>
                <w:b/>
                <w:lang w:val="de-DE"/>
              </w:rPr>
            </w:pPr>
            <w:r w:rsidRPr="00930468">
              <w:rPr>
                <w:rFonts w:ascii="Arial" w:hAnsi="Arial" w:cs="Arial"/>
                <w:b/>
                <w:lang w:val="de-DE"/>
              </w:rPr>
              <w:t xml:space="preserve">ENDGÜLTIGE </w:t>
            </w:r>
            <w:r w:rsidR="00D147AC" w:rsidRPr="00930468">
              <w:rPr>
                <w:rFonts w:ascii="Arial" w:hAnsi="Arial" w:cs="Arial"/>
                <w:b/>
                <w:lang w:val="de-DE"/>
              </w:rPr>
              <w:t>SICHERHEIT– VERSICHERUNGSPOLIZZEN</w:t>
            </w:r>
          </w:p>
          <w:p w14:paraId="733D9EF4" w14:textId="77777777" w:rsidR="00D20E98" w:rsidRPr="00930468" w:rsidRDefault="00D20E98">
            <w:pPr>
              <w:widowControl w:val="0"/>
              <w:tabs>
                <w:tab w:val="left" w:pos="7797"/>
              </w:tabs>
              <w:ind w:left="639" w:right="567"/>
              <w:jc w:val="center"/>
              <w:rPr>
                <w:rFonts w:ascii="Arial" w:hAnsi="Arial" w:cs="Arial"/>
                <w:b/>
                <w:u w:val="single"/>
                <w:lang w:val="de-DE"/>
              </w:rPr>
            </w:pPr>
          </w:p>
        </w:tc>
        <w:tc>
          <w:tcPr>
            <w:tcW w:w="4962" w:type="dxa"/>
            <w:gridSpan w:val="2"/>
          </w:tcPr>
          <w:p w14:paraId="1E07EA8F" w14:textId="77777777" w:rsidR="00D20E98" w:rsidRPr="00930468" w:rsidRDefault="00D20E98">
            <w:pPr>
              <w:widowControl w:val="0"/>
              <w:ind w:left="497" w:right="427"/>
              <w:jc w:val="center"/>
              <w:rPr>
                <w:rFonts w:ascii="Arial" w:hAnsi="Arial" w:cs="Arial"/>
                <w:b/>
              </w:rPr>
            </w:pPr>
            <w:r w:rsidRPr="00930468">
              <w:rPr>
                <w:rFonts w:ascii="Arial" w:hAnsi="Arial" w:cs="Arial"/>
                <w:b/>
              </w:rPr>
              <w:t>ART. 19</w:t>
            </w:r>
          </w:p>
          <w:p w14:paraId="30BE236D" w14:textId="77777777" w:rsidR="00D20E98" w:rsidRPr="00930468" w:rsidRDefault="003F58FF">
            <w:pPr>
              <w:widowControl w:val="0"/>
              <w:ind w:left="497" w:right="427"/>
              <w:jc w:val="center"/>
              <w:rPr>
                <w:rFonts w:ascii="Arial" w:hAnsi="Arial" w:cs="Arial"/>
                <w:b/>
              </w:rPr>
            </w:pPr>
            <w:r w:rsidRPr="00930468">
              <w:rPr>
                <w:rFonts w:ascii="Arial" w:hAnsi="Arial" w:cs="Arial"/>
                <w:b/>
              </w:rPr>
              <w:t xml:space="preserve">GARANZIA </w:t>
            </w:r>
            <w:r w:rsidR="00D20E98" w:rsidRPr="00930468">
              <w:rPr>
                <w:rFonts w:ascii="Arial" w:hAnsi="Arial" w:cs="Arial"/>
                <w:b/>
              </w:rPr>
              <w:t xml:space="preserve">DEFINITIVA </w:t>
            </w:r>
            <w:r w:rsidR="00C33774" w:rsidRPr="00930468">
              <w:rPr>
                <w:rFonts w:ascii="Arial" w:hAnsi="Arial" w:cs="Arial"/>
                <w:b/>
              </w:rPr>
              <w:t>–</w:t>
            </w:r>
            <w:r w:rsidR="00D20E98" w:rsidRPr="00930468">
              <w:rPr>
                <w:rFonts w:ascii="Arial" w:hAnsi="Arial" w:cs="Arial"/>
                <w:b/>
              </w:rPr>
              <w:t xml:space="preserve"> POLIZZE</w:t>
            </w:r>
            <w:r w:rsidR="00C33774" w:rsidRPr="00930468">
              <w:rPr>
                <w:rFonts w:ascii="Arial" w:hAnsi="Arial" w:cs="Arial"/>
                <w:b/>
              </w:rPr>
              <w:t xml:space="preserve"> ASSICURATIVE</w:t>
            </w:r>
          </w:p>
          <w:p w14:paraId="0961DE46" w14:textId="77777777" w:rsidR="00D20E98" w:rsidRPr="00930468" w:rsidRDefault="00D20E98">
            <w:pPr>
              <w:widowControl w:val="0"/>
              <w:ind w:right="427"/>
              <w:jc w:val="center"/>
              <w:rPr>
                <w:rFonts w:ascii="Arial" w:hAnsi="Arial" w:cs="Arial"/>
                <w:b/>
                <w:u w:val="single"/>
              </w:rPr>
            </w:pPr>
          </w:p>
        </w:tc>
      </w:tr>
      <w:tr w:rsidR="00D20E98" w:rsidRPr="009A12FF" w14:paraId="31F7B859" w14:textId="77777777" w:rsidTr="001B4243">
        <w:tc>
          <w:tcPr>
            <w:tcW w:w="5316" w:type="dxa"/>
          </w:tcPr>
          <w:p w14:paraId="246814BB" w14:textId="77777777" w:rsidR="00D20E98" w:rsidRPr="00930468" w:rsidRDefault="00D20E98" w:rsidP="00811FCF">
            <w:pPr>
              <w:widowControl w:val="0"/>
              <w:numPr>
                <w:ilvl w:val="0"/>
                <w:numId w:val="89"/>
              </w:numPr>
              <w:tabs>
                <w:tab w:val="clear" w:pos="1286"/>
                <w:tab w:val="left" w:pos="851"/>
              </w:tabs>
              <w:ind w:left="851" w:right="567"/>
              <w:jc w:val="both"/>
              <w:rPr>
                <w:rFonts w:ascii="Arial" w:hAnsi="Arial" w:cs="Arial"/>
                <w:lang w:val="de-DE"/>
              </w:rPr>
            </w:pPr>
            <w:r w:rsidRPr="00930468">
              <w:rPr>
                <w:rFonts w:ascii="Arial" w:hAnsi="Arial" w:cs="Arial"/>
                <w:lang w:val="de-DE"/>
              </w:rPr>
              <w:lastRenderedPageBreak/>
              <w:t xml:space="preserve">Die endgültige </w:t>
            </w:r>
            <w:r w:rsidR="00D147AC" w:rsidRPr="00930468">
              <w:rPr>
                <w:rFonts w:ascii="Arial" w:hAnsi="Arial" w:cs="Arial"/>
                <w:lang w:val="de-DE"/>
              </w:rPr>
              <w:t xml:space="preserve">Sicherheit </w:t>
            </w:r>
            <w:r w:rsidRPr="00930468">
              <w:rPr>
                <w:rFonts w:ascii="Arial" w:hAnsi="Arial" w:cs="Arial"/>
                <w:lang w:val="de-DE"/>
              </w:rPr>
              <w:t xml:space="preserve">dient als Sicherstellung für die Erfüllung sämtlicher aus dem Vertrag sich ergebenden Verpflichtungen, für die Vergütung etwaiger Schäden, die sich aus der vertraglichen Nichterfüllung ergeben, sowie für die Rückvergütung etwaiger Beträge, welche der Auftraggeber über das sich aus der Endabrechnung ergebende Guthaben des Auftragnehmers hinaus gezahlt hat. Hiervon unberührt bleibt auf jeden Fall die </w:t>
            </w:r>
            <w:proofErr w:type="spellStart"/>
            <w:r w:rsidRPr="00930468">
              <w:rPr>
                <w:rFonts w:ascii="Arial" w:hAnsi="Arial" w:cs="Arial"/>
                <w:lang w:val="de-DE"/>
              </w:rPr>
              <w:t>Vergütbarkeit</w:t>
            </w:r>
            <w:proofErr w:type="spellEnd"/>
            <w:r w:rsidRPr="00930468">
              <w:rPr>
                <w:rFonts w:ascii="Arial" w:hAnsi="Arial" w:cs="Arial"/>
                <w:lang w:val="de-DE"/>
              </w:rPr>
              <w:t xml:space="preserve"> des Mehrschadens. Die Verwaltung hat das Recht die endgültige </w:t>
            </w:r>
            <w:r w:rsidR="0026478B" w:rsidRPr="00930468">
              <w:rPr>
                <w:rFonts w:ascii="Arial" w:hAnsi="Arial" w:cs="Arial"/>
                <w:lang w:val="de-DE"/>
              </w:rPr>
              <w:t>Sicherheit</w:t>
            </w:r>
            <w:r w:rsidRPr="00930468">
              <w:rPr>
                <w:rFonts w:ascii="Arial" w:hAnsi="Arial" w:cs="Arial"/>
                <w:lang w:val="de-DE"/>
              </w:rPr>
              <w:t xml:space="preserve"> in allen Fällen einzuheben, die von den zur Zeit der </w:t>
            </w:r>
            <w:proofErr w:type="spellStart"/>
            <w:r w:rsidRPr="00930468">
              <w:rPr>
                <w:rFonts w:ascii="Arial" w:hAnsi="Arial" w:cs="Arial"/>
                <w:lang w:val="de-DE"/>
              </w:rPr>
              <w:t>Bausführung</w:t>
            </w:r>
            <w:proofErr w:type="spellEnd"/>
            <w:r w:rsidRPr="00930468">
              <w:rPr>
                <w:rFonts w:ascii="Arial" w:hAnsi="Arial" w:cs="Arial"/>
                <w:lang w:val="de-DE"/>
              </w:rPr>
              <w:t xml:space="preserve"> gültigen Bestimmungen im Bereich öffentliche Arbeiten, vorgesehen sind.</w:t>
            </w:r>
          </w:p>
          <w:p w14:paraId="47F015B0" w14:textId="77777777" w:rsidR="00D20E98" w:rsidRPr="00930468" w:rsidRDefault="00D20E98">
            <w:pPr>
              <w:widowControl w:val="0"/>
              <w:tabs>
                <w:tab w:val="left" w:pos="709"/>
              </w:tabs>
              <w:ind w:left="356" w:right="567"/>
              <w:jc w:val="both"/>
              <w:rPr>
                <w:rFonts w:ascii="Arial" w:hAnsi="Arial" w:cs="Arial"/>
                <w:lang w:val="de-DE"/>
              </w:rPr>
            </w:pPr>
          </w:p>
        </w:tc>
        <w:tc>
          <w:tcPr>
            <w:tcW w:w="4962" w:type="dxa"/>
            <w:gridSpan w:val="2"/>
          </w:tcPr>
          <w:p w14:paraId="607CCCEA" w14:textId="77777777" w:rsidR="00D20E98" w:rsidRPr="00EA6FCB" w:rsidRDefault="00D20E98" w:rsidP="00811FCF">
            <w:pPr>
              <w:pStyle w:val="rientro"/>
              <w:widowControl w:val="0"/>
              <w:numPr>
                <w:ilvl w:val="0"/>
                <w:numId w:val="85"/>
              </w:numPr>
              <w:tabs>
                <w:tab w:val="clear" w:pos="0"/>
                <w:tab w:val="clear" w:pos="7797"/>
                <w:tab w:val="left" w:pos="639"/>
              </w:tabs>
              <w:ind w:left="639" w:right="427" w:hanging="283"/>
              <w:rPr>
                <w:rFonts w:ascii="Arial" w:hAnsi="Arial" w:cs="Arial"/>
                <w:lang w:val="it-IT"/>
              </w:rPr>
            </w:pPr>
            <w:r w:rsidRPr="00930468">
              <w:rPr>
                <w:rFonts w:ascii="Arial" w:hAnsi="Arial" w:cs="Arial"/>
                <w:lang w:val="it-IT"/>
              </w:rPr>
              <w:t xml:space="preserve">La </w:t>
            </w:r>
            <w:r w:rsidR="00C33774" w:rsidRPr="00930468">
              <w:rPr>
                <w:rFonts w:ascii="Arial" w:hAnsi="Arial" w:cs="Arial"/>
                <w:lang w:val="it-IT"/>
              </w:rPr>
              <w:t xml:space="preserve">garanzia </w:t>
            </w:r>
            <w:r w:rsidRPr="00930468">
              <w:rPr>
                <w:rFonts w:ascii="Arial" w:hAnsi="Arial" w:cs="Arial"/>
                <w:lang w:val="it-IT"/>
              </w:rPr>
              <w:t>definitiva viene prestata a garanzia dell’adempimento di tutte le obbligazioni derivanti dal contratto e del risarcimento di danni derivanti dall’eventuale inadempimento delle obbligazioni stesse, nonché a garanzia del rimborso delle eve</w:t>
            </w:r>
            <w:r w:rsidR="00EA6FCB">
              <w:rPr>
                <w:rFonts w:ascii="Arial" w:hAnsi="Arial" w:cs="Arial"/>
                <w:lang w:val="it-IT"/>
              </w:rPr>
              <w:t>ntuali somme pagate in più all’a</w:t>
            </w:r>
            <w:r w:rsidRPr="00EA6FCB">
              <w:rPr>
                <w:rFonts w:ascii="Arial" w:hAnsi="Arial" w:cs="Arial"/>
                <w:lang w:val="it-IT"/>
              </w:rPr>
              <w:t xml:space="preserve">ppaltatore rispetto alle risultanze della liquidazione finale, fatta salva comunque la risarcibilità del maggior danno. L’amministrazione ha il diritto di valersi della </w:t>
            </w:r>
            <w:r w:rsidR="00C33774" w:rsidRPr="00EA6FCB">
              <w:rPr>
                <w:rFonts w:ascii="Arial" w:hAnsi="Arial" w:cs="Arial"/>
                <w:lang w:val="it-IT"/>
              </w:rPr>
              <w:t>garanzia</w:t>
            </w:r>
            <w:r w:rsidRPr="00EA6FCB">
              <w:rPr>
                <w:rFonts w:ascii="Arial" w:hAnsi="Arial" w:cs="Arial"/>
                <w:lang w:val="it-IT"/>
              </w:rPr>
              <w:t xml:space="preserve"> definitiva in tutti i casi previsti </w:t>
            </w:r>
            <w:r w:rsidR="00A23499" w:rsidRPr="00EA6FCB">
              <w:rPr>
                <w:rFonts w:ascii="Arial" w:hAnsi="Arial" w:cs="Arial"/>
                <w:lang w:val="it-IT"/>
              </w:rPr>
              <w:t>dalla normativa</w:t>
            </w:r>
            <w:r w:rsidRPr="00EA6FCB">
              <w:rPr>
                <w:rFonts w:ascii="Arial" w:hAnsi="Arial" w:cs="Arial"/>
                <w:lang w:val="it-IT"/>
              </w:rPr>
              <w:t xml:space="preserve"> in materia di lavori pubblici vigenti all’epoca dell’esecuzione dei lavori.</w:t>
            </w:r>
          </w:p>
          <w:p w14:paraId="2ECE0DE4" w14:textId="77777777" w:rsidR="00D20E98" w:rsidRPr="00930468" w:rsidRDefault="00D20E98">
            <w:pPr>
              <w:pStyle w:val="rientro"/>
              <w:widowControl w:val="0"/>
              <w:tabs>
                <w:tab w:val="clear" w:pos="0"/>
                <w:tab w:val="clear" w:pos="7797"/>
                <w:tab w:val="left" w:pos="639"/>
              </w:tabs>
              <w:ind w:right="427"/>
              <w:rPr>
                <w:rFonts w:ascii="Arial" w:hAnsi="Arial" w:cs="Arial"/>
                <w:lang w:val="it-IT"/>
              </w:rPr>
            </w:pPr>
          </w:p>
        </w:tc>
      </w:tr>
      <w:tr w:rsidR="001B4243" w:rsidRPr="009A12FF" w14:paraId="023532FC" w14:textId="77777777" w:rsidTr="001B4243">
        <w:tc>
          <w:tcPr>
            <w:tcW w:w="5316" w:type="dxa"/>
          </w:tcPr>
          <w:p w14:paraId="076803FB" w14:textId="77777777" w:rsidR="001B4243" w:rsidRPr="00930468" w:rsidRDefault="001B4243" w:rsidP="00811FCF">
            <w:pPr>
              <w:widowControl w:val="0"/>
              <w:numPr>
                <w:ilvl w:val="0"/>
                <w:numId w:val="89"/>
              </w:numPr>
              <w:tabs>
                <w:tab w:val="clear" w:pos="1286"/>
                <w:tab w:val="num" w:pos="784"/>
              </w:tabs>
              <w:ind w:left="784" w:right="567" w:hanging="283"/>
              <w:jc w:val="both"/>
              <w:rPr>
                <w:rFonts w:ascii="Arial" w:hAnsi="Arial" w:cs="Arial"/>
                <w:lang w:val="de-DE"/>
              </w:rPr>
            </w:pPr>
            <w:r w:rsidRPr="00930468">
              <w:rPr>
                <w:rFonts w:ascii="Arial" w:hAnsi="Arial" w:cs="Arial"/>
                <w:lang w:val="de-DE"/>
              </w:rPr>
              <w:t>Die Höhe der endgültigen Sicherheit</w:t>
            </w:r>
            <w:r w:rsidRPr="00930468">
              <w:rPr>
                <w:rFonts w:ascii="Arial" w:hAnsi="Arial" w:cs="Arial"/>
                <w:noProof/>
                <w:lang w:val="de-DE"/>
              </w:rPr>
              <w:t xml:space="preserve"> </w:t>
            </w:r>
            <w:r w:rsidRPr="00930468">
              <w:rPr>
                <w:rFonts w:ascii="Arial" w:hAnsi="Arial" w:cs="Arial"/>
                <w:lang w:val="de-DE"/>
              </w:rPr>
              <w:t xml:space="preserve">im Sinne von Art. 36, Abs. 1 des LG. Nr. 16/2015 ist in den besonderen </w:t>
            </w:r>
            <w:r w:rsidRPr="00FB1EAA">
              <w:rPr>
                <w:rFonts w:ascii="Arial" w:hAnsi="Arial" w:cs="Arial"/>
                <w:b/>
                <w:i/>
                <w:lang w:val="de-DE"/>
              </w:rPr>
              <w:t>Vertragsbedingungen Teil II</w:t>
            </w:r>
            <w:r w:rsidRPr="00930468">
              <w:rPr>
                <w:rFonts w:ascii="Arial" w:hAnsi="Arial" w:cs="Arial"/>
                <w:lang w:val="de-DE"/>
              </w:rPr>
              <w:t xml:space="preserve"> festgesetzt. Die endgültige Sicherheit ist gemäß den Formen, Modalitäten und Bedingungen des Artikels 103 des </w:t>
            </w:r>
            <w:proofErr w:type="spellStart"/>
            <w:r w:rsidRPr="00930468">
              <w:rPr>
                <w:rFonts w:ascii="Arial" w:hAnsi="Arial" w:cs="Arial"/>
                <w:lang w:val="de-DE"/>
              </w:rPr>
              <w:t>GvD</w:t>
            </w:r>
            <w:proofErr w:type="spellEnd"/>
            <w:r w:rsidRPr="00930468">
              <w:rPr>
                <w:rFonts w:ascii="Arial" w:hAnsi="Arial" w:cs="Arial"/>
                <w:lang w:val="de-DE"/>
              </w:rPr>
              <w:t xml:space="preserve"> 50/2016 zu stellen. </w:t>
            </w:r>
          </w:p>
          <w:p w14:paraId="3C6D58E6" w14:textId="77777777" w:rsidR="001B4243" w:rsidRPr="00930468" w:rsidRDefault="001B4243" w:rsidP="001B4243">
            <w:pPr>
              <w:widowControl w:val="0"/>
              <w:tabs>
                <w:tab w:val="left" w:pos="784"/>
              </w:tabs>
              <w:ind w:right="567"/>
              <w:jc w:val="both"/>
              <w:rPr>
                <w:rFonts w:ascii="Arial" w:hAnsi="Arial" w:cs="Arial"/>
                <w:lang w:val="de-DE"/>
              </w:rPr>
            </w:pPr>
          </w:p>
        </w:tc>
        <w:tc>
          <w:tcPr>
            <w:tcW w:w="4962" w:type="dxa"/>
            <w:gridSpan w:val="2"/>
          </w:tcPr>
          <w:p w14:paraId="49F8498B" w14:textId="77777777" w:rsidR="001B4243" w:rsidRPr="00930468" w:rsidRDefault="001B4243" w:rsidP="00811FCF">
            <w:pPr>
              <w:pStyle w:val="rientro"/>
              <w:widowControl w:val="0"/>
              <w:numPr>
                <w:ilvl w:val="0"/>
                <w:numId w:val="85"/>
              </w:numPr>
              <w:tabs>
                <w:tab w:val="clear" w:pos="716"/>
                <w:tab w:val="left" w:pos="710"/>
              </w:tabs>
              <w:ind w:left="710" w:right="427" w:hanging="354"/>
              <w:rPr>
                <w:rFonts w:ascii="Arial" w:hAnsi="Arial" w:cs="Arial"/>
                <w:lang w:val="it-IT"/>
              </w:rPr>
            </w:pPr>
            <w:r w:rsidRPr="00930468">
              <w:rPr>
                <w:rFonts w:ascii="Arial" w:hAnsi="Arial" w:cs="Arial"/>
                <w:lang w:val="it-IT"/>
              </w:rPr>
              <w:t xml:space="preserve">L'ammontare della garanzia definitiva ai sensi dell’art. 36, comma 1, LP 16/2015 è stabilito dal </w:t>
            </w:r>
            <w:r w:rsidRPr="00FB1EAA">
              <w:rPr>
                <w:rFonts w:ascii="Arial" w:hAnsi="Arial" w:cs="Arial"/>
                <w:b/>
                <w:i/>
                <w:lang w:val="it-IT"/>
              </w:rPr>
              <w:t>Capitolato speciale parte II</w:t>
            </w:r>
            <w:r w:rsidRPr="00FB1EAA">
              <w:rPr>
                <w:rFonts w:ascii="Arial" w:hAnsi="Arial" w:cs="Arial"/>
                <w:b/>
                <w:lang w:val="it-IT"/>
              </w:rPr>
              <w:t>.</w:t>
            </w:r>
          </w:p>
          <w:p w14:paraId="552A391B" w14:textId="77777777" w:rsidR="001B4243" w:rsidRPr="00930468" w:rsidRDefault="001B4243" w:rsidP="001B4243">
            <w:pPr>
              <w:pStyle w:val="rientro"/>
              <w:widowControl w:val="0"/>
              <w:tabs>
                <w:tab w:val="left" w:pos="639"/>
                <w:tab w:val="left" w:pos="710"/>
              </w:tabs>
              <w:ind w:left="710" w:right="427" w:firstLine="0"/>
              <w:rPr>
                <w:rFonts w:ascii="Arial" w:hAnsi="Arial" w:cs="Arial"/>
                <w:lang w:val="it-IT"/>
              </w:rPr>
            </w:pPr>
            <w:r w:rsidRPr="00930468">
              <w:rPr>
                <w:rFonts w:ascii="Arial" w:hAnsi="Arial" w:cs="Arial"/>
                <w:lang w:val="it-IT"/>
              </w:rPr>
              <w:t xml:space="preserve">La garanzia definitiva è da costituire alle condizioni, nelle forme e con le modalità previste dall’art. 103 del </w:t>
            </w:r>
            <w:proofErr w:type="spellStart"/>
            <w:proofErr w:type="gramStart"/>
            <w:r w:rsidRPr="00930468">
              <w:rPr>
                <w:rFonts w:ascii="Arial" w:hAnsi="Arial" w:cs="Arial"/>
                <w:lang w:val="it-IT"/>
              </w:rPr>
              <w:t>D.Lgs</w:t>
            </w:r>
            <w:proofErr w:type="gramEnd"/>
            <w:r w:rsidRPr="00930468">
              <w:rPr>
                <w:rFonts w:ascii="Arial" w:hAnsi="Arial" w:cs="Arial"/>
                <w:lang w:val="it-IT"/>
              </w:rPr>
              <w:t>.</w:t>
            </w:r>
            <w:proofErr w:type="spellEnd"/>
            <w:r w:rsidRPr="00930468">
              <w:rPr>
                <w:rFonts w:ascii="Arial" w:hAnsi="Arial" w:cs="Arial"/>
                <w:lang w:val="it-IT"/>
              </w:rPr>
              <w:t xml:space="preserve"> n. 50/2016. </w:t>
            </w:r>
          </w:p>
          <w:p w14:paraId="4FDD91F5" w14:textId="77777777" w:rsidR="001B4243" w:rsidRPr="00930468" w:rsidRDefault="001B4243" w:rsidP="001B4243">
            <w:pPr>
              <w:pStyle w:val="rientro"/>
              <w:widowControl w:val="0"/>
              <w:tabs>
                <w:tab w:val="clear" w:pos="0"/>
                <w:tab w:val="clear" w:pos="7797"/>
                <w:tab w:val="left" w:pos="639"/>
              </w:tabs>
              <w:ind w:right="427" w:firstLine="0"/>
              <w:rPr>
                <w:rFonts w:ascii="Arial" w:hAnsi="Arial" w:cs="Arial"/>
                <w:lang w:val="it-IT"/>
              </w:rPr>
            </w:pPr>
          </w:p>
        </w:tc>
      </w:tr>
      <w:tr w:rsidR="001B4243" w:rsidRPr="009A12FF" w14:paraId="1F65ECFA" w14:textId="77777777" w:rsidTr="001B4243">
        <w:tc>
          <w:tcPr>
            <w:tcW w:w="5316" w:type="dxa"/>
          </w:tcPr>
          <w:p w14:paraId="4DF18BE4" w14:textId="0A25946E" w:rsidR="00930468" w:rsidRPr="00930468" w:rsidRDefault="00930468" w:rsidP="00930468">
            <w:pPr>
              <w:widowControl w:val="0"/>
              <w:tabs>
                <w:tab w:val="left" w:pos="672"/>
              </w:tabs>
              <w:ind w:left="709" w:right="567"/>
              <w:jc w:val="both"/>
              <w:rPr>
                <w:rFonts w:ascii="Arial" w:hAnsi="Arial" w:cs="Arial"/>
                <w:lang w:val="de-DE"/>
              </w:rPr>
            </w:pPr>
            <w:r w:rsidRPr="00930468">
              <w:rPr>
                <w:rFonts w:ascii="Arial" w:hAnsi="Arial" w:cs="Arial"/>
                <w:lang w:val="de-DE"/>
              </w:rPr>
              <w:t>Sofern in Form der Bürgschaft geleistet, muss die endgültige Sicherheit der Standard-Vorlage</w:t>
            </w:r>
            <w:r w:rsidR="00C56090">
              <w:rPr>
                <w:rFonts w:ascii="Arial" w:hAnsi="Arial" w:cs="Arial"/>
                <w:lang w:val="de-DE"/>
              </w:rPr>
              <w:t xml:space="preserve"> </w:t>
            </w:r>
            <w:r w:rsidR="00C56090" w:rsidRPr="00975EC3">
              <w:rPr>
                <w:rFonts w:ascii="Arial" w:hAnsi="Arial" w:cs="Arial"/>
                <w:color w:val="FF0000"/>
                <w:highlight w:val="cyan"/>
                <w:lang w:val="de-DE"/>
              </w:rPr>
              <w:t>gemäß MD</w:t>
            </w:r>
            <w:r w:rsidR="00FA1AD4">
              <w:rPr>
                <w:rFonts w:ascii="Arial" w:hAnsi="Arial" w:cs="Arial"/>
                <w:color w:val="FF0000"/>
                <w:highlight w:val="cyan"/>
                <w:lang w:val="de-DE"/>
              </w:rPr>
              <w:t>.</w:t>
            </w:r>
            <w:r w:rsidR="00C56090" w:rsidRPr="00975EC3">
              <w:rPr>
                <w:rFonts w:ascii="Arial" w:hAnsi="Arial" w:cs="Arial"/>
                <w:color w:val="FF0000"/>
                <w:highlight w:val="cyan"/>
                <w:lang w:val="de-DE"/>
              </w:rPr>
              <w:t xml:space="preserve"> Nr. 31 vom 19 Januar </w:t>
            </w:r>
            <w:r w:rsidR="00C56090" w:rsidRPr="00FB792A">
              <w:rPr>
                <w:rFonts w:ascii="Arial" w:hAnsi="Arial" w:cs="Arial"/>
                <w:color w:val="FF0000"/>
                <w:highlight w:val="cyan"/>
                <w:lang w:val="de-DE"/>
              </w:rPr>
              <w:t>2018</w:t>
            </w:r>
            <w:r w:rsidRPr="00FB792A">
              <w:rPr>
                <w:rFonts w:ascii="Arial" w:hAnsi="Arial" w:cs="Arial"/>
                <w:highlight w:val="cyan"/>
                <w:lang w:val="de-DE"/>
              </w:rPr>
              <w:t xml:space="preserve"> </w:t>
            </w:r>
            <w:r w:rsidRPr="00FB792A">
              <w:rPr>
                <w:rFonts w:ascii="Arial" w:hAnsi="Arial" w:cs="Arial"/>
                <w:strike/>
                <w:highlight w:val="cyan"/>
                <w:lang w:val="de-DE"/>
              </w:rPr>
              <w:t>1.2, die dem MD Nr. 123 vom 12. März 2004 beiliegt</w:t>
            </w:r>
            <w:r w:rsidRPr="00975EC3">
              <w:rPr>
                <w:rFonts w:ascii="Arial" w:hAnsi="Arial" w:cs="Arial"/>
                <w:strike/>
                <w:lang w:val="de-DE"/>
              </w:rPr>
              <w:t>,</w:t>
            </w:r>
            <w:r w:rsidRPr="00930468">
              <w:rPr>
                <w:rFonts w:ascii="Arial" w:hAnsi="Arial" w:cs="Arial"/>
                <w:lang w:val="de-DE"/>
              </w:rPr>
              <w:t xml:space="preserve"> entsprechen. </w:t>
            </w:r>
          </w:p>
          <w:p w14:paraId="46909953" w14:textId="77777777" w:rsidR="001B4243" w:rsidRPr="00930468" w:rsidRDefault="001B4243" w:rsidP="001B4243">
            <w:pPr>
              <w:widowControl w:val="0"/>
              <w:ind w:right="567"/>
              <w:jc w:val="both"/>
              <w:rPr>
                <w:rFonts w:ascii="Arial" w:hAnsi="Arial" w:cs="Arial"/>
                <w:lang w:val="de-DE"/>
              </w:rPr>
            </w:pPr>
          </w:p>
        </w:tc>
        <w:tc>
          <w:tcPr>
            <w:tcW w:w="4962" w:type="dxa"/>
            <w:gridSpan w:val="2"/>
          </w:tcPr>
          <w:p w14:paraId="3456DA6C" w14:textId="6A2B45DD" w:rsidR="001B4243" w:rsidRPr="00930468" w:rsidRDefault="001B4243" w:rsidP="001B4243">
            <w:pPr>
              <w:pStyle w:val="rientro"/>
              <w:widowControl w:val="0"/>
              <w:tabs>
                <w:tab w:val="left" w:pos="639"/>
                <w:tab w:val="left" w:pos="710"/>
              </w:tabs>
              <w:ind w:left="710" w:right="427" w:firstLine="0"/>
              <w:rPr>
                <w:rFonts w:ascii="Arial" w:hAnsi="Arial" w:cs="Arial"/>
                <w:lang w:val="it-IT"/>
              </w:rPr>
            </w:pPr>
            <w:r w:rsidRPr="0052073C">
              <w:rPr>
                <w:rFonts w:ascii="Arial" w:hAnsi="Arial" w:cs="Arial"/>
                <w:lang w:val="it-IT"/>
              </w:rPr>
              <w:t xml:space="preserve">Se prestata nella forma della garanzia fideiussoria, la garanzia definitiva deve essere conforme allo schema-tipo </w:t>
            </w:r>
            <w:r w:rsidR="00C56090" w:rsidRPr="0052073C">
              <w:rPr>
                <w:rFonts w:ascii="Arial" w:hAnsi="Arial" w:cs="Arial"/>
                <w:color w:val="FF0000"/>
                <w:highlight w:val="cyan"/>
                <w:lang w:val="it-IT"/>
              </w:rPr>
              <w:t>di cui al</w:t>
            </w:r>
            <w:r w:rsidR="00C56090" w:rsidRPr="0052073C">
              <w:rPr>
                <w:rFonts w:ascii="Arial" w:hAnsi="Arial" w:cs="Arial"/>
                <w:highlight w:val="cyan"/>
                <w:lang w:val="it-IT"/>
              </w:rPr>
              <w:t xml:space="preserve"> </w:t>
            </w:r>
            <w:r w:rsidR="00C56090" w:rsidRPr="0052073C">
              <w:rPr>
                <w:rFonts w:ascii="Arial" w:hAnsi="Arial" w:cs="Arial"/>
                <w:color w:val="FF0000"/>
                <w:highlight w:val="cyan"/>
                <w:lang w:val="it-IT"/>
              </w:rPr>
              <w:t>D</w:t>
            </w:r>
            <w:r w:rsidR="00975EC3" w:rsidRPr="0052073C">
              <w:rPr>
                <w:rFonts w:ascii="Arial" w:hAnsi="Arial" w:cs="Arial"/>
                <w:color w:val="FF0000"/>
                <w:highlight w:val="cyan"/>
                <w:lang w:val="it-IT"/>
              </w:rPr>
              <w:t>.</w:t>
            </w:r>
            <w:r w:rsidR="00C56090" w:rsidRPr="0052073C">
              <w:rPr>
                <w:rFonts w:ascii="Arial" w:hAnsi="Arial" w:cs="Arial"/>
                <w:color w:val="FF0000"/>
                <w:highlight w:val="cyan"/>
                <w:lang w:val="it-IT"/>
              </w:rPr>
              <w:t>M</w:t>
            </w:r>
            <w:r w:rsidR="00975EC3">
              <w:rPr>
                <w:rFonts w:ascii="Arial" w:hAnsi="Arial" w:cs="Arial"/>
                <w:color w:val="FF0000"/>
                <w:highlight w:val="cyan"/>
                <w:lang w:val="it-IT"/>
              </w:rPr>
              <w:t>.</w:t>
            </w:r>
            <w:r w:rsidR="00C56090" w:rsidRPr="00975EC3">
              <w:rPr>
                <w:rFonts w:ascii="Arial" w:hAnsi="Arial" w:cs="Arial"/>
                <w:color w:val="FF0000"/>
                <w:highlight w:val="cyan"/>
                <w:lang w:val="it-IT"/>
              </w:rPr>
              <w:t xml:space="preserve"> n. 31 del 19 gennaio </w:t>
            </w:r>
            <w:r w:rsidR="00C56090" w:rsidRPr="00FB792A">
              <w:rPr>
                <w:rFonts w:ascii="Arial" w:hAnsi="Arial" w:cs="Arial"/>
                <w:color w:val="FF0000"/>
                <w:highlight w:val="cyan"/>
                <w:lang w:val="it-IT"/>
              </w:rPr>
              <w:t>2018</w:t>
            </w:r>
            <w:r w:rsidR="00C56090" w:rsidRPr="00FB792A">
              <w:rPr>
                <w:rFonts w:ascii="Arial" w:hAnsi="Arial" w:cs="Arial"/>
                <w:highlight w:val="cyan"/>
                <w:lang w:val="it-IT"/>
              </w:rPr>
              <w:t xml:space="preserve"> </w:t>
            </w:r>
            <w:r w:rsidRPr="00FB792A">
              <w:rPr>
                <w:rFonts w:ascii="Arial" w:hAnsi="Arial" w:cs="Arial"/>
                <w:strike/>
                <w:highlight w:val="cyan"/>
                <w:lang w:val="it-IT"/>
              </w:rPr>
              <w:t>1.2 allegato al D.M. n. 123 del 12 marzo 2004</w:t>
            </w:r>
            <w:r w:rsidRPr="00FB792A">
              <w:rPr>
                <w:rFonts w:ascii="Arial" w:hAnsi="Arial" w:cs="Arial"/>
                <w:highlight w:val="cyan"/>
                <w:lang w:val="it-IT"/>
              </w:rPr>
              <w:t>.</w:t>
            </w:r>
          </w:p>
          <w:p w14:paraId="03062FD7" w14:textId="77777777" w:rsidR="001B4243" w:rsidRPr="00930468" w:rsidRDefault="001B4243" w:rsidP="001B4243">
            <w:pPr>
              <w:pStyle w:val="rientro"/>
              <w:widowControl w:val="0"/>
              <w:ind w:right="427"/>
              <w:rPr>
                <w:rFonts w:ascii="Arial" w:hAnsi="Arial" w:cs="Arial"/>
                <w:lang w:val="it-IT"/>
              </w:rPr>
            </w:pPr>
          </w:p>
        </w:tc>
      </w:tr>
      <w:tr w:rsidR="00D20E98" w:rsidRPr="009A12FF" w14:paraId="11E3B6A8" w14:textId="77777777" w:rsidTr="001B4243">
        <w:tc>
          <w:tcPr>
            <w:tcW w:w="5316" w:type="dxa"/>
          </w:tcPr>
          <w:p w14:paraId="2440EA32" w14:textId="77777777" w:rsidR="004C4BB4" w:rsidRPr="001B4243" w:rsidRDefault="000670D9" w:rsidP="001B4243">
            <w:pPr>
              <w:widowControl w:val="0"/>
              <w:tabs>
                <w:tab w:val="left" w:pos="672"/>
              </w:tabs>
              <w:ind w:left="709" w:right="567"/>
              <w:jc w:val="both"/>
              <w:rPr>
                <w:rFonts w:ascii="Arial" w:hAnsi="Arial" w:cs="Arial"/>
                <w:bCs/>
                <w:iCs/>
                <w:lang w:val="de-DE"/>
              </w:rPr>
            </w:pPr>
            <w:r w:rsidRPr="0052073C">
              <w:rPr>
                <w:rFonts w:ascii="Arial" w:hAnsi="Arial" w:cs="Arial"/>
                <w:lang w:val="de-DE"/>
              </w:rPr>
              <w:t>Der erste Satz des Absatzes 1 des Art. 103, GVD Nr. 50/2016, welche</w:t>
            </w:r>
            <w:r w:rsidR="00CE4CA5" w:rsidRPr="0052073C">
              <w:rPr>
                <w:rFonts w:ascii="Arial" w:hAnsi="Arial" w:cs="Arial"/>
                <w:lang w:val="de-DE"/>
              </w:rPr>
              <w:t>r</w:t>
            </w:r>
            <w:r w:rsidRPr="0052073C">
              <w:rPr>
                <w:rFonts w:ascii="Arial" w:hAnsi="Arial" w:cs="Arial"/>
                <w:lang w:val="de-DE"/>
              </w:rPr>
              <w:t xml:space="preserve"> die Höhe der endgültigen </w:t>
            </w:r>
            <w:r w:rsidR="00930468" w:rsidRPr="0052073C">
              <w:rPr>
                <w:rFonts w:ascii="Arial" w:hAnsi="Arial" w:cs="Arial"/>
                <w:lang w:val="de-DE"/>
              </w:rPr>
              <w:t>Sicherheit</w:t>
            </w:r>
            <w:r w:rsidRPr="0052073C">
              <w:rPr>
                <w:rFonts w:ascii="Arial" w:hAnsi="Arial" w:cs="Arial"/>
                <w:lang w:val="de-DE"/>
              </w:rPr>
              <w:t xml:space="preserve"> festlegt, findet kein</w:t>
            </w:r>
            <w:r w:rsidRPr="006F4D84">
              <w:rPr>
                <w:rFonts w:ascii="Arial" w:hAnsi="Arial" w:cs="Arial"/>
                <w:lang w:val="de-DE"/>
              </w:rPr>
              <w:t>e Anwendung. Die Sä</w:t>
            </w:r>
            <w:r w:rsidR="0026478B">
              <w:rPr>
                <w:rFonts w:ascii="Arial" w:hAnsi="Arial" w:cs="Arial"/>
                <w:lang w:val="de-DE"/>
              </w:rPr>
              <w:t>tze</w:t>
            </w:r>
            <w:r w:rsidRPr="006F4D84">
              <w:rPr>
                <w:rFonts w:ascii="Arial" w:hAnsi="Arial" w:cs="Arial"/>
                <w:lang w:val="de-DE"/>
              </w:rPr>
              <w:t xml:space="preserve"> 2, 3 und 4 des Art. 103, Abs. 1 des GVD Nr. 50/2016 finden</w:t>
            </w:r>
            <w:r w:rsidR="003B5C30" w:rsidRPr="006F4D84">
              <w:rPr>
                <w:rFonts w:ascii="Arial" w:hAnsi="Arial" w:cs="Arial"/>
                <w:lang w:val="de-DE"/>
              </w:rPr>
              <w:t xml:space="preserve"> ebenfalls</w:t>
            </w:r>
            <w:r w:rsidRPr="006F4D84">
              <w:rPr>
                <w:rFonts w:ascii="Arial" w:hAnsi="Arial" w:cs="Arial"/>
                <w:lang w:val="de-DE"/>
              </w:rPr>
              <w:t xml:space="preserve"> keine Anwendung. Für die endgültige </w:t>
            </w:r>
            <w:r w:rsidR="00930468" w:rsidRPr="00930468">
              <w:rPr>
                <w:rFonts w:ascii="Arial" w:hAnsi="Arial" w:cs="Arial"/>
                <w:lang w:val="de-DE"/>
              </w:rPr>
              <w:t>Sicherheit</w:t>
            </w:r>
            <w:r w:rsidRPr="006F4D84">
              <w:rPr>
                <w:rFonts w:ascii="Arial" w:hAnsi="Arial" w:cs="Arial"/>
                <w:lang w:val="de-DE"/>
              </w:rPr>
              <w:t xml:space="preserve"> gelten die Begünstigungen der Reduzierung gemäß Art. 93, Abs. 7, GVD. Nr. 50/2016 nicht</w:t>
            </w:r>
            <w:r w:rsidRPr="006F4D84">
              <w:rPr>
                <w:rFonts w:ascii="Arial" w:hAnsi="Arial" w:cs="Arial"/>
                <w:bCs/>
                <w:iCs/>
                <w:lang w:val="de-DE"/>
              </w:rPr>
              <w:t>.</w:t>
            </w:r>
          </w:p>
          <w:p w14:paraId="6965538F" w14:textId="77777777" w:rsidR="00D20E98" w:rsidRPr="006F4D84" w:rsidRDefault="00D20E98" w:rsidP="00853E3C">
            <w:pPr>
              <w:widowControl w:val="0"/>
              <w:tabs>
                <w:tab w:val="left" w:pos="672"/>
              </w:tabs>
              <w:ind w:right="567"/>
              <w:jc w:val="both"/>
              <w:rPr>
                <w:rFonts w:ascii="Arial" w:hAnsi="Arial" w:cs="Arial"/>
                <w:lang w:val="de-DE"/>
              </w:rPr>
            </w:pPr>
          </w:p>
        </w:tc>
        <w:tc>
          <w:tcPr>
            <w:tcW w:w="4962" w:type="dxa"/>
            <w:gridSpan w:val="2"/>
          </w:tcPr>
          <w:p w14:paraId="6F437528" w14:textId="77777777" w:rsidR="003F58FF" w:rsidRDefault="00634EEB" w:rsidP="00151ADE">
            <w:pPr>
              <w:pStyle w:val="rientro"/>
              <w:widowControl w:val="0"/>
              <w:tabs>
                <w:tab w:val="left" w:pos="639"/>
                <w:tab w:val="left" w:pos="710"/>
              </w:tabs>
              <w:ind w:left="710" w:right="427" w:firstLine="0"/>
              <w:rPr>
                <w:rFonts w:ascii="Arial" w:hAnsi="Arial" w:cs="Arial"/>
                <w:lang w:val="it-IT"/>
              </w:rPr>
            </w:pPr>
            <w:r w:rsidRPr="006F4D84">
              <w:rPr>
                <w:rFonts w:ascii="Arial" w:hAnsi="Arial" w:cs="Arial"/>
                <w:lang w:val="it-IT"/>
              </w:rPr>
              <w:t xml:space="preserve">Non trova applicazione il primo periodo del comma 1 dell’art. 103, </w:t>
            </w:r>
            <w:proofErr w:type="spellStart"/>
            <w:proofErr w:type="gramStart"/>
            <w:r w:rsidRPr="006F4D84">
              <w:rPr>
                <w:rFonts w:ascii="Arial" w:hAnsi="Arial" w:cs="Arial"/>
                <w:lang w:val="it-IT"/>
              </w:rPr>
              <w:t>D.Lgs</w:t>
            </w:r>
            <w:proofErr w:type="gramEnd"/>
            <w:r w:rsidRPr="006F4D84">
              <w:rPr>
                <w:rFonts w:ascii="Arial" w:hAnsi="Arial" w:cs="Arial"/>
                <w:lang w:val="it-IT"/>
              </w:rPr>
              <w:t>.</w:t>
            </w:r>
            <w:proofErr w:type="spellEnd"/>
            <w:r w:rsidRPr="006F4D84">
              <w:rPr>
                <w:rFonts w:ascii="Arial" w:hAnsi="Arial" w:cs="Arial"/>
                <w:lang w:val="it-IT"/>
              </w:rPr>
              <w:t xml:space="preserve"> n. 50/2016, laddove si prevede l’ammontare della </w:t>
            </w:r>
            <w:r w:rsidR="00930468" w:rsidRPr="00930468">
              <w:rPr>
                <w:rFonts w:ascii="Arial" w:hAnsi="Arial" w:cs="Arial"/>
                <w:lang w:val="it-IT"/>
              </w:rPr>
              <w:t>garanzia</w:t>
            </w:r>
            <w:r w:rsidRPr="006F4D84">
              <w:rPr>
                <w:rFonts w:ascii="Arial" w:hAnsi="Arial" w:cs="Arial"/>
                <w:lang w:val="it-IT"/>
              </w:rPr>
              <w:t xml:space="preserve"> definitiva. </w:t>
            </w:r>
          </w:p>
          <w:p w14:paraId="09F26211" w14:textId="77777777" w:rsidR="00D20E98" w:rsidRDefault="00634EEB" w:rsidP="001B4243">
            <w:pPr>
              <w:pStyle w:val="rientro"/>
              <w:widowControl w:val="0"/>
              <w:tabs>
                <w:tab w:val="left" w:pos="639"/>
                <w:tab w:val="left" w:pos="710"/>
              </w:tabs>
              <w:ind w:left="710" w:right="427" w:firstLine="0"/>
              <w:rPr>
                <w:lang w:val="it-IT"/>
              </w:rPr>
            </w:pPr>
            <w:r w:rsidRPr="006F4D84">
              <w:rPr>
                <w:rFonts w:ascii="Arial" w:hAnsi="Arial" w:cs="Arial"/>
                <w:lang w:val="it-IT"/>
              </w:rPr>
              <w:t xml:space="preserve">Non trovano inoltre applicazione i periodi 2, 3 e 4 del comma 1 dell’art. 103 del </w:t>
            </w:r>
            <w:proofErr w:type="spellStart"/>
            <w:proofErr w:type="gramStart"/>
            <w:r w:rsidRPr="006F4D84">
              <w:rPr>
                <w:rFonts w:ascii="Arial" w:hAnsi="Arial" w:cs="Arial"/>
                <w:lang w:val="it-IT"/>
              </w:rPr>
              <w:t>D.Lgs</w:t>
            </w:r>
            <w:proofErr w:type="gramEnd"/>
            <w:r w:rsidRPr="006F4D84">
              <w:rPr>
                <w:rFonts w:ascii="Arial" w:hAnsi="Arial" w:cs="Arial"/>
                <w:lang w:val="it-IT"/>
              </w:rPr>
              <w:t>.</w:t>
            </w:r>
            <w:proofErr w:type="spellEnd"/>
            <w:r w:rsidRPr="006F4D84">
              <w:rPr>
                <w:rFonts w:ascii="Arial" w:hAnsi="Arial" w:cs="Arial"/>
                <w:lang w:val="it-IT"/>
              </w:rPr>
              <w:t xml:space="preserve"> n. 50/2016. Per la </w:t>
            </w:r>
            <w:r w:rsidR="00930468" w:rsidRPr="00930468">
              <w:rPr>
                <w:rFonts w:ascii="Arial" w:hAnsi="Arial" w:cs="Arial"/>
                <w:lang w:val="it-IT"/>
              </w:rPr>
              <w:t>garanzia</w:t>
            </w:r>
            <w:r w:rsidRPr="006F4D84">
              <w:rPr>
                <w:rFonts w:ascii="Arial" w:hAnsi="Arial" w:cs="Arial"/>
                <w:lang w:val="it-IT"/>
              </w:rPr>
              <w:t xml:space="preserve"> definitiva non si applicano i benefici della riduzione di cui all’art 93, comma 7, D</w:t>
            </w:r>
            <w:r w:rsidR="00A65DFE">
              <w:rPr>
                <w:rFonts w:ascii="Arial" w:hAnsi="Arial" w:cs="Arial"/>
                <w:lang w:val="it-IT"/>
              </w:rPr>
              <w:t>.</w:t>
            </w:r>
            <w:r w:rsidRPr="006F4D84">
              <w:rPr>
                <w:rFonts w:ascii="Arial" w:hAnsi="Arial" w:cs="Arial"/>
                <w:lang w:val="it-IT"/>
              </w:rPr>
              <w:t>lgs. n. 50/2016.</w:t>
            </w:r>
            <w:r w:rsidR="003F58FF" w:rsidRPr="003F58FF">
              <w:rPr>
                <w:lang w:val="it-IT"/>
              </w:rPr>
              <w:t xml:space="preserve"> </w:t>
            </w:r>
          </w:p>
          <w:p w14:paraId="32A8D442" w14:textId="77777777" w:rsidR="00930468" w:rsidRPr="006F4D84" w:rsidRDefault="00930468" w:rsidP="001B4243">
            <w:pPr>
              <w:pStyle w:val="rientro"/>
              <w:widowControl w:val="0"/>
              <w:tabs>
                <w:tab w:val="left" w:pos="639"/>
                <w:tab w:val="left" w:pos="710"/>
              </w:tabs>
              <w:ind w:left="710" w:right="427" w:firstLine="0"/>
              <w:rPr>
                <w:rFonts w:ascii="Arial" w:hAnsi="Arial" w:cs="Arial"/>
                <w:lang w:val="it-IT"/>
              </w:rPr>
            </w:pPr>
          </w:p>
        </w:tc>
      </w:tr>
      <w:tr w:rsidR="001B4243" w:rsidRPr="009A12FF" w14:paraId="130BEEA5" w14:textId="77777777" w:rsidTr="001B4243">
        <w:tc>
          <w:tcPr>
            <w:tcW w:w="5316" w:type="dxa"/>
          </w:tcPr>
          <w:p w14:paraId="67E2F3DD" w14:textId="77777777" w:rsidR="001B4243" w:rsidRPr="006F4D84" w:rsidRDefault="001B4243" w:rsidP="00811FCF">
            <w:pPr>
              <w:widowControl w:val="0"/>
              <w:numPr>
                <w:ilvl w:val="0"/>
                <w:numId w:val="89"/>
              </w:numPr>
              <w:tabs>
                <w:tab w:val="clear" w:pos="1286"/>
                <w:tab w:val="num" w:pos="359"/>
                <w:tab w:val="left" w:pos="672"/>
              </w:tabs>
              <w:ind w:left="642" w:right="567" w:hanging="283"/>
              <w:jc w:val="both"/>
              <w:rPr>
                <w:rFonts w:ascii="Arial" w:hAnsi="Arial" w:cs="Arial"/>
                <w:lang w:val="de-DE"/>
              </w:rPr>
            </w:pPr>
            <w:r w:rsidRPr="006F4D84">
              <w:rPr>
                <w:rFonts w:ascii="Arial" w:hAnsi="Arial" w:cs="Arial"/>
                <w:lang w:val="de-DE"/>
              </w:rPr>
              <w:t xml:space="preserve">Sollte der Ausschreibungsbetrag über 100 Millionen Euro liegen, wird die Kaution gemäß Art. 103 des </w:t>
            </w:r>
            <w:proofErr w:type="spellStart"/>
            <w:r w:rsidRPr="006F4D84">
              <w:rPr>
                <w:rFonts w:ascii="Arial" w:hAnsi="Arial" w:cs="Arial"/>
                <w:lang w:val="de-DE"/>
              </w:rPr>
              <w:t>GvD</w:t>
            </w:r>
            <w:proofErr w:type="spellEnd"/>
            <w:r w:rsidRPr="006F4D84">
              <w:rPr>
                <w:rFonts w:ascii="Arial" w:hAnsi="Arial" w:cs="Arial"/>
                <w:lang w:val="de-DE"/>
              </w:rPr>
              <w:t xml:space="preserve"> Nr. 50/2016 durch die Sicherheiten gemäß Art. 104 des GVD Nr. 50/2016 ersetzt. Daher verstehen sich die entsprechenden Verweise in diesen Vertragsbedingungen als durch diese ersetzt.</w:t>
            </w:r>
          </w:p>
          <w:p w14:paraId="08B26544" w14:textId="77777777" w:rsidR="001B4243" w:rsidRPr="006F4D84" w:rsidRDefault="001B4243" w:rsidP="00C26BF3">
            <w:pPr>
              <w:widowControl w:val="0"/>
              <w:tabs>
                <w:tab w:val="left" w:pos="672"/>
              </w:tabs>
              <w:ind w:left="709" w:right="567"/>
              <w:jc w:val="both"/>
              <w:rPr>
                <w:rFonts w:ascii="Arial" w:hAnsi="Arial" w:cs="Arial"/>
                <w:lang w:val="de-DE"/>
              </w:rPr>
            </w:pPr>
          </w:p>
        </w:tc>
        <w:tc>
          <w:tcPr>
            <w:tcW w:w="4962" w:type="dxa"/>
            <w:gridSpan w:val="2"/>
          </w:tcPr>
          <w:p w14:paraId="3EE39E78" w14:textId="77777777" w:rsidR="001B4243" w:rsidRPr="006F4D84" w:rsidRDefault="001B4243" w:rsidP="00811FCF">
            <w:pPr>
              <w:pStyle w:val="rientro"/>
              <w:widowControl w:val="0"/>
              <w:numPr>
                <w:ilvl w:val="0"/>
                <w:numId w:val="85"/>
              </w:numPr>
              <w:tabs>
                <w:tab w:val="clear" w:pos="716"/>
                <w:tab w:val="left" w:pos="639"/>
                <w:tab w:val="left" w:pos="710"/>
              </w:tabs>
              <w:ind w:left="710" w:right="427" w:hanging="426"/>
              <w:rPr>
                <w:rFonts w:ascii="Arial" w:hAnsi="Arial" w:cs="Arial"/>
                <w:bCs/>
                <w:lang w:val="it-IT"/>
              </w:rPr>
            </w:pPr>
            <w:r w:rsidRPr="006F4D84">
              <w:rPr>
                <w:rFonts w:ascii="Arial" w:hAnsi="Arial" w:cs="Arial"/>
                <w:bCs/>
                <w:lang w:val="it-IT"/>
              </w:rPr>
              <w:t>Nel caso di importo</w:t>
            </w:r>
            <w:r w:rsidRPr="006F4D84">
              <w:rPr>
                <w:rFonts w:ascii="Arial" w:hAnsi="Arial" w:cs="Arial"/>
                <w:b/>
                <w:bCs/>
                <w:lang w:val="it-IT"/>
              </w:rPr>
              <w:t xml:space="preserve"> </w:t>
            </w:r>
            <w:r w:rsidRPr="006F4D84">
              <w:rPr>
                <w:rFonts w:ascii="Arial" w:hAnsi="Arial" w:cs="Arial"/>
                <w:bCs/>
                <w:lang w:val="it-IT"/>
              </w:rPr>
              <w:t xml:space="preserve">a base d’asta superiore a 100 milioni di Euro la cauzione di cui all’art. 103, </w:t>
            </w:r>
            <w:proofErr w:type="spellStart"/>
            <w:proofErr w:type="gramStart"/>
            <w:r w:rsidRPr="006F4D84">
              <w:rPr>
                <w:rFonts w:ascii="Arial" w:hAnsi="Arial" w:cs="Arial"/>
                <w:lang w:val="it-IT"/>
              </w:rPr>
              <w:t>D.Lgs</w:t>
            </w:r>
            <w:proofErr w:type="gramEnd"/>
            <w:r w:rsidRPr="006F4D84">
              <w:rPr>
                <w:rFonts w:ascii="Arial" w:hAnsi="Arial" w:cs="Arial"/>
                <w:lang w:val="it-IT"/>
              </w:rPr>
              <w:t>.</w:t>
            </w:r>
            <w:proofErr w:type="spellEnd"/>
            <w:r w:rsidRPr="006F4D84">
              <w:rPr>
                <w:rFonts w:ascii="Arial" w:hAnsi="Arial" w:cs="Arial"/>
                <w:lang w:val="it-IT"/>
              </w:rPr>
              <w:t xml:space="preserve"> n. 50/2016, è sostituita dalle garanzie di cui all’art. 104, </w:t>
            </w:r>
            <w:proofErr w:type="spellStart"/>
            <w:proofErr w:type="gramStart"/>
            <w:r w:rsidRPr="006F4D84">
              <w:rPr>
                <w:rFonts w:ascii="Arial" w:hAnsi="Arial" w:cs="Arial"/>
                <w:lang w:val="it-IT"/>
              </w:rPr>
              <w:t>D.Lgs</w:t>
            </w:r>
            <w:proofErr w:type="gramEnd"/>
            <w:r w:rsidRPr="006F4D84">
              <w:rPr>
                <w:rFonts w:ascii="Arial" w:hAnsi="Arial" w:cs="Arial"/>
                <w:lang w:val="it-IT"/>
              </w:rPr>
              <w:t>.</w:t>
            </w:r>
            <w:proofErr w:type="spellEnd"/>
            <w:r w:rsidRPr="006F4D84">
              <w:rPr>
                <w:rFonts w:ascii="Arial" w:hAnsi="Arial" w:cs="Arial"/>
                <w:lang w:val="it-IT"/>
              </w:rPr>
              <w:t xml:space="preserve"> n. 50/2016 e si intendono, pertanto, sostituiti tutti i relativi riferimenti nel presente capitolato. </w:t>
            </w:r>
          </w:p>
          <w:p w14:paraId="3D434759" w14:textId="77777777" w:rsidR="001B4243" w:rsidRPr="006F4D84" w:rsidRDefault="001B4243" w:rsidP="001B4243">
            <w:pPr>
              <w:pStyle w:val="rientro"/>
              <w:widowControl w:val="0"/>
              <w:tabs>
                <w:tab w:val="clear" w:pos="0"/>
                <w:tab w:val="clear" w:pos="7797"/>
                <w:tab w:val="left" w:pos="639"/>
              </w:tabs>
              <w:ind w:right="427" w:firstLine="0"/>
              <w:rPr>
                <w:rFonts w:ascii="Arial" w:hAnsi="Arial" w:cs="Arial"/>
                <w:lang w:val="it-IT"/>
              </w:rPr>
            </w:pPr>
          </w:p>
          <w:p w14:paraId="5914EE6F" w14:textId="77777777" w:rsidR="001B4243" w:rsidRPr="006F4D84" w:rsidRDefault="001B4243" w:rsidP="00151ADE">
            <w:pPr>
              <w:pStyle w:val="rientro"/>
              <w:widowControl w:val="0"/>
              <w:tabs>
                <w:tab w:val="left" w:pos="639"/>
                <w:tab w:val="left" w:pos="710"/>
              </w:tabs>
              <w:ind w:left="710" w:right="427" w:firstLine="0"/>
              <w:rPr>
                <w:rFonts w:ascii="Arial" w:hAnsi="Arial" w:cs="Arial"/>
                <w:lang w:val="it-IT"/>
              </w:rPr>
            </w:pPr>
          </w:p>
        </w:tc>
      </w:tr>
      <w:tr w:rsidR="00EC5FFD" w:rsidRPr="00EC5FFD" w14:paraId="22EC70B0" w14:textId="77777777" w:rsidTr="001B4243">
        <w:tc>
          <w:tcPr>
            <w:tcW w:w="5316" w:type="dxa"/>
          </w:tcPr>
          <w:p w14:paraId="4BCEED02" w14:textId="77777777" w:rsidR="000D3F88" w:rsidRDefault="00EC5FFD" w:rsidP="00811FCF">
            <w:pPr>
              <w:numPr>
                <w:ilvl w:val="0"/>
                <w:numId w:val="89"/>
              </w:numPr>
              <w:tabs>
                <w:tab w:val="clear" w:pos="1286"/>
                <w:tab w:val="num" w:pos="642"/>
              </w:tabs>
              <w:autoSpaceDE w:val="0"/>
              <w:autoSpaceDN w:val="0"/>
              <w:adjustRightInd w:val="0"/>
              <w:ind w:left="642" w:right="425" w:hanging="283"/>
              <w:jc w:val="both"/>
              <w:rPr>
                <w:rFonts w:ascii="Arial" w:hAnsi="Arial" w:cs="Arial"/>
                <w:lang w:val="de-DE"/>
              </w:rPr>
            </w:pPr>
            <w:r w:rsidRPr="00C16E61">
              <w:rPr>
                <w:rFonts w:ascii="Arial" w:hAnsi="Arial" w:cs="Arial"/>
                <w:lang w:val="de-DE"/>
              </w:rPr>
              <w:lastRenderedPageBreak/>
              <w:t>Die Bürgschaft wird stufenweise gemäß den Baufortschritten freigegeben, im Höchstausmaß von 80 Prozent des gesicherten Anfangsbetrags. Die Freigabe innerhalb der erwähnten Fristen und in genanntem Umfang ist automatisch, ohne jegliche Genehmigung des Auftraggebers, nur unter der einzigen Bedingung, dass der Auftragnehmer oder der Konzessionär zuvor dem Bürgschaftsinstitut ein vom Bauleiter unterschriebenes Dokument (wie Baufortschritte oder ähnliche Dokumente) in Original oder als beglaubigte Kopie vorlegt, welches die erfolgte Ausführung bescheinigt. Der Restbetrag, gleich 20 Prozent des gesicherten Anfangsbetrags, wird laut gültigen Vorschriften freigegeben.</w:t>
            </w:r>
          </w:p>
          <w:p w14:paraId="5C6740FD" w14:textId="77777777" w:rsidR="00EC5FFD" w:rsidRPr="009A12FF" w:rsidRDefault="00EC5FFD" w:rsidP="005C1280">
            <w:pPr>
              <w:autoSpaceDE w:val="0"/>
              <w:autoSpaceDN w:val="0"/>
              <w:adjustRightInd w:val="0"/>
              <w:ind w:left="641" w:right="425"/>
              <w:jc w:val="both"/>
              <w:rPr>
                <w:rFonts w:ascii="Arial" w:hAnsi="Arial" w:cs="Arial"/>
                <w:lang w:val="de-DE"/>
              </w:rPr>
            </w:pPr>
            <w:r w:rsidRPr="009A12FF">
              <w:rPr>
                <w:rFonts w:ascii="Arial" w:hAnsi="Arial" w:cs="Arial"/>
                <w:lang w:val="de-DE"/>
              </w:rPr>
              <w:t>Falls die Bauten vor der technisch-administrativen Abnahme in Betrieb genommen wurden und der Betrieb langer als ein Jahr währt, bewirkt dies die automatische Freistellung der Garantien, unter der Voraussetzung, dass keine Mangel festgestellt wurden od</w:t>
            </w:r>
            <w:r w:rsidR="00334EBF">
              <w:rPr>
                <w:rFonts w:ascii="Arial" w:hAnsi="Arial" w:cs="Arial"/>
                <w:lang w:val="de-DE"/>
              </w:rPr>
              <w:t xml:space="preserve">er, falls Mangel festgestellt </w:t>
            </w:r>
            <w:proofErr w:type="gramStart"/>
            <w:r w:rsidRPr="009A12FF">
              <w:rPr>
                <w:rFonts w:ascii="Arial" w:hAnsi="Arial" w:cs="Arial"/>
                <w:lang w:val="de-DE"/>
              </w:rPr>
              <w:t>wurden</w:t>
            </w:r>
            <w:proofErr w:type="gramEnd"/>
            <w:r w:rsidRPr="009A12FF">
              <w:rPr>
                <w:rFonts w:ascii="Arial" w:hAnsi="Arial" w:cs="Arial"/>
                <w:lang w:val="de-DE"/>
              </w:rPr>
              <w:t>, dass diese vom Auftragnehmer beseitigt worden sind.</w:t>
            </w:r>
          </w:p>
          <w:p w14:paraId="00350CE5" w14:textId="77777777" w:rsidR="00EC5FFD" w:rsidRPr="009A12FF" w:rsidRDefault="00EC5FFD" w:rsidP="00F3322C">
            <w:pPr>
              <w:autoSpaceDE w:val="0"/>
              <w:autoSpaceDN w:val="0"/>
              <w:adjustRightInd w:val="0"/>
              <w:ind w:left="709" w:right="567"/>
              <w:jc w:val="both"/>
              <w:rPr>
                <w:rFonts w:ascii="Arial" w:hAnsi="Arial" w:cs="Arial"/>
                <w:lang w:val="de-DE"/>
              </w:rPr>
            </w:pPr>
          </w:p>
        </w:tc>
        <w:tc>
          <w:tcPr>
            <w:tcW w:w="4962" w:type="dxa"/>
            <w:gridSpan w:val="2"/>
          </w:tcPr>
          <w:p w14:paraId="0E3C5EA6" w14:textId="77777777" w:rsidR="00EC5FFD" w:rsidRPr="001A4881" w:rsidRDefault="00EC5FFD" w:rsidP="00811FCF">
            <w:pPr>
              <w:pStyle w:val="rientro"/>
              <w:widowControl w:val="0"/>
              <w:numPr>
                <w:ilvl w:val="0"/>
                <w:numId w:val="85"/>
              </w:numPr>
              <w:tabs>
                <w:tab w:val="clear" w:pos="0"/>
                <w:tab w:val="clear" w:pos="7797"/>
                <w:tab w:val="left" w:pos="639"/>
              </w:tabs>
              <w:ind w:left="639" w:right="427" w:hanging="283"/>
              <w:rPr>
                <w:rFonts w:ascii="Arial" w:hAnsi="Arial" w:cs="Arial"/>
                <w:lang w:val="it-IT"/>
              </w:rPr>
            </w:pPr>
            <w:r w:rsidRPr="00BB25E1">
              <w:rPr>
                <w:rFonts w:ascii="Arial" w:hAnsi="Arial" w:cs="Arial"/>
                <w:lang w:val="it-IT"/>
              </w:rPr>
              <w:t>La garanzia fideiussoria è progressiva-</w:t>
            </w:r>
            <w:r w:rsidR="00756BC2">
              <w:rPr>
                <w:rFonts w:ascii="Arial" w:hAnsi="Arial" w:cs="Arial"/>
                <w:lang w:val="it-IT"/>
              </w:rPr>
              <w:t>mente svincolata a misura dell'</w:t>
            </w:r>
            <w:r w:rsidRPr="00BB25E1">
              <w:rPr>
                <w:rFonts w:ascii="Arial" w:hAnsi="Arial" w:cs="Arial"/>
                <w:lang w:val="it-IT"/>
              </w:rPr>
              <w:t xml:space="preserve">avanzamento dell'esecuzione, nel limite massimo del 80 per cento dell'iniziale importo garantito. Lo svincolo, nei termini e per le entità anzidetti, è automatico, senza necessità di benestare del committente, con la sola condizione della preventiva consegna all'istituto garante, da parte dell'appaltatore o del concessionario, di un documento sottoscritto dal Direttore dei Lavori quale gli stati di avanzamento dei lavori o di analogo documento, in originale o in copia autentica, attestante l'avvenuta esecuzione. L'ammontare residuo, pari al 20 per cento dell'iniziale importo garantito, è svincolato secondo la normativa vigente. </w:t>
            </w:r>
            <w:r w:rsidRPr="001A4881">
              <w:rPr>
                <w:rFonts w:ascii="Arial" w:hAnsi="Arial" w:cs="Arial"/>
                <w:lang w:val="it-IT"/>
              </w:rPr>
              <w:t>Qualora le opere siano poste in esercizio prima del collaudo tecnico-amministrativo</w:t>
            </w:r>
            <w:r w:rsidR="001A4881" w:rsidRPr="001A4881">
              <w:rPr>
                <w:rFonts w:ascii="Arial" w:hAnsi="Arial" w:cs="Arial"/>
                <w:lang w:val="it-IT"/>
              </w:rPr>
              <w:t>,</w:t>
            </w:r>
            <w:r w:rsidRPr="001A4881">
              <w:rPr>
                <w:rFonts w:ascii="Arial" w:hAnsi="Arial" w:cs="Arial"/>
                <w:lang w:val="it-IT"/>
              </w:rPr>
              <w:t xml:space="preserve"> l'esercizio protrat</w:t>
            </w:r>
            <w:r w:rsidR="009C0B1D">
              <w:rPr>
                <w:rFonts w:ascii="Arial" w:hAnsi="Arial" w:cs="Arial"/>
                <w:lang w:val="it-IT"/>
              </w:rPr>
              <w:t xml:space="preserve">to per oltre un anno determina </w:t>
            </w:r>
            <w:r w:rsidRPr="001A4881">
              <w:rPr>
                <w:rFonts w:ascii="Arial" w:hAnsi="Arial" w:cs="Arial"/>
                <w:lang w:val="it-IT"/>
              </w:rPr>
              <w:t>lo svincolo automatico delle garanzie a condizione che non siano stati rilevati vizi dell'opera oppure, qualora rilevati, siano stati rimossi dall'appaltatore.</w:t>
            </w:r>
          </w:p>
          <w:p w14:paraId="3D07B549" w14:textId="77777777" w:rsidR="00EC5FFD" w:rsidRPr="001A4881" w:rsidRDefault="00EC5FFD" w:rsidP="00EC5FFD">
            <w:pPr>
              <w:pStyle w:val="rientro"/>
              <w:widowControl w:val="0"/>
              <w:tabs>
                <w:tab w:val="clear" w:pos="0"/>
                <w:tab w:val="clear" w:pos="7797"/>
                <w:tab w:val="left" w:pos="639"/>
              </w:tabs>
              <w:ind w:left="710" w:right="427" w:firstLine="0"/>
              <w:rPr>
                <w:rFonts w:ascii="Arial" w:hAnsi="Arial" w:cs="Arial"/>
                <w:lang w:val="it-IT"/>
              </w:rPr>
            </w:pPr>
          </w:p>
          <w:p w14:paraId="6BC29574" w14:textId="77777777" w:rsidR="00EC5FFD" w:rsidRPr="001A4881" w:rsidRDefault="00EC5FFD" w:rsidP="00AA06BF">
            <w:pPr>
              <w:autoSpaceDE w:val="0"/>
              <w:autoSpaceDN w:val="0"/>
              <w:adjustRightInd w:val="0"/>
              <w:ind w:right="425"/>
              <w:jc w:val="both"/>
              <w:rPr>
                <w:rFonts w:ascii="Arial" w:hAnsi="Arial" w:cs="Arial"/>
              </w:rPr>
            </w:pPr>
          </w:p>
        </w:tc>
      </w:tr>
      <w:tr w:rsidR="00D20E98" w:rsidRPr="009A12FF" w14:paraId="2260C882" w14:textId="77777777" w:rsidTr="001B4243">
        <w:tc>
          <w:tcPr>
            <w:tcW w:w="5316" w:type="dxa"/>
          </w:tcPr>
          <w:p w14:paraId="63ABD8FE" w14:textId="77777777" w:rsidR="00D20E98" w:rsidRPr="00A24629" w:rsidRDefault="00A16371">
            <w:pPr>
              <w:widowControl w:val="0"/>
              <w:tabs>
                <w:tab w:val="left" w:pos="709"/>
              </w:tabs>
              <w:ind w:left="709" w:right="567" w:hanging="353"/>
              <w:jc w:val="both"/>
              <w:rPr>
                <w:rFonts w:ascii="Arial" w:hAnsi="Arial" w:cs="Arial"/>
                <w:lang w:val="de-DE"/>
              </w:rPr>
            </w:pPr>
            <w:r w:rsidRPr="00A24629">
              <w:rPr>
                <w:rFonts w:ascii="Arial" w:hAnsi="Arial" w:cs="Arial"/>
                <w:lang w:val="de-DE"/>
              </w:rPr>
              <w:t>5</w:t>
            </w:r>
            <w:r w:rsidR="00D20E98" w:rsidRPr="00A24629">
              <w:rPr>
                <w:rFonts w:ascii="Arial" w:hAnsi="Arial" w:cs="Arial"/>
                <w:lang w:val="de-DE"/>
              </w:rPr>
              <w:t>.</w:t>
            </w:r>
            <w:r w:rsidR="00D20E98" w:rsidRPr="00A24629">
              <w:rPr>
                <w:rFonts w:ascii="Arial" w:hAnsi="Arial" w:cs="Arial"/>
                <w:lang w:val="de-DE"/>
              </w:rPr>
              <w:tab/>
              <w:t xml:space="preserve">Die </w:t>
            </w:r>
            <w:r w:rsidR="00930468" w:rsidRPr="00930468">
              <w:rPr>
                <w:rFonts w:ascii="Arial" w:hAnsi="Arial" w:cs="Arial"/>
                <w:lang w:val="de-DE"/>
              </w:rPr>
              <w:t>Sicherheit</w:t>
            </w:r>
            <w:r w:rsidR="00D20E98" w:rsidRPr="00A24629">
              <w:rPr>
                <w:rFonts w:ascii="Arial" w:hAnsi="Arial" w:cs="Arial"/>
                <w:lang w:val="de-DE"/>
              </w:rPr>
              <w:t xml:space="preserve"> verliert ihre Wirkung erst nach dem Ausstellungsdatum der provisorischen Abnahmebescheinigung oder </w:t>
            </w:r>
            <w:r w:rsidR="00852807" w:rsidRPr="00A24629">
              <w:rPr>
                <w:rFonts w:ascii="Arial" w:hAnsi="Arial" w:cs="Arial"/>
                <w:lang w:val="de-DE"/>
              </w:rPr>
              <w:t>der</w:t>
            </w:r>
            <w:r w:rsidR="00D20E98" w:rsidRPr="00A24629">
              <w:rPr>
                <w:rFonts w:ascii="Arial" w:hAnsi="Arial" w:cs="Arial"/>
                <w:lang w:val="de-DE"/>
              </w:rPr>
              <w:t xml:space="preserve"> ordnungsgemäße</w:t>
            </w:r>
            <w:r w:rsidR="00852807" w:rsidRPr="00A24629">
              <w:rPr>
                <w:rFonts w:ascii="Arial" w:hAnsi="Arial" w:cs="Arial"/>
                <w:lang w:val="de-DE"/>
              </w:rPr>
              <w:t xml:space="preserve">n </w:t>
            </w:r>
            <w:r w:rsidR="00D20E98" w:rsidRPr="00A24629">
              <w:rPr>
                <w:rFonts w:ascii="Arial" w:hAnsi="Arial" w:cs="Arial"/>
                <w:lang w:val="de-DE"/>
              </w:rPr>
              <w:t>Ausführung</w:t>
            </w:r>
            <w:r w:rsidR="00E7079B" w:rsidRPr="00A24629">
              <w:rPr>
                <w:rFonts w:ascii="Arial" w:hAnsi="Arial" w:cs="Arial"/>
                <w:lang w:val="de-DE"/>
              </w:rPr>
              <w:t>, vorbehaltlich dessen, was vom letzten Satz des Absatzes 4 des gegenständlichen Artikels vorgesehen ist</w:t>
            </w:r>
            <w:r w:rsidR="00D20E98" w:rsidRPr="00A24629">
              <w:rPr>
                <w:rFonts w:ascii="Arial" w:hAnsi="Arial" w:cs="Arial"/>
                <w:lang w:val="de-DE"/>
              </w:rPr>
              <w:t>.</w:t>
            </w:r>
            <w:r w:rsidR="00D643BE" w:rsidRPr="00A24629">
              <w:rPr>
                <w:rFonts w:ascii="Arial" w:hAnsi="Arial" w:cs="Arial"/>
                <w:lang w:val="de-DE"/>
              </w:rPr>
              <w:t xml:space="preserve"> </w:t>
            </w:r>
          </w:p>
          <w:p w14:paraId="52B065EF" w14:textId="77777777" w:rsidR="00D20E98" w:rsidRPr="00A24629" w:rsidRDefault="00D20E98">
            <w:pPr>
              <w:widowControl w:val="0"/>
              <w:tabs>
                <w:tab w:val="left" w:pos="709"/>
                <w:tab w:val="left" w:pos="781"/>
              </w:tabs>
              <w:ind w:left="709" w:right="567" w:hanging="353"/>
              <w:jc w:val="both"/>
              <w:rPr>
                <w:rFonts w:ascii="Arial" w:hAnsi="Arial" w:cs="Arial"/>
                <w:lang w:val="de-DE"/>
              </w:rPr>
            </w:pPr>
          </w:p>
        </w:tc>
        <w:tc>
          <w:tcPr>
            <w:tcW w:w="4962" w:type="dxa"/>
            <w:gridSpan w:val="2"/>
          </w:tcPr>
          <w:p w14:paraId="54435D9C" w14:textId="77777777" w:rsidR="00D20E98" w:rsidRPr="00A24629" w:rsidRDefault="00D20E98" w:rsidP="00811FCF">
            <w:pPr>
              <w:pStyle w:val="rientro"/>
              <w:widowControl w:val="0"/>
              <w:numPr>
                <w:ilvl w:val="0"/>
                <w:numId w:val="85"/>
              </w:numPr>
              <w:tabs>
                <w:tab w:val="clear" w:pos="0"/>
                <w:tab w:val="clear" w:pos="7797"/>
                <w:tab w:val="left" w:pos="639"/>
              </w:tabs>
              <w:ind w:left="639" w:right="427" w:hanging="283"/>
              <w:rPr>
                <w:rFonts w:ascii="Arial" w:hAnsi="Arial" w:cs="Arial"/>
                <w:lang w:val="it-IT"/>
              </w:rPr>
            </w:pPr>
            <w:r w:rsidRPr="00A24629">
              <w:rPr>
                <w:rFonts w:ascii="Arial" w:hAnsi="Arial" w:cs="Arial"/>
                <w:lang w:val="it-IT"/>
              </w:rPr>
              <w:t>La garanzia cessa di avere effetto solo alla data di emissione del certificato di collaudo provvisorio o del certificato di regolare esecuzione</w:t>
            </w:r>
            <w:r w:rsidR="009C0B1D" w:rsidRPr="00A24629">
              <w:rPr>
                <w:rFonts w:ascii="Arial" w:hAnsi="Arial" w:cs="Arial"/>
                <w:lang w:val="it-IT"/>
              </w:rPr>
              <w:t>, salvo quanto previsto dall’ultimo periodo del comma 4 del presente articolo.</w:t>
            </w:r>
          </w:p>
          <w:p w14:paraId="376B1711" w14:textId="77777777" w:rsidR="00D20E98" w:rsidRPr="00A24629" w:rsidRDefault="00D20E98">
            <w:pPr>
              <w:pStyle w:val="rientro"/>
              <w:widowControl w:val="0"/>
              <w:tabs>
                <w:tab w:val="clear" w:pos="0"/>
                <w:tab w:val="clear" w:pos="7797"/>
                <w:tab w:val="left" w:pos="639"/>
              </w:tabs>
              <w:ind w:right="427"/>
              <w:rPr>
                <w:rFonts w:ascii="Arial" w:hAnsi="Arial" w:cs="Arial"/>
                <w:lang w:val="it-IT"/>
              </w:rPr>
            </w:pPr>
          </w:p>
        </w:tc>
      </w:tr>
      <w:tr w:rsidR="00D20E98" w:rsidRPr="009A12FF" w14:paraId="38517FCF" w14:textId="77777777" w:rsidTr="001B4243">
        <w:tc>
          <w:tcPr>
            <w:tcW w:w="5316" w:type="dxa"/>
          </w:tcPr>
          <w:p w14:paraId="75F8FB30" w14:textId="77777777" w:rsidR="00D20E98" w:rsidRPr="00281810" w:rsidRDefault="00A16371">
            <w:pPr>
              <w:pStyle w:val="rientro"/>
              <w:widowControl w:val="0"/>
              <w:tabs>
                <w:tab w:val="clear" w:pos="0"/>
                <w:tab w:val="left" w:pos="709"/>
              </w:tabs>
              <w:ind w:left="709" w:hanging="353"/>
              <w:rPr>
                <w:rFonts w:ascii="Arial" w:hAnsi="Arial" w:cs="Arial"/>
              </w:rPr>
            </w:pPr>
            <w:r>
              <w:rPr>
                <w:rFonts w:ascii="Arial" w:hAnsi="Arial" w:cs="Arial"/>
                <w:lang w:eastAsia="it-IT"/>
              </w:rPr>
              <w:t>6</w:t>
            </w:r>
            <w:r w:rsidR="00D20E98" w:rsidRPr="00281810">
              <w:rPr>
                <w:rFonts w:ascii="Arial" w:hAnsi="Arial" w:cs="Arial"/>
                <w:lang w:eastAsia="it-IT"/>
              </w:rPr>
              <w:t>.</w:t>
            </w:r>
            <w:r w:rsidR="00D20E98" w:rsidRPr="00281810">
              <w:rPr>
                <w:rFonts w:ascii="Arial" w:hAnsi="Arial" w:cs="Arial"/>
                <w:lang w:eastAsia="it-IT"/>
              </w:rPr>
              <w:tab/>
              <w:t>Falls die Bürgschaftsgarantie, während der Bauausführung teilweise oder zur Gänze von der Verwaltung verwendet wurde, muss rechtzeitig im gesetzlichen Ausmaß gemäß Absatz 2 und 3</w:t>
            </w:r>
            <w:r w:rsidR="00CE04BB">
              <w:rPr>
                <w:rFonts w:ascii="Arial" w:hAnsi="Arial" w:cs="Arial"/>
                <w:lang w:eastAsia="it-IT"/>
              </w:rPr>
              <w:t xml:space="preserve"> dieses Artikel</w:t>
            </w:r>
            <w:r w:rsidR="00F21057">
              <w:rPr>
                <w:rFonts w:ascii="Arial" w:hAnsi="Arial" w:cs="Arial"/>
                <w:lang w:eastAsia="it-IT"/>
              </w:rPr>
              <w:t xml:space="preserve">s </w:t>
            </w:r>
            <w:r w:rsidR="00D20E98" w:rsidRPr="00281810">
              <w:rPr>
                <w:rFonts w:ascii="Arial" w:hAnsi="Arial" w:cs="Arial"/>
                <w:lang w:eastAsia="it-IT"/>
              </w:rPr>
              <w:t>wiederhergestellt werden. Im Falle von Änderungen des Vertrages auf Grund von Zusatzverträgen, kann die obgenannte Garantie reduziert werden, falls die Vertragsbeträge gekürzt wurden, während bei einer Vertragserhöhung über ein Fünftel die Bürgschaftsgarantie erhöht werden muss.</w:t>
            </w:r>
          </w:p>
        </w:tc>
        <w:tc>
          <w:tcPr>
            <w:tcW w:w="4962" w:type="dxa"/>
            <w:gridSpan w:val="2"/>
          </w:tcPr>
          <w:p w14:paraId="6BC96A14" w14:textId="77777777" w:rsidR="00D20E98" w:rsidRPr="00281810" w:rsidRDefault="00D20E98" w:rsidP="00811FCF">
            <w:pPr>
              <w:pStyle w:val="rientro"/>
              <w:widowControl w:val="0"/>
              <w:numPr>
                <w:ilvl w:val="0"/>
                <w:numId w:val="85"/>
              </w:numPr>
              <w:tabs>
                <w:tab w:val="clear" w:pos="0"/>
                <w:tab w:val="clear" w:pos="7797"/>
                <w:tab w:val="left" w:pos="639"/>
              </w:tabs>
              <w:ind w:left="639" w:right="427" w:hanging="283"/>
              <w:rPr>
                <w:rFonts w:ascii="Arial" w:hAnsi="Arial" w:cs="Arial"/>
                <w:lang w:val="it-IT"/>
              </w:rPr>
            </w:pPr>
            <w:r w:rsidRPr="00281810">
              <w:rPr>
                <w:rFonts w:ascii="Arial" w:hAnsi="Arial" w:cs="Arial"/>
                <w:lang w:val="it-IT"/>
              </w:rPr>
              <w:t>La garanzia fideiussoria è tempestiva</w:t>
            </w:r>
            <w:r w:rsidR="00E35430" w:rsidRPr="00281810">
              <w:rPr>
                <w:rFonts w:ascii="Arial" w:hAnsi="Arial" w:cs="Arial"/>
                <w:lang w:val="it-IT"/>
              </w:rPr>
              <w:t>-</w:t>
            </w:r>
            <w:r w:rsidRPr="00281810">
              <w:rPr>
                <w:rFonts w:ascii="Arial" w:hAnsi="Arial" w:cs="Arial"/>
                <w:lang w:val="it-IT"/>
              </w:rPr>
              <w:t>mente reintegrata nella misura legale di cui ai commi 2 e 3</w:t>
            </w:r>
            <w:r w:rsidR="00CE04BB">
              <w:rPr>
                <w:rFonts w:ascii="Arial" w:hAnsi="Arial" w:cs="Arial"/>
                <w:lang w:val="it-IT"/>
              </w:rPr>
              <w:t xml:space="preserve"> del presente articolo</w:t>
            </w:r>
            <w:r w:rsidRPr="00281810">
              <w:rPr>
                <w:rFonts w:ascii="Arial" w:hAnsi="Arial" w:cs="Arial"/>
                <w:lang w:val="it-IT"/>
              </w:rPr>
              <w:t xml:space="preserve"> qualora, in corso d’opera, sia stata incamerata, parzialmente o totalmente, dalla Amministrazione. In caso di variazioni al contratto</w:t>
            </w:r>
            <w:r w:rsidR="00CE04BB">
              <w:rPr>
                <w:rFonts w:ascii="Arial" w:hAnsi="Arial" w:cs="Arial"/>
                <w:lang w:val="it-IT"/>
              </w:rPr>
              <w:t xml:space="preserve"> per effetto di successivi atti</w:t>
            </w:r>
            <w:r w:rsidRPr="00281810">
              <w:rPr>
                <w:rFonts w:ascii="Arial" w:hAnsi="Arial" w:cs="Arial"/>
                <w:lang w:val="it-IT"/>
              </w:rPr>
              <w:t xml:space="preserve"> aggiuntivi, la medesima garanzia può essere ridotta in caso di riduzione degli importi contrattuali, mentre è integrata in caso di aumento degli stessi importi superiori alla concorrenza di un quinto dell’importo originario.</w:t>
            </w:r>
          </w:p>
          <w:p w14:paraId="28F77508" w14:textId="77777777" w:rsidR="00D20E98" w:rsidRPr="00281810" w:rsidRDefault="00D20E98">
            <w:pPr>
              <w:pStyle w:val="rientro"/>
              <w:widowControl w:val="0"/>
              <w:tabs>
                <w:tab w:val="clear" w:pos="0"/>
                <w:tab w:val="clear" w:pos="7797"/>
              </w:tabs>
              <w:ind w:right="427" w:firstLine="0"/>
              <w:rPr>
                <w:rFonts w:ascii="Arial" w:hAnsi="Arial" w:cs="Arial"/>
                <w:lang w:val="it-IT"/>
              </w:rPr>
            </w:pPr>
          </w:p>
        </w:tc>
      </w:tr>
      <w:tr w:rsidR="00D20E98" w:rsidRPr="009A12FF" w14:paraId="2A9AADFC" w14:textId="77777777" w:rsidTr="001B4243">
        <w:tc>
          <w:tcPr>
            <w:tcW w:w="5316" w:type="dxa"/>
          </w:tcPr>
          <w:p w14:paraId="29A1021D" w14:textId="77777777" w:rsidR="00D20E98" w:rsidRPr="00930468" w:rsidRDefault="00A16371">
            <w:pPr>
              <w:pStyle w:val="rientro"/>
              <w:widowControl w:val="0"/>
              <w:tabs>
                <w:tab w:val="clear" w:pos="0"/>
                <w:tab w:val="clear" w:pos="7797"/>
                <w:tab w:val="left" w:pos="709"/>
              </w:tabs>
              <w:ind w:left="356" w:firstLine="0"/>
              <w:rPr>
                <w:rFonts w:ascii="Arial" w:hAnsi="Arial" w:cs="Arial"/>
                <w:b/>
                <w:u w:val="single"/>
              </w:rPr>
            </w:pPr>
            <w:r w:rsidRPr="00930468">
              <w:rPr>
                <w:rFonts w:ascii="Arial" w:hAnsi="Arial" w:cs="Arial"/>
                <w:b/>
              </w:rPr>
              <w:lastRenderedPageBreak/>
              <w:t>7</w:t>
            </w:r>
            <w:r w:rsidR="00D20E98" w:rsidRPr="00930468">
              <w:rPr>
                <w:rFonts w:ascii="Arial" w:hAnsi="Arial" w:cs="Arial"/>
                <w:b/>
              </w:rPr>
              <w:t>.</w:t>
            </w:r>
            <w:r w:rsidR="00D20E98" w:rsidRPr="00930468">
              <w:rPr>
                <w:rFonts w:ascii="Arial" w:hAnsi="Arial" w:cs="Arial"/>
              </w:rPr>
              <w:tab/>
            </w:r>
            <w:r w:rsidR="00D20E98" w:rsidRPr="00930468">
              <w:rPr>
                <w:rFonts w:ascii="Arial" w:hAnsi="Arial" w:cs="Arial"/>
                <w:b/>
                <w:u w:val="single"/>
              </w:rPr>
              <w:t>Versicherungspolizze:</w:t>
            </w:r>
          </w:p>
          <w:p w14:paraId="20DAEB2D" w14:textId="77777777" w:rsidR="007A2241" w:rsidRPr="00930468" w:rsidRDefault="007A2241">
            <w:pPr>
              <w:pStyle w:val="rientro"/>
              <w:widowControl w:val="0"/>
              <w:tabs>
                <w:tab w:val="clear" w:pos="0"/>
                <w:tab w:val="clear" w:pos="7797"/>
                <w:tab w:val="left" w:pos="709"/>
              </w:tabs>
              <w:ind w:left="356" w:firstLine="0"/>
              <w:rPr>
                <w:rFonts w:ascii="Arial" w:hAnsi="Arial" w:cs="Arial"/>
                <w:b/>
                <w:u w:val="single"/>
              </w:rPr>
            </w:pPr>
          </w:p>
          <w:p w14:paraId="097CF29F" w14:textId="77777777" w:rsidR="00D20E98" w:rsidRPr="00930468" w:rsidRDefault="00DE5DD9">
            <w:pPr>
              <w:pStyle w:val="rientro"/>
              <w:widowControl w:val="0"/>
              <w:tabs>
                <w:tab w:val="clear" w:pos="0"/>
              </w:tabs>
              <w:ind w:left="709" w:firstLine="0"/>
              <w:rPr>
                <w:rFonts w:ascii="Arial" w:hAnsi="Arial" w:cs="Arial"/>
              </w:rPr>
            </w:pPr>
            <w:r w:rsidRPr="00930468">
              <w:rPr>
                <w:rFonts w:ascii="Arial" w:hAnsi="Arial" w:cs="Arial"/>
              </w:rPr>
              <w:t>L</w:t>
            </w:r>
            <w:r w:rsidR="00FA1B97" w:rsidRPr="00930468">
              <w:rPr>
                <w:rFonts w:ascii="Arial" w:hAnsi="Arial" w:cs="Arial"/>
              </w:rPr>
              <w:t xml:space="preserve">aut Artikel 103, Absatz 7 des </w:t>
            </w:r>
            <w:proofErr w:type="spellStart"/>
            <w:r w:rsidR="00C709FC" w:rsidRPr="00930468">
              <w:rPr>
                <w:rFonts w:ascii="Arial" w:hAnsi="Arial" w:cs="Arial"/>
              </w:rPr>
              <w:t>GvD</w:t>
            </w:r>
            <w:proofErr w:type="spellEnd"/>
            <w:r w:rsidR="00C709FC" w:rsidRPr="00930468">
              <w:rPr>
                <w:rFonts w:ascii="Arial" w:hAnsi="Arial" w:cs="Arial"/>
              </w:rPr>
              <w:t xml:space="preserve"> 50/2016</w:t>
            </w:r>
            <w:r w:rsidR="00D20E98" w:rsidRPr="00930468">
              <w:rPr>
                <w:rFonts w:ascii="Arial" w:hAnsi="Arial" w:cs="Arial"/>
              </w:rPr>
              <w:t xml:space="preserve"> ist der Auftragnehmer verpflichtet, zeitgleich bei der Unterzeichnung des Vertrages,</w:t>
            </w:r>
            <w:r w:rsidRPr="00930468">
              <w:rPr>
                <w:rFonts w:ascii="Arial" w:hAnsi="Arial" w:cs="Arial"/>
              </w:rPr>
              <w:t xml:space="preserve"> und jedenfalls mindestens </w:t>
            </w:r>
            <w:r w:rsidR="00653DD8" w:rsidRPr="00930468">
              <w:rPr>
                <w:rFonts w:ascii="Arial" w:hAnsi="Arial" w:cs="Arial"/>
              </w:rPr>
              <w:t>zehn</w:t>
            </w:r>
            <w:r w:rsidRPr="00930468">
              <w:rPr>
                <w:rFonts w:ascii="Arial" w:hAnsi="Arial" w:cs="Arial"/>
              </w:rPr>
              <w:t xml:space="preserve"> Tage vor der Übergabe der Arbeiten</w:t>
            </w:r>
            <w:r w:rsidR="00D20E98" w:rsidRPr="00930468">
              <w:rPr>
                <w:rFonts w:ascii="Arial" w:hAnsi="Arial" w:cs="Arial"/>
              </w:rPr>
              <w:t xml:space="preserve"> eine Versicherungspolizze vorzulegen, welche den Auftraggeber schadlos von allen Durchführungsrisiken hält und</w:t>
            </w:r>
            <w:r w:rsidRPr="00930468">
              <w:rPr>
                <w:rFonts w:ascii="Arial" w:hAnsi="Arial" w:cs="Arial"/>
              </w:rPr>
              <w:t xml:space="preserve"> </w:t>
            </w:r>
            <w:r w:rsidR="00006846" w:rsidRPr="00930468">
              <w:rPr>
                <w:rFonts w:ascii="Arial" w:hAnsi="Arial" w:cs="Arial"/>
              </w:rPr>
              <w:t>den Auftraggeber</w:t>
            </w:r>
            <w:r w:rsidRPr="00930468">
              <w:rPr>
                <w:rFonts w:ascii="Arial" w:hAnsi="Arial" w:cs="Arial"/>
              </w:rPr>
              <w:t xml:space="preserve"> gegen die zivilrechtliche Haftung für gegenüber Dritten verursachte Schäden im Laufe der Ausführung der Arbeiten versichert</w:t>
            </w:r>
            <w:r w:rsidR="00D20E98" w:rsidRPr="00930468">
              <w:rPr>
                <w:rFonts w:ascii="Arial" w:hAnsi="Arial" w:cs="Arial"/>
              </w:rPr>
              <w:t>. Die Versicherungspolizze wird von einer Versicherung geleistet, welche für die Deckung der Risiken bezüglich der Versicherungspflicht berechtigt ist.</w:t>
            </w:r>
          </w:p>
          <w:p w14:paraId="19746600" w14:textId="77777777" w:rsidR="00557107" w:rsidRPr="00930468" w:rsidRDefault="00557107" w:rsidP="00557107">
            <w:pPr>
              <w:pStyle w:val="rientro"/>
              <w:widowControl w:val="0"/>
              <w:tabs>
                <w:tab w:val="clear" w:pos="0"/>
                <w:tab w:val="clear" w:pos="7797"/>
              </w:tabs>
              <w:ind w:left="709" w:firstLine="0"/>
              <w:rPr>
                <w:rFonts w:ascii="Arial" w:hAnsi="Arial" w:cs="Arial"/>
                <w:i/>
                <w:iCs/>
                <w:lang w:eastAsia="it-IT"/>
              </w:rPr>
            </w:pPr>
            <w:r w:rsidRPr="00930468">
              <w:rPr>
                <w:rFonts w:ascii="Arial" w:hAnsi="Arial" w:cs="Arial"/>
              </w:rPr>
              <w:t xml:space="preserve">Im Falle von Einladungsverfahren zur Vergabe von Arbeiten mit einem Betrag unter 500.000 Euro können die Vergabestellen von der Versicherung laut Art. 103, Abs. 7 des </w:t>
            </w:r>
            <w:proofErr w:type="spellStart"/>
            <w:r w:rsidRPr="00930468">
              <w:rPr>
                <w:rFonts w:ascii="Arial" w:hAnsi="Arial" w:cs="Arial"/>
              </w:rPr>
              <w:t>GvD</w:t>
            </w:r>
            <w:proofErr w:type="spellEnd"/>
            <w:r w:rsidRPr="00930468">
              <w:rPr>
                <w:rFonts w:ascii="Arial" w:hAnsi="Arial" w:cs="Arial"/>
              </w:rPr>
              <w:t xml:space="preserve"> Nr. 50/2016 absehen, wobei die Bedingung gilt, dass die Zuschlagsempfänger über eine allgemeine Haftpflichtversicherung verfügen.</w:t>
            </w:r>
            <w:r w:rsidRPr="00930468">
              <w:rPr>
                <w:rFonts w:ascii="Arial" w:hAnsi="Arial" w:cs="Arial"/>
                <w:i/>
                <w:iCs/>
                <w:lang w:eastAsia="it-IT"/>
              </w:rPr>
              <w:t xml:space="preserve"> </w:t>
            </w:r>
          </w:p>
          <w:p w14:paraId="2179D63C" w14:textId="77777777" w:rsidR="00E35430" w:rsidRPr="00930468" w:rsidRDefault="00E35430">
            <w:pPr>
              <w:pStyle w:val="rientro"/>
              <w:widowControl w:val="0"/>
              <w:tabs>
                <w:tab w:val="clear" w:pos="0"/>
              </w:tabs>
              <w:ind w:left="709" w:firstLine="0"/>
              <w:rPr>
                <w:rFonts w:ascii="Arial" w:hAnsi="Arial" w:cs="Arial"/>
              </w:rPr>
            </w:pPr>
          </w:p>
        </w:tc>
        <w:tc>
          <w:tcPr>
            <w:tcW w:w="4962" w:type="dxa"/>
            <w:gridSpan w:val="2"/>
          </w:tcPr>
          <w:p w14:paraId="5A1C732B" w14:textId="77777777" w:rsidR="00D20E98" w:rsidRPr="00930468" w:rsidRDefault="00D20E98" w:rsidP="00811FCF">
            <w:pPr>
              <w:pStyle w:val="rientro"/>
              <w:widowControl w:val="0"/>
              <w:numPr>
                <w:ilvl w:val="0"/>
                <w:numId w:val="85"/>
              </w:numPr>
              <w:tabs>
                <w:tab w:val="clear" w:pos="0"/>
                <w:tab w:val="clear" w:pos="7797"/>
              </w:tabs>
              <w:ind w:left="720" w:right="427" w:hanging="360"/>
              <w:rPr>
                <w:rFonts w:ascii="Arial" w:hAnsi="Arial" w:cs="Arial"/>
                <w:b/>
                <w:i/>
                <w:iCs/>
                <w:u w:val="single"/>
                <w:lang w:val="it-IT" w:eastAsia="it-IT"/>
              </w:rPr>
            </w:pPr>
            <w:r w:rsidRPr="00930468">
              <w:rPr>
                <w:rFonts w:ascii="Arial" w:hAnsi="Arial" w:cs="Arial"/>
                <w:b/>
                <w:u w:val="single"/>
                <w:lang w:val="it-IT"/>
              </w:rPr>
              <w:t>Polizza Assicurativa:</w:t>
            </w:r>
          </w:p>
          <w:p w14:paraId="107B1B61" w14:textId="77777777" w:rsidR="007A2241" w:rsidRPr="00930468" w:rsidRDefault="007A2241" w:rsidP="007A2241">
            <w:pPr>
              <w:pStyle w:val="rientro"/>
              <w:widowControl w:val="0"/>
              <w:tabs>
                <w:tab w:val="clear" w:pos="0"/>
                <w:tab w:val="clear" w:pos="7797"/>
              </w:tabs>
              <w:ind w:left="720" w:right="427" w:firstLine="0"/>
              <w:rPr>
                <w:rFonts w:ascii="Arial" w:hAnsi="Arial" w:cs="Arial"/>
                <w:b/>
                <w:i/>
                <w:iCs/>
                <w:u w:val="single"/>
                <w:lang w:val="it-IT" w:eastAsia="it-IT"/>
              </w:rPr>
            </w:pPr>
          </w:p>
          <w:p w14:paraId="5DD61B26" w14:textId="77777777" w:rsidR="00D20E98" w:rsidRPr="00930468" w:rsidRDefault="00D643BE" w:rsidP="00F21057">
            <w:pPr>
              <w:widowControl w:val="0"/>
              <w:autoSpaceDE w:val="0"/>
              <w:autoSpaceDN w:val="0"/>
              <w:adjustRightInd w:val="0"/>
              <w:ind w:left="639" w:right="427" w:hanging="4"/>
              <w:jc w:val="both"/>
              <w:rPr>
                <w:rFonts w:ascii="Arial" w:hAnsi="Arial" w:cs="Arial"/>
              </w:rPr>
            </w:pPr>
            <w:r w:rsidRPr="00930468">
              <w:rPr>
                <w:rFonts w:ascii="Arial" w:hAnsi="Arial" w:cs="Arial"/>
              </w:rPr>
              <w:t>A</w:t>
            </w:r>
            <w:r w:rsidR="00BA6A94" w:rsidRPr="00930468">
              <w:rPr>
                <w:rFonts w:ascii="Arial" w:hAnsi="Arial" w:cs="Arial"/>
              </w:rPr>
              <w:t xml:space="preserve">i sensi </w:t>
            </w:r>
            <w:r w:rsidR="00F21057" w:rsidRPr="00930468">
              <w:rPr>
                <w:rFonts w:ascii="Arial" w:hAnsi="Arial" w:cs="Arial"/>
              </w:rPr>
              <w:t>dell’articolo 103, comma</w:t>
            </w:r>
            <w:r w:rsidR="00FA1B97" w:rsidRPr="00930468">
              <w:rPr>
                <w:rFonts w:ascii="Arial" w:hAnsi="Arial" w:cs="Arial"/>
              </w:rPr>
              <w:t xml:space="preserve"> 7</w:t>
            </w:r>
            <w:r w:rsidR="00F21057" w:rsidRPr="00930468">
              <w:rPr>
                <w:rFonts w:ascii="Arial" w:hAnsi="Arial" w:cs="Arial"/>
              </w:rPr>
              <w:t>,</w:t>
            </w:r>
            <w:r w:rsidR="00FA1B97" w:rsidRPr="00930468">
              <w:rPr>
                <w:rFonts w:ascii="Arial" w:hAnsi="Arial" w:cs="Arial"/>
              </w:rPr>
              <w:t xml:space="preserve"> </w:t>
            </w:r>
            <w:r w:rsidR="00BA6A94" w:rsidRPr="00930468">
              <w:rPr>
                <w:rFonts w:ascii="Arial" w:hAnsi="Arial" w:cs="Arial"/>
              </w:rPr>
              <w:t xml:space="preserve">del </w:t>
            </w:r>
            <w:proofErr w:type="spellStart"/>
            <w:proofErr w:type="gramStart"/>
            <w:r w:rsidR="008B4000" w:rsidRPr="00930468">
              <w:rPr>
                <w:rFonts w:ascii="Arial" w:hAnsi="Arial" w:cs="Arial"/>
              </w:rPr>
              <w:t>D.Lgs</w:t>
            </w:r>
            <w:proofErr w:type="gramEnd"/>
            <w:r w:rsidR="008B4000" w:rsidRPr="00930468">
              <w:rPr>
                <w:rFonts w:ascii="Arial" w:hAnsi="Arial" w:cs="Arial"/>
              </w:rPr>
              <w:t>.</w:t>
            </w:r>
            <w:proofErr w:type="spellEnd"/>
            <w:r w:rsidR="008B4000" w:rsidRPr="00930468">
              <w:rPr>
                <w:rFonts w:ascii="Arial" w:hAnsi="Arial" w:cs="Arial"/>
              </w:rPr>
              <w:t xml:space="preserve"> n.</w:t>
            </w:r>
            <w:r w:rsidR="00C709FC" w:rsidRPr="00930468">
              <w:rPr>
                <w:rFonts w:ascii="Arial" w:hAnsi="Arial" w:cs="Arial"/>
              </w:rPr>
              <w:t xml:space="preserve"> 50/2016</w:t>
            </w:r>
            <w:r w:rsidR="00930468" w:rsidRPr="00930468">
              <w:rPr>
                <w:rFonts w:ascii="Arial" w:hAnsi="Arial" w:cs="Arial"/>
              </w:rPr>
              <w:t xml:space="preserve">, l’appaltatore è obbligato, </w:t>
            </w:r>
            <w:r w:rsidR="00D20E98" w:rsidRPr="00930468">
              <w:rPr>
                <w:rFonts w:ascii="Arial" w:hAnsi="Arial" w:cs="Arial"/>
              </w:rPr>
              <w:t>contestualmente alla sottoscrizione del contratto,</w:t>
            </w:r>
            <w:r w:rsidR="0029330A" w:rsidRPr="00930468">
              <w:rPr>
                <w:rFonts w:ascii="Arial" w:hAnsi="Arial" w:cs="Arial"/>
              </w:rPr>
              <w:t xml:space="preserve"> e comunque almeno dieci giorni prima della consegna dei lavori a produrre una polizza assicurativa</w:t>
            </w:r>
            <w:r w:rsidR="001A4881" w:rsidRPr="00930468">
              <w:rPr>
                <w:rFonts w:ascii="Arial" w:hAnsi="Arial" w:cs="Arial"/>
              </w:rPr>
              <w:t xml:space="preserve"> </w:t>
            </w:r>
            <w:r w:rsidR="00D20E98" w:rsidRPr="00930468">
              <w:rPr>
                <w:rFonts w:ascii="Arial" w:hAnsi="Arial" w:cs="Arial"/>
              </w:rPr>
              <w:t xml:space="preserve">che tenga indenne la </w:t>
            </w:r>
            <w:r w:rsidR="00961590" w:rsidRPr="00930468">
              <w:rPr>
                <w:rFonts w:ascii="Arial" w:hAnsi="Arial" w:cs="Arial"/>
              </w:rPr>
              <w:t xml:space="preserve">l’Amministrazione </w:t>
            </w:r>
            <w:r w:rsidR="00D20E98" w:rsidRPr="00930468">
              <w:rPr>
                <w:rFonts w:ascii="Arial" w:hAnsi="Arial" w:cs="Arial"/>
              </w:rPr>
              <w:t>da tutti i rischi di esecuzione e che</w:t>
            </w:r>
            <w:r w:rsidR="0029330A" w:rsidRPr="00930468">
              <w:rPr>
                <w:rFonts w:ascii="Arial" w:hAnsi="Arial" w:cs="Arial"/>
              </w:rPr>
              <w:t xml:space="preserve"> assicuri la </w:t>
            </w:r>
            <w:r w:rsidR="00961590" w:rsidRPr="00930468">
              <w:rPr>
                <w:rFonts w:ascii="Arial" w:hAnsi="Arial" w:cs="Arial"/>
              </w:rPr>
              <w:t>medesima</w:t>
            </w:r>
            <w:r w:rsidR="0029330A" w:rsidRPr="00930468">
              <w:rPr>
                <w:rFonts w:ascii="Arial" w:hAnsi="Arial" w:cs="Arial"/>
              </w:rPr>
              <w:t xml:space="preserve"> contro la responsabilità civile per danni causati a terzi nel corso dell'esecuzione dei lavori</w:t>
            </w:r>
            <w:r w:rsidR="00D20E98" w:rsidRPr="00930468">
              <w:rPr>
                <w:rFonts w:ascii="Arial" w:hAnsi="Arial" w:cs="Arial"/>
              </w:rPr>
              <w:t xml:space="preserve">. </w:t>
            </w:r>
            <w:r w:rsidR="00D20E98" w:rsidRPr="00BB25E1">
              <w:rPr>
                <w:rFonts w:ascii="Arial" w:hAnsi="Arial" w:cs="Arial"/>
              </w:rPr>
              <w:t>La polizza assicurativa è prestata da un’impresa di assicurazione</w:t>
            </w:r>
            <w:r w:rsidR="00D20E98" w:rsidRPr="00930468">
              <w:rPr>
                <w:rFonts w:ascii="Arial" w:hAnsi="Arial" w:cs="Arial"/>
              </w:rPr>
              <w:t xml:space="preserve"> autorizzata alla copertura dei rischi ai quali si riferisce l’obbligo di assicurazione.</w:t>
            </w:r>
          </w:p>
          <w:p w14:paraId="79DC6282" w14:textId="77777777" w:rsidR="00557107" w:rsidRPr="00930468" w:rsidRDefault="00557107" w:rsidP="00557107">
            <w:pPr>
              <w:pStyle w:val="rientro"/>
              <w:widowControl w:val="0"/>
              <w:tabs>
                <w:tab w:val="clear" w:pos="0"/>
                <w:tab w:val="clear" w:pos="7797"/>
              </w:tabs>
              <w:ind w:left="649" w:right="427" w:firstLine="0"/>
              <w:rPr>
                <w:rFonts w:ascii="Arial" w:hAnsi="Arial" w:cs="Arial"/>
                <w:iCs/>
                <w:lang w:val="it-IT" w:eastAsia="it-IT"/>
              </w:rPr>
            </w:pPr>
            <w:r w:rsidRPr="00930468">
              <w:rPr>
                <w:rFonts w:ascii="Arial" w:hAnsi="Arial" w:cs="Arial"/>
                <w:iCs/>
                <w:lang w:val="it-IT" w:eastAsia="it-IT"/>
              </w:rPr>
              <w:t>Nel caso di procedure di gara mediante invito</w:t>
            </w:r>
            <w:r w:rsidRPr="00930468">
              <w:rPr>
                <w:rFonts w:ascii="Arial" w:hAnsi="Arial" w:cs="Arial"/>
                <w:lang w:val="it-IT"/>
              </w:rPr>
              <w:t xml:space="preserve"> </w:t>
            </w:r>
            <w:r w:rsidRPr="00930468">
              <w:rPr>
                <w:rFonts w:ascii="Arial" w:hAnsi="Arial" w:cs="Arial"/>
                <w:iCs/>
                <w:lang w:val="it-IT" w:eastAsia="it-IT"/>
              </w:rPr>
              <w:t>per l’affidamento di lavori di importo inferiore a 500.000 euro le stazioni appaltanti possono prescindere dal richiedere le assicurazioni di cui all’art. 103, comma 7, del D.lgs. n. 50/2016, a condizione che i soggetti affidatari siano comunque muniti di polizza generica di responsabilità civile.</w:t>
            </w:r>
          </w:p>
          <w:p w14:paraId="16BC1009" w14:textId="77777777" w:rsidR="00557107" w:rsidRPr="00930468" w:rsidRDefault="00557107" w:rsidP="00F21057">
            <w:pPr>
              <w:widowControl w:val="0"/>
              <w:autoSpaceDE w:val="0"/>
              <w:autoSpaceDN w:val="0"/>
              <w:adjustRightInd w:val="0"/>
              <w:ind w:left="639" w:right="427" w:hanging="4"/>
              <w:jc w:val="both"/>
              <w:rPr>
                <w:rFonts w:ascii="Arial" w:hAnsi="Arial" w:cs="Arial"/>
              </w:rPr>
            </w:pPr>
          </w:p>
          <w:p w14:paraId="47BFF805" w14:textId="77777777" w:rsidR="00D20E98" w:rsidRPr="00930468" w:rsidRDefault="00D20E98">
            <w:pPr>
              <w:pStyle w:val="rientro"/>
              <w:widowControl w:val="0"/>
              <w:tabs>
                <w:tab w:val="clear" w:pos="0"/>
                <w:tab w:val="clear" w:pos="7797"/>
              </w:tabs>
              <w:ind w:left="639" w:right="427" w:hanging="283"/>
              <w:rPr>
                <w:rFonts w:ascii="Arial" w:hAnsi="Arial" w:cs="Arial"/>
                <w:lang w:val="it-IT"/>
              </w:rPr>
            </w:pPr>
          </w:p>
        </w:tc>
      </w:tr>
      <w:tr w:rsidR="00D20E98" w:rsidRPr="009A12FF" w14:paraId="75A6FF1E" w14:textId="77777777" w:rsidTr="001B4243">
        <w:tc>
          <w:tcPr>
            <w:tcW w:w="5316" w:type="dxa"/>
          </w:tcPr>
          <w:p w14:paraId="0B11720B" w14:textId="77777777" w:rsidR="00D20E98" w:rsidRPr="000A06BD" w:rsidRDefault="00A16371">
            <w:pPr>
              <w:pStyle w:val="rientro"/>
              <w:widowControl w:val="0"/>
              <w:tabs>
                <w:tab w:val="clear" w:pos="0"/>
                <w:tab w:val="clear" w:pos="7797"/>
                <w:tab w:val="left" w:pos="709"/>
              </w:tabs>
              <w:ind w:left="709" w:hanging="353"/>
              <w:rPr>
                <w:rFonts w:ascii="Arial" w:hAnsi="Arial" w:cs="Arial"/>
                <w:strike/>
              </w:rPr>
            </w:pPr>
            <w:r w:rsidRPr="00BB25E1">
              <w:rPr>
                <w:rFonts w:ascii="Arial" w:hAnsi="Arial" w:cs="Arial"/>
              </w:rPr>
              <w:t>8</w:t>
            </w:r>
            <w:r w:rsidR="00D20E98" w:rsidRPr="00BB25E1">
              <w:rPr>
                <w:rFonts w:ascii="Arial" w:hAnsi="Arial" w:cs="Arial"/>
              </w:rPr>
              <w:t>.</w:t>
            </w:r>
            <w:r w:rsidR="00D20E98" w:rsidRPr="00BB25E1">
              <w:rPr>
                <w:rFonts w:ascii="Arial" w:hAnsi="Arial" w:cs="Arial"/>
              </w:rPr>
              <w:tab/>
            </w:r>
            <w:r w:rsidR="00D20E98" w:rsidRPr="00BB25E1">
              <w:rPr>
                <w:rFonts w:ascii="Arial" w:hAnsi="Arial" w:cs="Arial"/>
              </w:rPr>
              <w:tab/>
              <w:t>Der Deckungsschutz der oben genannten Haftpflichtversicherun</w:t>
            </w:r>
            <w:r w:rsidR="00334EBF">
              <w:rPr>
                <w:rFonts w:ascii="Arial" w:hAnsi="Arial" w:cs="Arial"/>
              </w:rPr>
              <w:t xml:space="preserve">gen beginnt am Tag </w:t>
            </w:r>
            <w:r w:rsidR="00D20E98" w:rsidRPr="00BB25E1">
              <w:rPr>
                <w:rFonts w:ascii="Arial" w:hAnsi="Arial" w:cs="Arial"/>
              </w:rPr>
              <w:t>der Übergabe d</w:t>
            </w:r>
            <w:r w:rsidR="00334EBF">
              <w:rPr>
                <w:rFonts w:ascii="Arial" w:hAnsi="Arial" w:cs="Arial"/>
              </w:rPr>
              <w:t>er Arbeiten und endet</w:t>
            </w:r>
            <w:r w:rsidR="00D20E98" w:rsidRPr="00CE4207">
              <w:rPr>
                <w:rFonts w:ascii="Arial" w:hAnsi="Arial" w:cs="Arial"/>
              </w:rPr>
              <w:t xml:space="preserve"> um 24 Uhr am Tag der Ausstellung der vorläufigen Abnahmebescheinigung oder der Bescheinigung über die </w:t>
            </w:r>
            <w:proofErr w:type="gramStart"/>
            <w:r w:rsidR="00D20E98" w:rsidRPr="00CE4207">
              <w:rPr>
                <w:rFonts w:ascii="Arial" w:hAnsi="Arial" w:cs="Arial"/>
              </w:rPr>
              <w:t>ordnungs</w:t>
            </w:r>
            <w:r w:rsidR="000B3297">
              <w:rPr>
                <w:rFonts w:ascii="Arial" w:hAnsi="Arial" w:cs="Arial"/>
              </w:rPr>
              <w:t>-</w:t>
            </w:r>
            <w:r w:rsidR="00D20E98" w:rsidRPr="00CE4207">
              <w:rPr>
                <w:rFonts w:ascii="Arial" w:hAnsi="Arial" w:cs="Arial"/>
              </w:rPr>
              <w:t>gemäße</w:t>
            </w:r>
            <w:proofErr w:type="gramEnd"/>
            <w:r w:rsidR="00D20E98" w:rsidRPr="00CE4207">
              <w:rPr>
                <w:rFonts w:ascii="Arial" w:hAnsi="Arial" w:cs="Arial"/>
              </w:rPr>
              <w:t xml:space="preserve"> Ausführung der Bauarbeiten und auf jeden Fall nach Ablauf von 12 Monaten ab Fertigstellung der Bauarbeiten, welche aus der Bescheinigung hervorgehen. Im Falle einer vorläufigen Teilabnahme</w:t>
            </w:r>
            <w:r w:rsidR="008649D0">
              <w:rPr>
                <w:rFonts w:ascii="Arial" w:hAnsi="Arial" w:cs="Arial"/>
              </w:rPr>
              <w:t>-</w:t>
            </w:r>
            <w:r w:rsidR="00D20E98" w:rsidRPr="00CE4207">
              <w:rPr>
                <w:rFonts w:ascii="Arial" w:hAnsi="Arial" w:cs="Arial"/>
              </w:rPr>
              <w:t>bescheinigung oder einer</w:t>
            </w:r>
            <w:r w:rsidR="00D20E98" w:rsidRPr="009A12FF">
              <w:rPr>
                <w:rFonts w:ascii="Arial" w:hAnsi="Arial" w:cs="Arial"/>
              </w:rPr>
              <w:t xml:space="preserve"> Bescheinigung über die</w:t>
            </w:r>
            <w:r w:rsidR="00334EBF">
              <w:rPr>
                <w:rFonts w:ascii="Arial" w:hAnsi="Arial" w:cs="Arial"/>
              </w:rPr>
              <w:t xml:space="preserve"> ordnungsgemäße Ausführung von </w:t>
            </w:r>
            <w:r w:rsidR="00D20E98" w:rsidRPr="009A12FF">
              <w:rPr>
                <w:rFonts w:ascii="Arial" w:hAnsi="Arial" w:cs="Arial"/>
              </w:rPr>
              <w:t>bestimmten Teilen des Bauwerkes, endet die Garantie für jene Teile und bleibt f</w:t>
            </w:r>
            <w:r w:rsidR="00334EBF">
              <w:rPr>
                <w:rFonts w:ascii="Arial" w:hAnsi="Arial" w:cs="Arial"/>
              </w:rPr>
              <w:t xml:space="preserve">ür die noch nicht abgenommenen </w:t>
            </w:r>
            <w:r w:rsidR="00D20E98" w:rsidRPr="009A12FF">
              <w:rPr>
                <w:rFonts w:ascii="Arial" w:hAnsi="Arial" w:cs="Arial"/>
              </w:rPr>
              <w:t>Teile wirksam und aufrecht. Die Prämie für die Deck</w:t>
            </w:r>
            <w:r w:rsidR="00CE04BB">
              <w:rPr>
                <w:rFonts w:ascii="Arial" w:hAnsi="Arial" w:cs="Arial"/>
              </w:rPr>
              <w:t>ung der Polizze von Absatz 9 und 10</w:t>
            </w:r>
            <w:r w:rsidR="00D20E98" w:rsidRPr="009A12FF">
              <w:rPr>
                <w:rFonts w:ascii="Arial" w:hAnsi="Arial" w:cs="Arial"/>
              </w:rPr>
              <w:t xml:space="preserve"> </w:t>
            </w:r>
            <w:r w:rsidR="00CE04BB">
              <w:rPr>
                <w:rFonts w:ascii="Arial" w:hAnsi="Arial" w:cs="Arial"/>
              </w:rPr>
              <w:t xml:space="preserve">dieses Artikels </w:t>
            </w:r>
            <w:r w:rsidR="00334EBF">
              <w:rPr>
                <w:rFonts w:ascii="Arial" w:hAnsi="Arial" w:cs="Arial"/>
              </w:rPr>
              <w:t>ist einheitlich</w:t>
            </w:r>
            <w:r w:rsidR="00D20E98" w:rsidRPr="009A12FF">
              <w:rPr>
                <w:rFonts w:ascii="Arial" w:hAnsi="Arial" w:cs="Arial"/>
              </w:rPr>
              <w:t xml:space="preserve"> und unteilbar festgelegt. Falls der Auftragnehmer die Versicherungsprämie nicht bezahlt oder zu spät bezahlt, sind die Haftpflichtversicherunge</w:t>
            </w:r>
            <w:r w:rsidR="00334EBF">
              <w:rPr>
                <w:rFonts w:ascii="Arial" w:hAnsi="Arial" w:cs="Arial"/>
              </w:rPr>
              <w:t>n auch noch für die zwei darauf</w:t>
            </w:r>
            <w:r w:rsidR="00D20E98" w:rsidRPr="009A12FF">
              <w:rPr>
                <w:rFonts w:ascii="Arial" w:hAnsi="Arial" w:cs="Arial"/>
              </w:rPr>
              <w:t xml:space="preserve">folgenden Monate gültig. </w:t>
            </w:r>
            <w:r w:rsidR="00D20E98" w:rsidRPr="00FE6A6A">
              <w:rPr>
                <w:rFonts w:ascii="Arial" w:hAnsi="Arial" w:cs="Arial"/>
                <w:strike/>
                <w:highlight w:val="cyan"/>
              </w:rPr>
              <w:t xml:space="preserve">Diese müssen in </w:t>
            </w:r>
            <w:proofErr w:type="spellStart"/>
            <w:r w:rsidR="00D20E98" w:rsidRPr="00FE6A6A">
              <w:rPr>
                <w:rFonts w:ascii="Arial" w:hAnsi="Arial" w:cs="Arial"/>
                <w:strike/>
                <w:highlight w:val="cyan"/>
              </w:rPr>
              <w:t>Überseinstimmung</w:t>
            </w:r>
            <w:proofErr w:type="spellEnd"/>
            <w:r w:rsidR="00D20E98" w:rsidRPr="00FE6A6A">
              <w:rPr>
                <w:rFonts w:ascii="Arial" w:hAnsi="Arial" w:cs="Arial"/>
                <w:strike/>
                <w:highlight w:val="cyan"/>
              </w:rPr>
              <w:t xml:space="preserve"> mit der Vorlage 2.3., welche dem M.D. Nr. 123 vom 12. März 2004 beigelegt ist, vorgelegt werden.</w:t>
            </w:r>
          </w:p>
          <w:p w14:paraId="3750CD23" w14:textId="77777777" w:rsidR="00D20E98" w:rsidRPr="009A12FF" w:rsidRDefault="00D20E98">
            <w:pPr>
              <w:pStyle w:val="rientro"/>
              <w:widowControl w:val="0"/>
              <w:tabs>
                <w:tab w:val="clear" w:pos="0"/>
                <w:tab w:val="clear" w:pos="7797"/>
                <w:tab w:val="left" w:pos="709"/>
              </w:tabs>
              <w:ind w:left="356" w:firstLine="0"/>
              <w:rPr>
                <w:rFonts w:ascii="Arial" w:hAnsi="Arial" w:cs="Arial"/>
              </w:rPr>
            </w:pPr>
          </w:p>
        </w:tc>
        <w:tc>
          <w:tcPr>
            <w:tcW w:w="4962" w:type="dxa"/>
            <w:gridSpan w:val="2"/>
          </w:tcPr>
          <w:p w14:paraId="31DA99F2" w14:textId="77777777" w:rsidR="00D20E98" w:rsidRPr="009A12FF" w:rsidRDefault="00A16371">
            <w:pPr>
              <w:pStyle w:val="rientro"/>
              <w:widowControl w:val="0"/>
              <w:tabs>
                <w:tab w:val="clear" w:pos="0"/>
                <w:tab w:val="clear" w:pos="7797"/>
              </w:tabs>
              <w:ind w:left="639" w:right="427" w:hanging="283"/>
              <w:rPr>
                <w:rFonts w:ascii="Arial" w:hAnsi="Arial" w:cs="Arial"/>
                <w:lang w:val="it-IT"/>
              </w:rPr>
            </w:pPr>
            <w:r>
              <w:rPr>
                <w:rFonts w:ascii="Arial" w:hAnsi="Arial" w:cs="Arial"/>
                <w:lang w:val="it-IT"/>
              </w:rPr>
              <w:t>8</w:t>
            </w:r>
            <w:r w:rsidR="00D20E98" w:rsidRPr="009A12FF">
              <w:rPr>
                <w:rFonts w:ascii="Arial" w:hAnsi="Arial" w:cs="Arial"/>
                <w:lang w:val="it-IT"/>
              </w:rPr>
              <w:t>.</w:t>
            </w:r>
            <w:r w:rsidR="00D20E98" w:rsidRPr="009A12FF">
              <w:rPr>
                <w:rFonts w:ascii="Arial" w:hAnsi="Arial" w:cs="Arial"/>
                <w:lang w:val="it-IT"/>
              </w:rPr>
              <w:tab/>
              <w:t>La copertura delle predette garanzie assicurative decorre dalla data di consegna dei lavori e cessa alle ore 24 del giorno di emissione del certificato di collaudo provvisorio o del certificato di regolare esecuzione e comunque decorsi 12 mesi dalla data di ultimazione dei lavori risultante dal relativo certificato; in caso di emissione di collaudo provvisorio parziale o di certificato di regolare esecuzione per parti determinate dell’opera, la garanzia cessa per quelle parti e resta efficace per le parti non ancora collaudate. Il premio è stabilito in misura unica e indivisibile pe</w:t>
            </w:r>
            <w:r w:rsidR="00CE04BB">
              <w:rPr>
                <w:rFonts w:ascii="Arial" w:hAnsi="Arial" w:cs="Arial"/>
                <w:lang w:val="it-IT"/>
              </w:rPr>
              <w:t>r le coperture di cui ai commi 9</w:t>
            </w:r>
            <w:r w:rsidR="00D20E98" w:rsidRPr="009A12FF">
              <w:rPr>
                <w:rFonts w:ascii="Arial" w:hAnsi="Arial" w:cs="Arial"/>
                <w:lang w:val="it-IT"/>
              </w:rPr>
              <w:t xml:space="preserve"> e </w:t>
            </w:r>
            <w:r w:rsidR="00CE04BB">
              <w:rPr>
                <w:rFonts w:ascii="Arial" w:hAnsi="Arial" w:cs="Arial"/>
                <w:lang w:val="it-IT"/>
              </w:rPr>
              <w:t>10 del presente articolo</w:t>
            </w:r>
            <w:r w:rsidR="00D20E98" w:rsidRPr="009A12FF">
              <w:rPr>
                <w:rFonts w:ascii="Arial" w:hAnsi="Arial" w:cs="Arial"/>
                <w:lang w:val="it-IT"/>
              </w:rPr>
              <w:t xml:space="preserve">. Le garanzie assicurative sono efficaci anche in caso di omesso o ritardato pagamento delle somme dovute a titolo di premio da parte dell'esecutore fino ai successivi due mesi </w:t>
            </w:r>
            <w:r w:rsidR="00D20E98" w:rsidRPr="00FE6A6A">
              <w:rPr>
                <w:rFonts w:ascii="Arial" w:hAnsi="Arial" w:cs="Arial"/>
                <w:strike/>
                <w:highlight w:val="cyan"/>
                <w:lang w:val="it-IT"/>
              </w:rPr>
              <w:t>e devono essere prestate in conformità allo schema-tipo 2.3 allegato al D.M. n. 123 del 12 marzo 2004.</w:t>
            </w:r>
          </w:p>
          <w:p w14:paraId="2A50B7C6" w14:textId="77777777" w:rsidR="00D20E98" w:rsidRPr="009A12FF" w:rsidRDefault="00D20E98">
            <w:pPr>
              <w:pStyle w:val="rientro"/>
              <w:widowControl w:val="0"/>
              <w:tabs>
                <w:tab w:val="clear" w:pos="0"/>
                <w:tab w:val="clear" w:pos="7797"/>
              </w:tabs>
              <w:ind w:left="639" w:right="427" w:hanging="283"/>
              <w:rPr>
                <w:rFonts w:ascii="Arial" w:hAnsi="Arial" w:cs="Arial"/>
                <w:lang w:val="it-IT"/>
              </w:rPr>
            </w:pPr>
          </w:p>
        </w:tc>
      </w:tr>
      <w:tr w:rsidR="00D20E98" w:rsidRPr="009A12FF" w14:paraId="0C9FCCAB" w14:textId="77777777" w:rsidTr="001B4243">
        <w:tc>
          <w:tcPr>
            <w:tcW w:w="5316" w:type="dxa"/>
          </w:tcPr>
          <w:p w14:paraId="22961A16" w14:textId="50290A42" w:rsidR="00D20E98" w:rsidRPr="009A12FF" w:rsidRDefault="00A16371">
            <w:pPr>
              <w:pStyle w:val="rientro"/>
              <w:widowControl w:val="0"/>
              <w:tabs>
                <w:tab w:val="clear" w:pos="0"/>
                <w:tab w:val="clear" w:pos="7797"/>
              </w:tabs>
              <w:ind w:left="709" w:hanging="353"/>
              <w:rPr>
                <w:rFonts w:ascii="Arial" w:hAnsi="Arial" w:cs="Arial"/>
              </w:rPr>
            </w:pPr>
            <w:r>
              <w:rPr>
                <w:rFonts w:ascii="Arial" w:hAnsi="Arial" w:cs="Arial"/>
              </w:rPr>
              <w:lastRenderedPageBreak/>
              <w:t>9</w:t>
            </w:r>
            <w:r w:rsidR="00D20E98" w:rsidRPr="009A12FF">
              <w:rPr>
                <w:rFonts w:ascii="Arial" w:hAnsi="Arial" w:cs="Arial"/>
              </w:rPr>
              <w:t>.</w:t>
            </w:r>
            <w:r w:rsidR="00D20E98" w:rsidRPr="009A12FF">
              <w:rPr>
                <w:rFonts w:ascii="Arial" w:hAnsi="Arial" w:cs="Arial"/>
              </w:rPr>
              <w:tab/>
              <w:t>Die Haftpflichtversicherung</w:t>
            </w:r>
            <w:r w:rsidR="00334EBF">
              <w:rPr>
                <w:rFonts w:ascii="Arial" w:hAnsi="Arial" w:cs="Arial"/>
              </w:rPr>
              <w:t xml:space="preserve">, welche für die </w:t>
            </w:r>
            <w:r w:rsidR="000D2937" w:rsidRPr="009A12FF">
              <w:rPr>
                <w:rFonts w:ascii="Arial" w:hAnsi="Arial" w:cs="Arial"/>
              </w:rPr>
              <w:t>Durchführungs</w:t>
            </w:r>
            <w:r w:rsidR="00D20E98" w:rsidRPr="009A12FF">
              <w:rPr>
                <w:rFonts w:ascii="Arial" w:hAnsi="Arial" w:cs="Arial"/>
              </w:rPr>
              <w:t xml:space="preserve">risiken jeglicher Art abgeschlossen wurde, muss alle Schäden, welche die Verwaltung durch gänzliche oder teilweise Beschädigung oder Zerstörung, auch der bestehenden </w:t>
            </w:r>
            <w:r w:rsidR="00334EBF">
              <w:rPr>
                <w:rFonts w:ascii="Arial" w:hAnsi="Arial" w:cs="Arial"/>
              </w:rPr>
              <w:t xml:space="preserve">Anlagen oder Bauwerken erlitten </w:t>
            </w:r>
            <w:r w:rsidR="00D20E98" w:rsidRPr="009A12FF">
              <w:rPr>
                <w:rFonts w:ascii="Arial" w:hAnsi="Arial" w:cs="Arial"/>
              </w:rPr>
              <w:t>hat, abdecken, außer es handelt sich um Schäden, die durch Projektierungsfehler, mangelh</w:t>
            </w:r>
            <w:r w:rsidR="00FE6A6A">
              <w:rPr>
                <w:rFonts w:ascii="Arial" w:hAnsi="Arial" w:cs="Arial"/>
              </w:rPr>
              <w:t xml:space="preserve">after Projektierung, Handlungen </w:t>
            </w:r>
            <w:r w:rsidR="00D20E98" w:rsidRPr="009A12FF">
              <w:rPr>
                <w:rFonts w:ascii="Arial" w:hAnsi="Arial" w:cs="Arial"/>
              </w:rPr>
              <w:t>Dritter oder wegen höherer Gewalt entstanden sind. Diese Polizze muss in Form von «</w:t>
            </w:r>
            <w:proofErr w:type="spellStart"/>
            <w:r w:rsidR="00D20E98" w:rsidRPr="009A12FF">
              <w:rPr>
                <w:rFonts w:ascii="Arial" w:hAnsi="Arial" w:cs="Arial"/>
              </w:rPr>
              <w:t>Contractors</w:t>
            </w:r>
            <w:proofErr w:type="spellEnd"/>
            <w:r w:rsidR="00D20E98" w:rsidRPr="009A12FF">
              <w:rPr>
                <w:rFonts w:ascii="Arial" w:hAnsi="Arial" w:cs="Arial"/>
              </w:rPr>
              <w:t xml:space="preserve"> All </w:t>
            </w:r>
            <w:proofErr w:type="spellStart"/>
            <w:r w:rsidR="00D20E98" w:rsidRPr="009A12FF">
              <w:rPr>
                <w:rFonts w:ascii="Arial" w:hAnsi="Arial" w:cs="Arial"/>
              </w:rPr>
              <w:t>Risks</w:t>
            </w:r>
            <w:proofErr w:type="spellEnd"/>
            <w:r w:rsidR="00D20E98" w:rsidRPr="009A12FF">
              <w:rPr>
                <w:rFonts w:ascii="Arial" w:hAnsi="Arial" w:cs="Arial"/>
              </w:rPr>
              <w:t>» (C.A.R.) abgeschlossen werden.</w:t>
            </w:r>
          </w:p>
          <w:p w14:paraId="73737EF4" w14:textId="77777777" w:rsidR="00D20E98" w:rsidRPr="009A12FF" w:rsidRDefault="00D20E98">
            <w:pPr>
              <w:pStyle w:val="rientro"/>
              <w:widowControl w:val="0"/>
              <w:tabs>
                <w:tab w:val="clear" w:pos="0"/>
                <w:tab w:val="clear" w:pos="7797"/>
              </w:tabs>
              <w:ind w:left="709" w:firstLine="0"/>
              <w:rPr>
                <w:rFonts w:ascii="Arial" w:hAnsi="Arial" w:cs="Arial"/>
                <w:i/>
                <w:iCs/>
                <w:lang w:eastAsia="it-IT"/>
              </w:rPr>
            </w:pPr>
            <w:r w:rsidRPr="009A12FF">
              <w:rPr>
                <w:rFonts w:ascii="Arial" w:hAnsi="Arial" w:cs="Arial"/>
              </w:rPr>
              <w:t xml:space="preserve">Für die </w:t>
            </w:r>
            <w:r w:rsidR="006157A5" w:rsidRPr="009A12FF">
              <w:rPr>
                <w:rFonts w:ascii="Arial" w:hAnsi="Arial" w:cs="Arial"/>
              </w:rPr>
              <w:t>Maximalgarantie</w:t>
            </w:r>
            <w:r w:rsidRPr="009A12FF">
              <w:rPr>
                <w:rFonts w:ascii="Arial" w:hAnsi="Arial" w:cs="Arial"/>
              </w:rPr>
              <w:t xml:space="preserve"> </w:t>
            </w:r>
            <w:r w:rsidRPr="00FB1EAA">
              <w:rPr>
                <w:rFonts w:ascii="Arial" w:hAnsi="Arial" w:cs="Arial"/>
                <w:b/>
                <w:i/>
                <w:iCs/>
                <w:lang w:eastAsia="it-IT"/>
              </w:rPr>
              <w:t xml:space="preserve">siehe </w:t>
            </w:r>
            <w:r w:rsidR="00F05FF3" w:rsidRPr="00FB1EAA">
              <w:rPr>
                <w:rFonts w:ascii="Arial" w:hAnsi="Arial" w:cs="Arial"/>
                <w:b/>
                <w:i/>
                <w:iCs/>
                <w:lang w:eastAsia="it-IT"/>
              </w:rPr>
              <w:t>besondere Vertragsbedingungen Teil II</w:t>
            </w:r>
            <w:r w:rsidRPr="00FB1EAA">
              <w:rPr>
                <w:rFonts w:ascii="Arial" w:hAnsi="Arial" w:cs="Arial"/>
                <w:b/>
                <w:i/>
                <w:iCs/>
                <w:lang w:eastAsia="it-IT"/>
              </w:rPr>
              <w:t>.</w:t>
            </w:r>
          </w:p>
          <w:p w14:paraId="30DA42FD" w14:textId="77777777" w:rsidR="00D20E98" w:rsidRPr="009A12FF" w:rsidRDefault="00D20E98">
            <w:pPr>
              <w:pStyle w:val="rientro"/>
              <w:widowControl w:val="0"/>
              <w:tabs>
                <w:tab w:val="clear" w:pos="0"/>
                <w:tab w:val="clear" w:pos="7797"/>
              </w:tabs>
              <w:ind w:left="709" w:firstLine="0"/>
              <w:rPr>
                <w:rFonts w:ascii="Arial" w:hAnsi="Arial" w:cs="Arial"/>
              </w:rPr>
            </w:pPr>
          </w:p>
        </w:tc>
        <w:tc>
          <w:tcPr>
            <w:tcW w:w="4962" w:type="dxa"/>
            <w:gridSpan w:val="2"/>
          </w:tcPr>
          <w:p w14:paraId="4048B090" w14:textId="77777777" w:rsidR="000670D9" w:rsidRDefault="00A16371" w:rsidP="00A16371">
            <w:pPr>
              <w:pStyle w:val="rientro"/>
              <w:widowControl w:val="0"/>
              <w:tabs>
                <w:tab w:val="clear" w:pos="0"/>
                <w:tab w:val="clear" w:pos="7797"/>
              </w:tabs>
              <w:ind w:left="710" w:right="427" w:hanging="284"/>
              <w:rPr>
                <w:rFonts w:ascii="Arial" w:hAnsi="Arial" w:cs="Arial"/>
                <w:lang w:val="it-IT"/>
              </w:rPr>
            </w:pPr>
            <w:r>
              <w:rPr>
                <w:rFonts w:ascii="Arial" w:hAnsi="Arial" w:cs="Arial"/>
                <w:lang w:val="it-IT"/>
              </w:rPr>
              <w:t xml:space="preserve">9. </w:t>
            </w:r>
            <w:r w:rsidR="00D20E98" w:rsidRPr="009A12FF">
              <w:rPr>
                <w:rFonts w:ascii="Arial" w:hAnsi="Arial" w:cs="Arial"/>
                <w:lang w:val="it-IT"/>
              </w:rPr>
              <w:t>La garanzia assicurativa contro tutti i rischi di esecuzione, da qualsiasi causa determinati, deve coprire tutti i danni subiti dalla Amministrazione a causa del danneggiamento o della distruzione totale o parziale di impianti e opere, anche preesistenti, salvo quelli derivanti da errori di progettazione, insufficiente progettazione, azioni di terzi o cause di forza maggiore; tale polizza deve essere stipulata nella forma «</w:t>
            </w:r>
            <w:proofErr w:type="spellStart"/>
            <w:r w:rsidR="00D20E98" w:rsidRPr="009A12FF">
              <w:rPr>
                <w:rFonts w:ascii="Arial" w:hAnsi="Arial" w:cs="Arial"/>
                <w:lang w:val="it-IT"/>
              </w:rPr>
              <w:t>Contractors</w:t>
            </w:r>
            <w:proofErr w:type="spellEnd"/>
            <w:r w:rsidR="00D20E98" w:rsidRPr="009A12FF">
              <w:rPr>
                <w:rFonts w:ascii="Arial" w:hAnsi="Arial" w:cs="Arial"/>
                <w:lang w:val="it-IT"/>
              </w:rPr>
              <w:t xml:space="preserve"> </w:t>
            </w:r>
            <w:proofErr w:type="spellStart"/>
            <w:r w:rsidR="00D20E98" w:rsidRPr="009A12FF">
              <w:rPr>
                <w:rFonts w:ascii="Arial" w:hAnsi="Arial" w:cs="Arial"/>
                <w:lang w:val="it-IT"/>
              </w:rPr>
              <w:t>All</w:t>
            </w:r>
            <w:proofErr w:type="spellEnd"/>
            <w:r w:rsidR="00D20E98" w:rsidRPr="009A12FF">
              <w:rPr>
                <w:rFonts w:ascii="Arial" w:hAnsi="Arial" w:cs="Arial"/>
                <w:lang w:val="it-IT"/>
              </w:rPr>
              <w:t xml:space="preserve"> Risks» (C.A.R.).</w:t>
            </w:r>
          </w:p>
          <w:p w14:paraId="3FAA572F" w14:textId="77777777" w:rsidR="00D20E98" w:rsidRPr="009A12FF" w:rsidRDefault="00D20E98" w:rsidP="00A16371">
            <w:pPr>
              <w:pStyle w:val="rientro"/>
              <w:widowControl w:val="0"/>
              <w:tabs>
                <w:tab w:val="clear" w:pos="0"/>
                <w:tab w:val="clear" w:pos="7797"/>
              </w:tabs>
              <w:ind w:left="710" w:right="427" w:firstLine="0"/>
              <w:rPr>
                <w:rFonts w:ascii="Arial" w:hAnsi="Arial" w:cs="Arial"/>
                <w:i/>
                <w:iCs/>
                <w:lang w:val="it-IT" w:eastAsia="it-IT"/>
              </w:rPr>
            </w:pPr>
            <w:r w:rsidRPr="009A12FF">
              <w:rPr>
                <w:rFonts w:ascii="Arial" w:hAnsi="Arial" w:cs="Arial"/>
                <w:lang w:val="it-IT"/>
              </w:rPr>
              <w:t xml:space="preserve">Per i massimali </w:t>
            </w:r>
            <w:r w:rsidRPr="00FB1EAA">
              <w:rPr>
                <w:rFonts w:ascii="Arial" w:hAnsi="Arial" w:cs="Arial"/>
                <w:b/>
                <w:i/>
                <w:iCs/>
                <w:lang w:val="it-IT" w:eastAsia="it-IT"/>
              </w:rPr>
              <w:t xml:space="preserve">vedi </w:t>
            </w:r>
            <w:r w:rsidR="00F05FF3" w:rsidRPr="00FB1EAA">
              <w:rPr>
                <w:rFonts w:ascii="Arial" w:hAnsi="Arial" w:cs="Arial"/>
                <w:b/>
                <w:i/>
                <w:iCs/>
                <w:lang w:val="it-IT" w:eastAsia="it-IT"/>
              </w:rPr>
              <w:t>capitolato speciale parte II</w:t>
            </w:r>
            <w:r w:rsidRPr="00FB1EAA">
              <w:rPr>
                <w:rFonts w:ascii="Arial" w:hAnsi="Arial" w:cs="Arial"/>
                <w:b/>
                <w:i/>
                <w:iCs/>
                <w:lang w:val="it-IT" w:eastAsia="it-IT"/>
              </w:rPr>
              <w:t>.</w:t>
            </w:r>
          </w:p>
          <w:p w14:paraId="04DF7BDF" w14:textId="77777777" w:rsidR="00D20E98" w:rsidRPr="009A12FF" w:rsidRDefault="00D20E98">
            <w:pPr>
              <w:pStyle w:val="rientro"/>
              <w:widowControl w:val="0"/>
              <w:tabs>
                <w:tab w:val="clear" w:pos="0"/>
                <w:tab w:val="clear" w:pos="7797"/>
              </w:tabs>
              <w:ind w:left="356" w:right="427" w:firstLine="0"/>
              <w:rPr>
                <w:rFonts w:ascii="Arial" w:hAnsi="Arial" w:cs="Arial"/>
                <w:lang w:val="it-IT"/>
              </w:rPr>
            </w:pPr>
          </w:p>
        </w:tc>
      </w:tr>
      <w:tr w:rsidR="00D20E98" w:rsidRPr="009A12FF" w14:paraId="33C61DC2" w14:textId="77777777" w:rsidTr="001B4243">
        <w:tc>
          <w:tcPr>
            <w:tcW w:w="5316" w:type="dxa"/>
          </w:tcPr>
          <w:p w14:paraId="697B6781" w14:textId="77777777" w:rsidR="00D20E98" w:rsidRPr="00557107" w:rsidRDefault="00A16371" w:rsidP="00557107">
            <w:pPr>
              <w:pStyle w:val="rientro"/>
              <w:widowControl w:val="0"/>
              <w:tabs>
                <w:tab w:val="clear" w:pos="0"/>
                <w:tab w:val="clear" w:pos="7797"/>
              </w:tabs>
              <w:ind w:left="709" w:hanging="353"/>
              <w:rPr>
                <w:rFonts w:ascii="Arial" w:hAnsi="Arial" w:cs="Arial"/>
              </w:rPr>
            </w:pPr>
            <w:r>
              <w:rPr>
                <w:rFonts w:ascii="Arial" w:hAnsi="Arial" w:cs="Arial"/>
              </w:rPr>
              <w:t>10</w:t>
            </w:r>
            <w:r w:rsidR="00D20E98" w:rsidRPr="009A12FF">
              <w:rPr>
                <w:rFonts w:ascii="Arial" w:hAnsi="Arial" w:cs="Arial"/>
              </w:rPr>
              <w:t>.</w:t>
            </w:r>
            <w:r w:rsidR="00D20E98" w:rsidRPr="009A12FF">
              <w:rPr>
                <w:rFonts w:ascii="Arial" w:hAnsi="Arial" w:cs="Arial"/>
              </w:rPr>
              <w:tab/>
              <w:t xml:space="preserve">Die </w:t>
            </w:r>
            <w:r w:rsidR="00AB13C8" w:rsidRPr="009A12FF">
              <w:rPr>
                <w:rFonts w:ascii="Arial" w:hAnsi="Arial" w:cs="Arial"/>
              </w:rPr>
              <w:t xml:space="preserve">Haftpflichtversicherung </w:t>
            </w:r>
            <w:r w:rsidR="00D20E98" w:rsidRPr="009A12FF">
              <w:rPr>
                <w:rFonts w:ascii="Arial" w:hAnsi="Arial" w:cs="Arial"/>
              </w:rPr>
              <w:t>gegen Schäden an Dritten muss unter dem Begriff „Personen“ auch alle Vertreter der Verwaltung, welche berechtigten Zugang zur Baustelle haben, alle Mitglieder des Bauleiterbüros, die Sicherheits</w:t>
            </w:r>
            <w:r w:rsidR="00145C0D">
              <w:rPr>
                <w:rFonts w:ascii="Arial" w:hAnsi="Arial" w:cs="Arial"/>
              </w:rPr>
              <w:t>-</w:t>
            </w:r>
            <w:r w:rsidR="00D20E98" w:rsidRPr="009A12FF">
              <w:rPr>
                <w:rFonts w:ascii="Arial" w:hAnsi="Arial" w:cs="Arial"/>
              </w:rPr>
              <w:t>koordinatoren und die Abnahmeprüfer vorsehen. Die Versicherung muss für eine Versicherungssumme (</w:t>
            </w:r>
            <w:r w:rsidR="00127C69" w:rsidRPr="009A12FF">
              <w:rPr>
                <w:rFonts w:ascii="Arial" w:hAnsi="Arial" w:cs="Arial"/>
              </w:rPr>
              <w:t>Maximalgarantie</w:t>
            </w:r>
            <w:r w:rsidR="00E35430">
              <w:rPr>
                <w:rFonts w:ascii="Arial" w:hAnsi="Arial" w:cs="Arial"/>
              </w:rPr>
              <w:t xml:space="preserve"> </w:t>
            </w:r>
            <w:r w:rsidR="00AB13C8" w:rsidRPr="009A12FF">
              <w:rPr>
                <w:rFonts w:ascii="Arial" w:hAnsi="Arial" w:cs="Arial"/>
              </w:rPr>
              <w:t>/pro Vorfall) in Höhe laut Absatz 8</w:t>
            </w:r>
            <w:r w:rsidR="00F046E6">
              <w:rPr>
                <w:rFonts w:ascii="Arial" w:hAnsi="Arial" w:cs="Arial"/>
              </w:rPr>
              <w:t xml:space="preserve"> dieses Artikels</w:t>
            </w:r>
            <w:r w:rsidR="00D20E98" w:rsidRPr="009A12FF">
              <w:rPr>
                <w:rFonts w:ascii="Arial" w:hAnsi="Arial" w:cs="Arial"/>
              </w:rPr>
              <w:t xml:space="preserve"> </w:t>
            </w:r>
            <w:r w:rsidR="00AB13C8" w:rsidRPr="009A12FF">
              <w:rPr>
                <w:rFonts w:ascii="Arial" w:hAnsi="Arial" w:cs="Arial"/>
              </w:rPr>
              <w:t>mit einem Mindestbetrag von 500.000 Euro und einem Höchstbetrag von 5 Millionen Euro</w:t>
            </w:r>
            <w:r w:rsidR="00D20E98" w:rsidRPr="009A12FF">
              <w:rPr>
                <w:rFonts w:ascii="Arial" w:hAnsi="Arial" w:cs="Arial"/>
              </w:rPr>
              <w:t xml:space="preserve"> abgeschlossen werden.</w:t>
            </w:r>
          </w:p>
        </w:tc>
        <w:tc>
          <w:tcPr>
            <w:tcW w:w="4962" w:type="dxa"/>
            <w:gridSpan w:val="2"/>
          </w:tcPr>
          <w:p w14:paraId="3E3EA039" w14:textId="77777777" w:rsidR="00AA7AF4" w:rsidRDefault="00A16371" w:rsidP="00AA7AF4">
            <w:pPr>
              <w:pStyle w:val="rientro"/>
              <w:widowControl w:val="0"/>
              <w:tabs>
                <w:tab w:val="clear" w:pos="0"/>
                <w:tab w:val="clear" w:pos="7797"/>
              </w:tabs>
              <w:ind w:left="649" w:right="427" w:hanging="279"/>
              <w:rPr>
                <w:rFonts w:ascii="Arial" w:hAnsi="Arial" w:cs="Arial"/>
                <w:lang w:val="it-IT"/>
              </w:rPr>
            </w:pPr>
            <w:r>
              <w:rPr>
                <w:rFonts w:ascii="Arial" w:hAnsi="Arial" w:cs="Arial"/>
                <w:lang w:val="it-IT"/>
              </w:rPr>
              <w:t>10</w:t>
            </w:r>
            <w:r w:rsidR="00D20E98" w:rsidRPr="009A12FF">
              <w:rPr>
                <w:rFonts w:ascii="Arial" w:hAnsi="Arial" w:cs="Arial"/>
                <w:lang w:val="it-IT"/>
              </w:rPr>
              <w:t xml:space="preserve">. </w:t>
            </w:r>
            <w:r w:rsidR="00D20E98" w:rsidRPr="009A12FF">
              <w:rPr>
                <w:rFonts w:ascii="Arial" w:hAnsi="Arial" w:cs="Arial"/>
                <w:lang w:val="it-IT"/>
              </w:rPr>
              <w:tab/>
              <w:t>La garanzia assicurativa di responsabilità civile per danni causati a terzi (R.C.T.) deve prevedere che tra le "persone" si intendono compresi i</w:t>
            </w:r>
            <w:r w:rsidR="00AB13C8" w:rsidRPr="009A12FF">
              <w:rPr>
                <w:rFonts w:ascii="Arial" w:hAnsi="Arial" w:cs="Arial"/>
                <w:lang w:val="it-IT"/>
              </w:rPr>
              <w:t xml:space="preserve"> rappresentanti dell’Amministra</w:t>
            </w:r>
            <w:r w:rsidR="00D20E98" w:rsidRPr="009A12FF">
              <w:rPr>
                <w:rFonts w:ascii="Arial" w:hAnsi="Arial" w:cs="Arial"/>
                <w:lang w:val="it-IT"/>
              </w:rPr>
              <w:t>zione autorizzati all’accesso al cantiere, i componenti dell’ufficio di direzione dei lavori, i coordinatori per la sicurezza ed i collaudatori e deve essere stipulata per una somma assicur</w:t>
            </w:r>
            <w:r w:rsidR="00AB13C8" w:rsidRPr="009A12FF">
              <w:rPr>
                <w:rFonts w:ascii="Arial" w:hAnsi="Arial" w:cs="Arial"/>
                <w:lang w:val="it-IT"/>
              </w:rPr>
              <w:t>ata (massimale</w:t>
            </w:r>
            <w:r w:rsidR="00E35430">
              <w:rPr>
                <w:rFonts w:ascii="Arial" w:hAnsi="Arial" w:cs="Arial"/>
                <w:lang w:val="it-IT"/>
              </w:rPr>
              <w:t xml:space="preserve"> </w:t>
            </w:r>
            <w:r w:rsidR="00AB13C8" w:rsidRPr="009A12FF">
              <w:rPr>
                <w:rFonts w:ascii="Arial" w:hAnsi="Arial" w:cs="Arial"/>
                <w:lang w:val="it-IT"/>
              </w:rPr>
              <w:t xml:space="preserve">/sinistro) pari al 5% della somma assicurata di cui al comma </w:t>
            </w:r>
            <w:r w:rsidR="00F046E6">
              <w:rPr>
                <w:rFonts w:ascii="Arial" w:hAnsi="Arial" w:cs="Arial"/>
                <w:lang w:val="it-IT"/>
              </w:rPr>
              <w:t>9</w:t>
            </w:r>
            <w:r w:rsidR="00AB13C8" w:rsidRPr="009A12FF">
              <w:rPr>
                <w:rFonts w:ascii="Arial" w:hAnsi="Arial" w:cs="Arial"/>
                <w:lang w:val="it-IT"/>
              </w:rPr>
              <w:t xml:space="preserve"> </w:t>
            </w:r>
            <w:r w:rsidR="00F046E6">
              <w:rPr>
                <w:rFonts w:ascii="Arial" w:hAnsi="Arial" w:cs="Arial"/>
                <w:lang w:val="it-IT"/>
              </w:rPr>
              <w:t>del presente articolo</w:t>
            </w:r>
            <w:r w:rsidR="00633E5B">
              <w:rPr>
                <w:rFonts w:ascii="Arial" w:hAnsi="Arial" w:cs="Arial"/>
                <w:lang w:val="it-IT"/>
              </w:rPr>
              <w:t>,</w:t>
            </w:r>
            <w:r w:rsidR="00F046E6">
              <w:rPr>
                <w:rFonts w:ascii="Arial" w:hAnsi="Arial" w:cs="Arial"/>
                <w:lang w:val="it-IT"/>
              </w:rPr>
              <w:t xml:space="preserve"> </w:t>
            </w:r>
            <w:r w:rsidR="00AB13C8" w:rsidRPr="009A12FF">
              <w:rPr>
                <w:rFonts w:ascii="Arial" w:hAnsi="Arial" w:cs="Arial"/>
                <w:lang w:val="it-IT"/>
              </w:rPr>
              <w:t xml:space="preserve">con un minimo di </w:t>
            </w:r>
            <w:r w:rsidR="00633E5B">
              <w:rPr>
                <w:rFonts w:ascii="Arial" w:hAnsi="Arial" w:cs="Arial"/>
                <w:lang w:val="it-IT"/>
              </w:rPr>
              <w:t>500.000 euro ed un massimo di</w:t>
            </w:r>
            <w:r w:rsidR="00AB13C8" w:rsidRPr="009A12FF">
              <w:rPr>
                <w:rFonts w:ascii="Arial" w:hAnsi="Arial" w:cs="Arial"/>
                <w:lang w:val="it-IT"/>
              </w:rPr>
              <w:t xml:space="preserve"> 5 milioni di euro.</w:t>
            </w:r>
          </w:p>
          <w:p w14:paraId="039574D1" w14:textId="77777777" w:rsidR="00A2380B" w:rsidRDefault="00A2380B" w:rsidP="00A2380B">
            <w:pPr>
              <w:pStyle w:val="rientro"/>
              <w:widowControl w:val="0"/>
              <w:tabs>
                <w:tab w:val="clear" w:pos="0"/>
                <w:tab w:val="clear" w:pos="7797"/>
              </w:tabs>
              <w:ind w:left="649" w:right="427" w:firstLine="0"/>
              <w:rPr>
                <w:rFonts w:ascii="Arial" w:hAnsi="Arial" w:cs="Arial"/>
                <w:iCs/>
                <w:color w:val="FF0000"/>
                <w:lang w:val="it-IT" w:eastAsia="it-IT"/>
              </w:rPr>
            </w:pPr>
          </w:p>
          <w:p w14:paraId="17AF1BB1" w14:textId="77777777" w:rsidR="00A2380B" w:rsidRPr="00A2380B" w:rsidRDefault="00A2380B" w:rsidP="00557107">
            <w:pPr>
              <w:pStyle w:val="rientro"/>
              <w:widowControl w:val="0"/>
              <w:tabs>
                <w:tab w:val="clear" w:pos="0"/>
                <w:tab w:val="clear" w:pos="7797"/>
              </w:tabs>
              <w:ind w:left="649" w:right="427" w:firstLine="0"/>
              <w:rPr>
                <w:rFonts w:ascii="Arial" w:hAnsi="Arial" w:cs="Arial"/>
                <w:iCs/>
                <w:color w:val="FF0000"/>
                <w:lang w:val="it-IT" w:eastAsia="it-IT"/>
              </w:rPr>
            </w:pPr>
          </w:p>
        </w:tc>
      </w:tr>
      <w:tr w:rsidR="00D20E98" w:rsidRPr="009A12FF" w14:paraId="683F6709" w14:textId="77777777" w:rsidTr="001B4243">
        <w:tc>
          <w:tcPr>
            <w:tcW w:w="5316" w:type="dxa"/>
          </w:tcPr>
          <w:p w14:paraId="527067C1" w14:textId="77777777" w:rsidR="00D20E98" w:rsidRPr="009A12FF" w:rsidRDefault="00733481">
            <w:pPr>
              <w:pStyle w:val="rientro"/>
              <w:widowControl w:val="0"/>
              <w:tabs>
                <w:tab w:val="clear" w:pos="0"/>
                <w:tab w:val="clear" w:pos="7797"/>
              </w:tabs>
              <w:ind w:left="709" w:hanging="353"/>
              <w:rPr>
                <w:rFonts w:ascii="Arial" w:hAnsi="Arial" w:cs="Arial"/>
              </w:rPr>
            </w:pPr>
            <w:r>
              <w:rPr>
                <w:rFonts w:ascii="Arial" w:hAnsi="Arial" w:cs="Arial"/>
              </w:rPr>
              <w:t>11</w:t>
            </w:r>
            <w:r w:rsidR="00D20E98" w:rsidRPr="009A12FF">
              <w:rPr>
                <w:rFonts w:ascii="Arial" w:hAnsi="Arial" w:cs="Arial"/>
              </w:rPr>
              <w:t>.</w:t>
            </w:r>
            <w:r w:rsidR="00D20E98" w:rsidRPr="009A12FF">
              <w:rPr>
                <w:rFonts w:ascii="Arial" w:hAnsi="Arial" w:cs="Arial"/>
              </w:rPr>
              <w:tab/>
              <w:t>Die vom Auftragnehmer laut Absatz 8 und 9</w:t>
            </w:r>
            <w:r w:rsidR="00F046E6">
              <w:rPr>
                <w:rFonts w:ascii="Arial" w:hAnsi="Arial" w:cs="Arial"/>
              </w:rPr>
              <w:t xml:space="preserve"> dieses </w:t>
            </w:r>
            <w:proofErr w:type="spellStart"/>
            <w:r w:rsidR="00F046E6">
              <w:rPr>
                <w:rFonts w:ascii="Arial" w:hAnsi="Arial" w:cs="Arial"/>
              </w:rPr>
              <w:t>Artkels</w:t>
            </w:r>
            <w:proofErr w:type="spellEnd"/>
            <w:r w:rsidR="00D20E98" w:rsidRPr="009A12FF">
              <w:rPr>
                <w:rFonts w:ascii="Arial" w:hAnsi="Arial" w:cs="Arial"/>
              </w:rPr>
              <w:t xml:space="preserve"> abgeschlossenen Haftpflichtversicherungen decken ohne </w:t>
            </w:r>
            <w:r w:rsidR="00D20E98" w:rsidRPr="00D7494F">
              <w:rPr>
                <w:rFonts w:ascii="Arial" w:hAnsi="Arial" w:cs="Arial"/>
              </w:rPr>
              <w:t xml:space="preserve">irgendwelche Vorbehalte, auch die von </w:t>
            </w:r>
            <w:r w:rsidR="00334EBF">
              <w:rPr>
                <w:rFonts w:ascii="Arial" w:hAnsi="Arial" w:cs="Arial"/>
              </w:rPr>
              <w:t xml:space="preserve">Subunternehmer </w:t>
            </w:r>
            <w:r w:rsidR="00D20E98" w:rsidRPr="00D7494F">
              <w:rPr>
                <w:rFonts w:ascii="Arial" w:hAnsi="Arial" w:cs="Arial"/>
              </w:rPr>
              <w:t xml:space="preserve">und </w:t>
            </w:r>
            <w:r w:rsidR="00614749" w:rsidRPr="00D7494F">
              <w:rPr>
                <w:rFonts w:ascii="Arial" w:hAnsi="Arial" w:cs="Arial"/>
              </w:rPr>
              <w:t>Unterlieferant</w:t>
            </w:r>
            <w:r w:rsidR="00D20E98" w:rsidRPr="00D7494F">
              <w:rPr>
                <w:rFonts w:ascii="Arial" w:hAnsi="Arial" w:cs="Arial"/>
              </w:rPr>
              <w:t>en verursachten Schäden.</w:t>
            </w:r>
          </w:p>
          <w:p w14:paraId="3D492D82" w14:textId="77777777" w:rsidR="00D20E98" w:rsidRPr="009A12FF" w:rsidRDefault="00D20E98">
            <w:pPr>
              <w:pStyle w:val="rientro"/>
              <w:widowControl w:val="0"/>
              <w:tabs>
                <w:tab w:val="clear" w:pos="0"/>
                <w:tab w:val="clear" w:pos="7797"/>
              </w:tabs>
              <w:ind w:left="709" w:hanging="353"/>
              <w:rPr>
                <w:rFonts w:ascii="Arial" w:hAnsi="Arial" w:cs="Arial"/>
              </w:rPr>
            </w:pPr>
            <w:r w:rsidRPr="009A12FF">
              <w:rPr>
                <w:rFonts w:ascii="Arial" w:hAnsi="Arial" w:cs="Arial"/>
              </w:rPr>
              <w:t xml:space="preserve"> </w:t>
            </w:r>
          </w:p>
        </w:tc>
        <w:tc>
          <w:tcPr>
            <w:tcW w:w="4962" w:type="dxa"/>
            <w:gridSpan w:val="2"/>
          </w:tcPr>
          <w:p w14:paraId="3B639843" w14:textId="77777777" w:rsidR="00D20E98" w:rsidRPr="009A12FF" w:rsidRDefault="00733481" w:rsidP="00F0295A">
            <w:pPr>
              <w:pStyle w:val="rientro"/>
              <w:widowControl w:val="0"/>
              <w:tabs>
                <w:tab w:val="clear" w:pos="0"/>
                <w:tab w:val="clear" w:pos="7797"/>
              </w:tabs>
              <w:ind w:left="649" w:right="427" w:hanging="391"/>
              <w:rPr>
                <w:rFonts w:ascii="Arial" w:hAnsi="Arial" w:cs="Arial"/>
                <w:lang w:val="it-IT"/>
              </w:rPr>
            </w:pPr>
            <w:r>
              <w:rPr>
                <w:rFonts w:ascii="Arial" w:hAnsi="Arial" w:cs="Arial"/>
                <w:lang w:val="it-IT"/>
              </w:rPr>
              <w:t>11</w:t>
            </w:r>
            <w:r w:rsidR="00F0295A" w:rsidRPr="009A12FF">
              <w:rPr>
                <w:rFonts w:ascii="Arial" w:hAnsi="Arial" w:cs="Arial"/>
                <w:lang w:val="it-IT"/>
              </w:rPr>
              <w:t>.</w:t>
            </w:r>
            <w:r w:rsidR="00D20E98" w:rsidRPr="009A12FF">
              <w:rPr>
                <w:rFonts w:ascii="Arial" w:hAnsi="Arial" w:cs="Arial"/>
                <w:lang w:val="it-IT"/>
              </w:rPr>
              <w:tab/>
              <w:t xml:space="preserve">Le garanzie di cui ai commi </w:t>
            </w:r>
            <w:r w:rsidR="00F046E6">
              <w:rPr>
                <w:rFonts w:ascii="Arial" w:hAnsi="Arial" w:cs="Arial"/>
                <w:lang w:val="it-IT"/>
              </w:rPr>
              <w:t>9 e 10 del presente articolo</w:t>
            </w:r>
            <w:r w:rsidR="00D20E98" w:rsidRPr="00281810">
              <w:rPr>
                <w:rFonts w:ascii="Arial" w:hAnsi="Arial" w:cs="Arial"/>
                <w:lang w:val="it-IT"/>
              </w:rPr>
              <w:t>,</w:t>
            </w:r>
            <w:r w:rsidR="00D20E98" w:rsidRPr="009A12FF">
              <w:rPr>
                <w:rFonts w:ascii="Arial" w:hAnsi="Arial" w:cs="Arial"/>
                <w:lang w:val="it-IT"/>
              </w:rPr>
              <w:t xml:space="preserve"> prestate dall’appaltatore coprono senza alcuna riserva anche i danni causati dalle imprese subappaltatrici e subfornitrici. </w:t>
            </w:r>
          </w:p>
          <w:p w14:paraId="76D5197A" w14:textId="77777777" w:rsidR="00D20E98" w:rsidRPr="009A12FF" w:rsidRDefault="00D20E98">
            <w:pPr>
              <w:pStyle w:val="rientro"/>
              <w:widowControl w:val="0"/>
              <w:tabs>
                <w:tab w:val="clear" w:pos="0"/>
                <w:tab w:val="clear" w:pos="7797"/>
              </w:tabs>
              <w:ind w:left="356" w:right="427" w:firstLine="0"/>
              <w:rPr>
                <w:rFonts w:ascii="Arial" w:hAnsi="Arial" w:cs="Arial"/>
                <w:lang w:val="it-IT"/>
              </w:rPr>
            </w:pPr>
          </w:p>
        </w:tc>
      </w:tr>
      <w:tr w:rsidR="00D20E98" w:rsidRPr="009A12FF" w14:paraId="77C4D1EA" w14:textId="77777777" w:rsidTr="001B4243">
        <w:tc>
          <w:tcPr>
            <w:tcW w:w="5316" w:type="dxa"/>
          </w:tcPr>
          <w:p w14:paraId="6360BF13" w14:textId="77777777" w:rsidR="00D20E98" w:rsidRPr="009A12FF" w:rsidRDefault="00733481" w:rsidP="00F0295A">
            <w:pPr>
              <w:autoSpaceDE w:val="0"/>
              <w:autoSpaceDN w:val="0"/>
              <w:adjustRightInd w:val="0"/>
              <w:ind w:left="709" w:right="568" w:hanging="345"/>
              <w:jc w:val="both"/>
              <w:rPr>
                <w:rFonts w:ascii="Arial" w:hAnsi="Arial" w:cs="Arial"/>
                <w:lang w:val="de-DE"/>
              </w:rPr>
            </w:pPr>
            <w:r>
              <w:rPr>
                <w:rFonts w:ascii="Arial" w:hAnsi="Arial" w:cs="Arial"/>
                <w:lang w:val="de-DE"/>
              </w:rPr>
              <w:t>12</w:t>
            </w:r>
            <w:r w:rsidR="00D20E98" w:rsidRPr="009A12FF">
              <w:rPr>
                <w:rFonts w:ascii="Arial" w:hAnsi="Arial" w:cs="Arial"/>
                <w:lang w:val="de-DE"/>
              </w:rPr>
              <w:t>.</w:t>
            </w:r>
            <w:r w:rsidR="00D20E98" w:rsidRPr="009A12FF">
              <w:rPr>
                <w:rFonts w:ascii="Arial" w:hAnsi="Arial" w:cs="Arial"/>
                <w:lang w:val="de-DE"/>
              </w:rPr>
              <w:tab/>
              <w:t>Falls der Versicherungsvertrag Beträge oder Prozentsätze für Selbstbehalt oder Selbstbeteiligung vorsieht, können diese Selbstbeteiligungen oder Selbstbehalte der Verwaltung nicht angelastet werden.</w:t>
            </w:r>
          </w:p>
          <w:p w14:paraId="118F30F2" w14:textId="77777777" w:rsidR="00D20E98" w:rsidRPr="009A12FF" w:rsidRDefault="00D20E98">
            <w:pPr>
              <w:pStyle w:val="rientro"/>
              <w:widowControl w:val="0"/>
              <w:tabs>
                <w:tab w:val="clear" w:pos="0"/>
                <w:tab w:val="clear" w:pos="7797"/>
              </w:tabs>
              <w:ind w:left="709" w:hanging="353"/>
              <w:rPr>
                <w:rFonts w:ascii="Arial" w:hAnsi="Arial" w:cs="Arial"/>
              </w:rPr>
            </w:pPr>
          </w:p>
        </w:tc>
        <w:tc>
          <w:tcPr>
            <w:tcW w:w="4962" w:type="dxa"/>
            <w:gridSpan w:val="2"/>
          </w:tcPr>
          <w:p w14:paraId="3D555CC0" w14:textId="77777777" w:rsidR="00D20E98" w:rsidRPr="009A12FF" w:rsidRDefault="00733481" w:rsidP="00E35430">
            <w:pPr>
              <w:pStyle w:val="rientro"/>
              <w:widowControl w:val="0"/>
              <w:tabs>
                <w:tab w:val="clear" w:pos="0"/>
                <w:tab w:val="clear" w:pos="7797"/>
              </w:tabs>
              <w:ind w:left="649" w:right="427" w:hanging="391"/>
              <w:rPr>
                <w:rFonts w:ascii="Arial" w:hAnsi="Arial" w:cs="Arial"/>
                <w:b/>
                <w:u w:val="single"/>
                <w:lang w:val="it-IT"/>
              </w:rPr>
            </w:pPr>
            <w:r>
              <w:rPr>
                <w:rFonts w:ascii="Arial" w:hAnsi="Arial" w:cs="Arial"/>
                <w:lang w:val="it-IT"/>
              </w:rPr>
              <w:t>12</w:t>
            </w:r>
            <w:r w:rsidR="00E35430">
              <w:rPr>
                <w:rFonts w:ascii="Arial" w:hAnsi="Arial" w:cs="Arial"/>
                <w:lang w:val="it-IT"/>
              </w:rPr>
              <w:t>.</w:t>
            </w:r>
            <w:r w:rsidR="006634A8" w:rsidRPr="009A12FF">
              <w:rPr>
                <w:rFonts w:ascii="Arial" w:hAnsi="Arial" w:cs="Arial"/>
                <w:lang w:val="it-IT"/>
              </w:rPr>
              <w:tab/>
            </w:r>
            <w:r w:rsidR="00D20E98" w:rsidRPr="009A12FF">
              <w:rPr>
                <w:rFonts w:ascii="Arial" w:hAnsi="Arial" w:cs="Arial"/>
                <w:lang w:val="it-IT"/>
              </w:rPr>
              <w:t>Qualora il contratto di assicurazione preveda importi o percentuali di scoperto o di franchigia, tali franchigie o scoperti non sono</w:t>
            </w:r>
            <w:r w:rsidR="009C0B1D">
              <w:rPr>
                <w:rFonts w:ascii="Arial" w:hAnsi="Arial" w:cs="Arial"/>
                <w:lang w:val="it-IT"/>
              </w:rPr>
              <w:t xml:space="preserve"> opponibili all’Amministrazione.</w:t>
            </w:r>
            <w:r w:rsidR="00D20E98" w:rsidRPr="009A12FF">
              <w:rPr>
                <w:rFonts w:ascii="Arial" w:hAnsi="Arial" w:cs="Arial"/>
                <w:lang w:val="it-IT"/>
              </w:rPr>
              <w:t xml:space="preserve"> </w:t>
            </w:r>
          </w:p>
          <w:p w14:paraId="0ED40B5E" w14:textId="77777777" w:rsidR="00D20E98" w:rsidRPr="009A12FF" w:rsidRDefault="00D20E98">
            <w:pPr>
              <w:pStyle w:val="rientro"/>
              <w:widowControl w:val="0"/>
              <w:tabs>
                <w:tab w:val="clear" w:pos="0"/>
                <w:tab w:val="clear" w:pos="7797"/>
              </w:tabs>
              <w:ind w:left="639" w:right="427" w:hanging="283"/>
              <w:rPr>
                <w:rFonts w:ascii="Arial" w:hAnsi="Arial" w:cs="Arial"/>
                <w:b/>
                <w:u w:val="single"/>
                <w:lang w:val="it-IT"/>
              </w:rPr>
            </w:pPr>
          </w:p>
        </w:tc>
      </w:tr>
      <w:tr w:rsidR="00D20E98" w:rsidRPr="009A12FF" w14:paraId="3A295476" w14:textId="77777777" w:rsidTr="001B4243">
        <w:tc>
          <w:tcPr>
            <w:tcW w:w="5316" w:type="dxa"/>
          </w:tcPr>
          <w:p w14:paraId="54B5E3C2" w14:textId="77777777" w:rsidR="00D20E98" w:rsidRPr="009A12FF" w:rsidRDefault="001E3D0B" w:rsidP="001E3D0B">
            <w:pPr>
              <w:pStyle w:val="rientro"/>
              <w:widowControl w:val="0"/>
              <w:tabs>
                <w:tab w:val="clear" w:pos="0"/>
                <w:tab w:val="clear" w:pos="7797"/>
              </w:tabs>
              <w:ind w:left="284" w:firstLine="142"/>
              <w:rPr>
                <w:rFonts w:ascii="Arial" w:hAnsi="Arial" w:cs="Arial"/>
                <w:b/>
                <w:u w:val="single"/>
              </w:rPr>
            </w:pPr>
            <w:r w:rsidRPr="001E3D0B">
              <w:rPr>
                <w:rFonts w:ascii="Arial" w:hAnsi="Arial" w:cs="Arial"/>
                <w:b/>
              </w:rPr>
              <w:lastRenderedPageBreak/>
              <w:t>13.</w:t>
            </w:r>
            <w:r>
              <w:rPr>
                <w:rFonts w:ascii="Arial" w:hAnsi="Arial" w:cs="Arial"/>
                <w:b/>
                <w:u w:val="single"/>
              </w:rPr>
              <w:t xml:space="preserve"> </w:t>
            </w:r>
            <w:r w:rsidR="00D20E98" w:rsidRPr="009A12FF">
              <w:rPr>
                <w:rFonts w:ascii="Arial" w:hAnsi="Arial" w:cs="Arial"/>
                <w:b/>
                <w:u w:val="single"/>
              </w:rPr>
              <w:t>Polizze für den Garantiezeitraum</w:t>
            </w:r>
          </w:p>
          <w:p w14:paraId="60EF7D17" w14:textId="77777777" w:rsidR="00D20E98" w:rsidRPr="009A12FF" w:rsidRDefault="000F31F4">
            <w:pPr>
              <w:pStyle w:val="rientro"/>
              <w:widowControl w:val="0"/>
              <w:tabs>
                <w:tab w:val="clear" w:pos="0"/>
                <w:tab w:val="clear" w:pos="7797"/>
              </w:tabs>
              <w:ind w:left="709" w:firstLine="0"/>
              <w:rPr>
                <w:rFonts w:ascii="Arial" w:hAnsi="Arial" w:cs="Arial"/>
              </w:rPr>
            </w:pPr>
            <w:r w:rsidRPr="004E7E41">
              <w:rPr>
                <w:rFonts w:ascii="Arial" w:hAnsi="Arial" w:cs="Arial"/>
              </w:rPr>
              <w:t>Laut Artikel 103</w:t>
            </w:r>
            <w:r w:rsidR="0023752C">
              <w:rPr>
                <w:rFonts w:ascii="Arial" w:hAnsi="Arial" w:cs="Arial"/>
              </w:rPr>
              <w:t>,</w:t>
            </w:r>
            <w:r w:rsidRPr="004E7E41">
              <w:rPr>
                <w:rFonts w:ascii="Arial" w:hAnsi="Arial" w:cs="Arial"/>
              </w:rPr>
              <w:t xml:space="preserve"> Absatz 7</w:t>
            </w:r>
            <w:r w:rsidR="0023752C">
              <w:rPr>
                <w:rFonts w:ascii="Arial" w:hAnsi="Arial" w:cs="Arial"/>
              </w:rPr>
              <w:t>,</w:t>
            </w:r>
            <w:r w:rsidRPr="004E7E41">
              <w:rPr>
                <w:rFonts w:ascii="Arial" w:hAnsi="Arial" w:cs="Arial"/>
              </w:rPr>
              <w:t xml:space="preserve"> des </w:t>
            </w:r>
            <w:proofErr w:type="spellStart"/>
            <w:r w:rsidR="0023752C">
              <w:rPr>
                <w:rFonts w:ascii="Arial" w:hAnsi="Arial" w:cs="Arial"/>
              </w:rPr>
              <w:t>GvD</w:t>
            </w:r>
            <w:proofErr w:type="spellEnd"/>
            <w:r w:rsidR="0023752C">
              <w:rPr>
                <w:rFonts w:ascii="Arial" w:hAnsi="Arial" w:cs="Arial"/>
              </w:rPr>
              <w:t xml:space="preserve"> </w:t>
            </w:r>
            <w:r w:rsidR="00C709FC" w:rsidRPr="004E7E41">
              <w:rPr>
                <w:rFonts w:ascii="Arial" w:hAnsi="Arial" w:cs="Arial"/>
              </w:rPr>
              <w:t>50/2016</w:t>
            </w:r>
            <w:r w:rsidR="00D20E98" w:rsidRPr="004E7E41">
              <w:rPr>
                <w:rFonts w:ascii="Arial" w:hAnsi="Arial" w:cs="Arial"/>
              </w:rPr>
              <w:t xml:space="preserve"> werden die Haftpflichtversicherungen gemäß</w:t>
            </w:r>
            <w:r w:rsidR="00D20E98" w:rsidRPr="009A12FF">
              <w:rPr>
                <w:rFonts w:ascii="Arial" w:hAnsi="Arial" w:cs="Arial"/>
              </w:rPr>
              <w:t xml:space="preserve"> </w:t>
            </w:r>
            <w:r w:rsidR="00D20E98" w:rsidRPr="00D914FC">
              <w:rPr>
                <w:rFonts w:ascii="Arial" w:hAnsi="Arial" w:cs="Arial"/>
              </w:rPr>
              <w:t xml:space="preserve">Absatz </w:t>
            </w:r>
            <w:r w:rsidR="00006846" w:rsidRPr="00D914FC">
              <w:rPr>
                <w:rFonts w:ascii="Arial" w:hAnsi="Arial" w:cs="Arial"/>
              </w:rPr>
              <w:t>9</w:t>
            </w:r>
            <w:r w:rsidR="00D914FC" w:rsidRPr="00D914FC">
              <w:rPr>
                <w:rFonts w:ascii="Arial" w:hAnsi="Arial" w:cs="Arial"/>
              </w:rPr>
              <w:t>,</w:t>
            </w:r>
            <w:r w:rsidR="00D20E98" w:rsidRPr="00D914FC">
              <w:rPr>
                <w:rFonts w:ascii="Arial" w:hAnsi="Arial" w:cs="Arial"/>
              </w:rPr>
              <w:t xml:space="preserve"> für den Vertragsbetrag und gemäß Absatz </w:t>
            </w:r>
            <w:r w:rsidR="00006846" w:rsidRPr="00D914FC">
              <w:rPr>
                <w:rFonts w:ascii="Arial" w:hAnsi="Arial" w:cs="Arial"/>
              </w:rPr>
              <w:t>10</w:t>
            </w:r>
            <w:r w:rsidR="00D20E98" w:rsidRPr="00D914FC">
              <w:rPr>
                <w:rFonts w:ascii="Arial" w:hAnsi="Arial" w:cs="Arial"/>
              </w:rPr>
              <w:t>,</w:t>
            </w:r>
            <w:r w:rsidR="00D20E98" w:rsidRPr="009A12FF">
              <w:rPr>
                <w:rFonts w:ascii="Arial" w:hAnsi="Arial" w:cs="Arial"/>
              </w:rPr>
              <w:t xml:space="preserve"> bis </w:t>
            </w:r>
            <w:r w:rsidR="00D20E98" w:rsidRPr="006F7207">
              <w:rPr>
                <w:rFonts w:ascii="Arial" w:hAnsi="Arial" w:cs="Arial"/>
              </w:rPr>
              <w:t>zu</w:t>
            </w:r>
            <w:r w:rsidR="006F7207" w:rsidRPr="006F7207">
              <w:rPr>
                <w:rFonts w:ascii="Arial" w:hAnsi="Arial" w:cs="Arial"/>
              </w:rPr>
              <w:t>r</w:t>
            </w:r>
            <w:r w:rsidR="00D20E98" w:rsidRPr="006F7207">
              <w:rPr>
                <w:rFonts w:ascii="Arial" w:hAnsi="Arial" w:cs="Arial"/>
              </w:rPr>
              <w:t xml:space="preserve"> </w:t>
            </w:r>
            <w:r w:rsidR="00D20E98" w:rsidRPr="0023752C">
              <w:rPr>
                <w:rFonts w:ascii="Arial" w:hAnsi="Arial" w:cs="Arial"/>
              </w:rPr>
              <w:t>Genehmigung</w:t>
            </w:r>
            <w:r w:rsidR="0023752C" w:rsidRPr="0023752C">
              <w:rPr>
                <w:rFonts w:ascii="Arial" w:hAnsi="Arial" w:cs="Arial"/>
              </w:rPr>
              <w:t xml:space="preserve"> </w:t>
            </w:r>
            <w:r w:rsidR="00D20E98" w:rsidRPr="0023752C">
              <w:rPr>
                <w:rFonts w:ascii="Arial" w:hAnsi="Arial" w:cs="Arial"/>
              </w:rPr>
              <w:t>der vorläufigen Abnahmebescheinigung oder der Bescheinigung über die ordnungsgemäße Ausführung</w:t>
            </w:r>
            <w:r w:rsidR="006F7207" w:rsidRPr="0023752C">
              <w:rPr>
                <w:rFonts w:ascii="Arial" w:hAnsi="Arial" w:cs="Arial"/>
              </w:rPr>
              <w:t xml:space="preserve"> der Bauarbeiten </w:t>
            </w:r>
            <w:r w:rsidR="00D20E98" w:rsidRPr="0023752C">
              <w:rPr>
                <w:rFonts w:ascii="Arial" w:hAnsi="Arial" w:cs="Arial"/>
              </w:rPr>
              <w:t xml:space="preserve">erweitert und jedenfalls nicht länger als 24 Monate nach dem Ausstellungsdatum der </w:t>
            </w:r>
            <w:proofErr w:type="gramStart"/>
            <w:r w:rsidR="00D20E98" w:rsidRPr="0023752C">
              <w:rPr>
                <w:rFonts w:ascii="Arial" w:hAnsi="Arial" w:cs="Arial"/>
              </w:rPr>
              <w:t>Be</w:t>
            </w:r>
            <w:r w:rsidR="008649D0" w:rsidRPr="0023752C">
              <w:rPr>
                <w:rFonts w:ascii="Arial" w:hAnsi="Arial" w:cs="Arial"/>
              </w:rPr>
              <w:t>-</w:t>
            </w:r>
            <w:proofErr w:type="spellStart"/>
            <w:r w:rsidR="00D20E98" w:rsidRPr="0023752C">
              <w:rPr>
                <w:rFonts w:ascii="Arial" w:hAnsi="Arial" w:cs="Arial"/>
              </w:rPr>
              <w:t>scheinigung</w:t>
            </w:r>
            <w:proofErr w:type="spellEnd"/>
            <w:proofErr w:type="gramEnd"/>
            <w:r w:rsidR="00D20E98" w:rsidRPr="0023752C">
              <w:rPr>
                <w:rFonts w:ascii="Arial" w:hAnsi="Arial" w:cs="Arial"/>
              </w:rPr>
              <w:t xml:space="preserve">. Zu </w:t>
            </w:r>
            <w:r w:rsidR="00D20E98" w:rsidRPr="009A12FF">
              <w:rPr>
                <w:rFonts w:ascii="Arial" w:hAnsi="Arial" w:cs="Arial"/>
              </w:rPr>
              <w:t>diesem Zweck:</w:t>
            </w:r>
          </w:p>
          <w:p w14:paraId="5E9EBF9C" w14:textId="77777777" w:rsidR="00D20E98" w:rsidRPr="00FE6A6A" w:rsidRDefault="00D20E98" w:rsidP="00811FCF">
            <w:pPr>
              <w:pStyle w:val="rientro"/>
              <w:widowControl w:val="0"/>
              <w:numPr>
                <w:ilvl w:val="0"/>
                <w:numId w:val="62"/>
              </w:numPr>
              <w:tabs>
                <w:tab w:val="clear" w:pos="0"/>
                <w:tab w:val="clear" w:pos="7797"/>
              </w:tabs>
              <w:rPr>
                <w:rFonts w:ascii="Arial" w:hAnsi="Arial" w:cs="Arial"/>
                <w:highlight w:val="cyan"/>
              </w:rPr>
            </w:pPr>
            <w:r w:rsidRPr="009A12FF">
              <w:rPr>
                <w:rFonts w:ascii="Arial" w:hAnsi="Arial" w:cs="Arial"/>
              </w:rPr>
              <w:t xml:space="preserve">muss die Ausdehnung sich aus der Versicherungspolizze ergeben, </w:t>
            </w:r>
            <w:r w:rsidRPr="00FE6A6A">
              <w:rPr>
                <w:rFonts w:ascii="Arial" w:hAnsi="Arial" w:cs="Arial"/>
                <w:strike/>
                <w:highlight w:val="cyan"/>
              </w:rPr>
              <w:t>in Übereinstimmung mit der technische Vorlage 2.3 Absatz B, des M.D. Nr. 123/2004</w:t>
            </w:r>
            <w:r w:rsidRPr="00FE6A6A">
              <w:rPr>
                <w:rFonts w:ascii="Arial" w:hAnsi="Arial" w:cs="Arial"/>
                <w:highlight w:val="cyan"/>
              </w:rPr>
              <w:t>;</w:t>
            </w:r>
          </w:p>
          <w:p w14:paraId="0B299EDD" w14:textId="38B7865A" w:rsidR="00D20E98" w:rsidRPr="009A12FF" w:rsidRDefault="00D20E98" w:rsidP="00811FCF">
            <w:pPr>
              <w:pStyle w:val="rientro"/>
              <w:widowControl w:val="0"/>
              <w:numPr>
                <w:ilvl w:val="0"/>
                <w:numId w:val="62"/>
              </w:numPr>
              <w:tabs>
                <w:tab w:val="clear" w:pos="0"/>
                <w:tab w:val="clear" w:pos="7797"/>
              </w:tabs>
              <w:rPr>
                <w:rFonts w:ascii="Arial" w:hAnsi="Arial" w:cs="Arial"/>
              </w:rPr>
            </w:pPr>
            <w:r w:rsidRPr="009A12FF">
              <w:rPr>
                <w:rFonts w:ascii="Arial" w:hAnsi="Arial" w:cs="Arial"/>
              </w:rPr>
              <w:t xml:space="preserve">deckt die Versicherung die Schäden, welche während der Ausführungszeit verursacht wurden oder durch Wartungstätigkeiten des </w:t>
            </w:r>
            <w:proofErr w:type="gramStart"/>
            <w:r w:rsidRPr="009A12FF">
              <w:rPr>
                <w:rFonts w:ascii="Arial" w:hAnsi="Arial" w:cs="Arial"/>
              </w:rPr>
              <w:t>Auftrag</w:t>
            </w:r>
            <w:r w:rsidR="008649D0">
              <w:rPr>
                <w:rFonts w:ascii="Arial" w:hAnsi="Arial" w:cs="Arial"/>
              </w:rPr>
              <w:t>-</w:t>
            </w:r>
            <w:r w:rsidR="00334EBF">
              <w:rPr>
                <w:rFonts w:ascii="Arial" w:hAnsi="Arial" w:cs="Arial"/>
              </w:rPr>
              <w:t>nehmers</w:t>
            </w:r>
            <w:proofErr w:type="gramEnd"/>
            <w:r w:rsidR="00334EBF">
              <w:rPr>
                <w:rFonts w:ascii="Arial" w:hAnsi="Arial" w:cs="Arial"/>
              </w:rPr>
              <w:t xml:space="preserve"> entstanden sind, die </w:t>
            </w:r>
            <w:r w:rsidRPr="009A12FF">
              <w:rPr>
                <w:rFonts w:ascii="Arial" w:hAnsi="Arial" w:cs="Arial"/>
              </w:rPr>
              <w:t>im Werkvertrag pflichtmäßig vorgesehen</w:t>
            </w:r>
            <w:r w:rsidR="00325B71">
              <w:rPr>
                <w:rFonts w:ascii="Arial" w:hAnsi="Arial" w:cs="Arial"/>
              </w:rPr>
              <w:t xml:space="preserve"> sind</w:t>
            </w:r>
            <w:r w:rsidRPr="009A12FF">
              <w:rPr>
                <w:rFonts w:ascii="Arial" w:hAnsi="Arial" w:cs="Arial"/>
              </w:rPr>
              <w:t>;</w:t>
            </w:r>
          </w:p>
          <w:p w14:paraId="56C039EF" w14:textId="77777777" w:rsidR="00D20E98" w:rsidRPr="009A12FF" w:rsidRDefault="00D20E98" w:rsidP="00811FCF">
            <w:pPr>
              <w:pStyle w:val="rientro"/>
              <w:widowControl w:val="0"/>
              <w:numPr>
                <w:ilvl w:val="0"/>
                <w:numId w:val="62"/>
              </w:numPr>
              <w:tabs>
                <w:tab w:val="clear" w:pos="0"/>
                <w:tab w:val="clear" w:pos="7797"/>
              </w:tabs>
              <w:rPr>
                <w:rFonts w:ascii="Arial" w:hAnsi="Arial" w:cs="Arial"/>
              </w:rPr>
            </w:pPr>
            <w:r w:rsidRPr="009A12FF">
              <w:rPr>
                <w:rFonts w:ascii="Arial" w:hAnsi="Arial" w:cs="Arial"/>
              </w:rPr>
              <w:t>die Bedingungen gemäß Absatz 10 und 11 bleiben fix.</w:t>
            </w:r>
          </w:p>
          <w:p w14:paraId="277B61C3" w14:textId="77777777" w:rsidR="00D20E98" w:rsidRPr="009A12FF" w:rsidRDefault="00D20E98">
            <w:pPr>
              <w:pStyle w:val="rientro"/>
              <w:widowControl w:val="0"/>
              <w:tabs>
                <w:tab w:val="clear" w:pos="0"/>
                <w:tab w:val="clear" w:pos="7797"/>
              </w:tabs>
              <w:ind w:left="709" w:firstLine="0"/>
              <w:rPr>
                <w:rFonts w:ascii="Arial" w:hAnsi="Arial" w:cs="Arial"/>
              </w:rPr>
            </w:pPr>
          </w:p>
        </w:tc>
        <w:tc>
          <w:tcPr>
            <w:tcW w:w="4962" w:type="dxa"/>
            <w:gridSpan w:val="2"/>
          </w:tcPr>
          <w:p w14:paraId="43624ACF" w14:textId="77777777" w:rsidR="00D20E98" w:rsidRPr="009A12FF" w:rsidRDefault="001E3D0B" w:rsidP="001E3D0B">
            <w:pPr>
              <w:pStyle w:val="rientro"/>
              <w:widowControl w:val="0"/>
              <w:tabs>
                <w:tab w:val="clear" w:pos="0"/>
                <w:tab w:val="clear" w:pos="7797"/>
              </w:tabs>
              <w:ind w:left="426" w:right="427" w:firstLine="0"/>
              <w:rPr>
                <w:rFonts w:ascii="Arial" w:hAnsi="Arial" w:cs="Arial"/>
                <w:b/>
                <w:lang w:val="it-IT"/>
              </w:rPr>
            </w:pPr>
            <w:r w:rsidRPr="001E3D0B">
              <w:rPr>
                <w:rFonts w:ascii="Arial" w:hAnsi="Arial" w:cs="Arial"/>
                <w:b/>
                <w:lang w:val="it-IT"/>
              </w:rPr>
              <w:t>13.</w:t>
            </w:r>
            <w:r>
              <w:rPr>
                <w:rFonts w:ascii="Arial" w:hAnsi="Arial" w:cs="Arial"/>
                <w:b/>
                <w:u w:val="single"/>
                <w:lang w:val="it-IT"/>
              </w:rPr>
              <w:t xml:space="preserve"> </w:t>
            </w:r>
            <w:r w:rsidR="00D20E98" w:rsidRPr="009A12FF">
              <w:rPr>
                <w:rFonts w:ascii="Arial" w:hAnsi="Arial" w:cs="Arial"/>
                <w:b/>
                <w:u w:val="single"/>
                <w:lang w:val="it-IT"/>
              </w:rPr>
              <w:t>Polizza per il periodo di garanzia</w:t>
            </w:r>
            <w:r w:rsidR="00D20E98" w:rsidRPr="009A12FF">
              <w:rPr>
                <w:rFonts w:ascii="Arial" w:hAnsi="Arial" w:cs="Arial"/>
                <w:b/>
                <w:lang w:val="it-IT"/>
              </w:rPr>
              <w:t xml:space="preserve"> </w:t>
            </w:r>
          </w:p>
          <w:p w14:paraId="2CDCC04A" w14:textId="77777777" w:rsidR="005562B0" w:rsidRDefault="00BA6A94" w:rsidP="00633E5B">
            <w:pPr>
              <w:pStyle w:val="rientro"/>
              <w:widowControl w:val="0"/>
              <w:tabs>
                <w:tab w:val="clear" w:pos="0"/>
                <w:tab w:val="clear" w:pos="7797"/>
              </w:tabs>
              <w:ind w:left="709" w:right="427" w:firstLine="0"/>
              <w:rPr>
                <w:rFonts w:ascii="Arial" w:hAnsi="Arial" w:cs="Arial"/>
                <w:lang w:val="it-IT"/>
              </w:rPr>
            </w:pPr>
            <w:r w:rsidRPr="004E7E41">
              <w:rPr>
                <w:rFonts w:ascii="Arial" w:hAnsi="Arial" w:cs="Arial"/>
                <w:lang w:val="it-IT"/>
              </w:rPr>
              <w:t>Ai sensi</w:t>
            </w:r>
            <w:r w:rsidR="000F31F4" w:rsidRPr="004E7E41">
              <w:rPr>
                <w:rFonts w:ascii="Arial" w:hAnsi="Arial" w:cs="Arial"/>
                <w:lang w:val="it-IT"/>
              </w:rPr>
              <w:t xml:space="preserve"> dell’articolo 103</w:t>
            </w:r>
            <w:r w:rsidR="00633E5B">
              <w:rPr>
                <w:rFonts w:ascii="Arial" w:hAnsi="Arial" w:cs="Arial"/>
                <w:lang w:val="it-IT"/>
              </w:rPr>
              <w:t>, comma</w:t>
            </w:r>
            <w:r w:rsidR="000F31F4" w:rsidRPr="004E7E41">
              <w:rPr>
                <w:rFonts w:ascii="Arial" w:hAnsi="Arial" w:cs="Arial"/>
                <w:lang w:val="it-IT"/>
              </w:rPr>
              <w:t xml:space="preserve"> 7</w:t>
            </w:r>
            <w:r w:rsidR="00633E5B">
              <w:rPr>
                <w:rFonts w:ascii="Arial" w:hAnsi="Arial" w:cs="Arial"/>
                <w:lang w:val="it-IT"/>
              </w:rPr>
              <w:t>,</w:t>
            </w:r>
            <w:r w:rsidRPr="004E7E41">
              <w:rPr>
                <w:rFonts w:ascii="Arial" w:hAnsi="Arial" w:cs="Arial"/>
                <w:lang w:val="it-IT"/>
              </w:rPr>
              <w:t xml:space="preserve"> del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008B4000">
              <w:rPr>
                <w:rFonts w:ascii="Arial" w:hAnsi="Arial" w:cs="Arial"/>
                <w:lang w:val="it-IT"/>
              </w:rPr>
              <w:t xml:space="preserve"> n.</w:t>
            </w:r>
            <w:r w:rsidR="00C709FC" w:rsidRPr="004E7E41">
              <w:rPr>
                <w:rFonts w:ascii="Arial" w:hAnsi="Arial" w:cs="Arial"/>
                <w:lang w:val="it-IT"/>
              </w:rPr>
              <w:t xml:space="preserve"> 50/2016</w:t>
            </w:r>
            <w:r w:rsidR="00D20E98" w:rsidRPr="004E7E41">
              <w:rPr>
                <w:rFonts w:ascii="Arial" w:hAnsi="Arial" w:cs="Arial"/>
                <w:lang w:val="it-IT"/>
              </w:rPr>
              <w:t xml:space="preserve"> le garanzie di cui al comma </w:t>
            </w:r>
            <w:r w:rsidR="00586090" w:rsidRPr="00586090">
              <w:rPr>
                <w:rFonts w:ascii="Arial" w:hAnsi="Arial" w:cs="Arial"/>
                <w:lang w:val="it-IT"/>
              </w:rPr>
              <w:t>9</w:t>
            </w:r>
            <w:r w:rsidR="00633E5B" w:rsidRPr="00586090">
              <w:rPr>
                <w:rFonts w:ascii="Arial" w:hAnsi="Arial" w:cs="Arial"/>
                <w:lang w:val="it-IT"/>
              </w:rPr>
              <w:t xml:space="preserve"> </w:t>
            </w:r>
            <w:r w:rsidR="00D20E98" w:rsidRPr="00586090">
              <w:rPr>
                <w:rFonts w:ascii="Arial" w:hAnsi="Arial" w:cs="Arial"/>
                <w:lang w:val="it-IT"/>
              </w:rPr>
              <w:t xml:space="preserve">per l’importo del contratto, e al comma </w:t>
            </w:r>
            <w:r w:rsidR="00633E5B" w:rsidRPr="00586090">
              <w:rPr>
                <w:rFonts w:ascii="Arial" w:hAnsi="Arial" w:cs="Arial"/>
                <w:lang w:val="it-IT"/>
              </w:rPr>
              <w:t>10</w:t>
            </w:r>
            <w:r w:rsidR="00D20E98" w:rsidRPr="009A12FF">
              <w:rPr>
                <w:rFonts w:ascii="Arial" w:hAnsi="Arial" w:cs="Arial"/>
                <w:lang w:val="it-IT"/>
              </w:rPr>
              <w:t xml:space="preserve">, sono estese fino alla data di </w:t>
            </w:r>
            <w:r w:rsidR="00D20E98" w:rsidRPr="0023752C">
              <w:rPr>
                <w:rFonts w:ascii="Arial" w:hAnsi="Arial" w:cs="Arial"/>
                <w:lang w:val="it-IT"/>
              </w:rPr>
              <w:t>approvazione del certificato di collaudo provvisorio o del certificato di regolare esecuzione e comunque non oltre a 24 mesi dopo la data dell’emissione del certificato</w:t>
            </w:r>
            <w:r w:rsidR="00633E5B" w:rsidRPr="0023752C">
              <w:rPr>
                <w:rFonts w:ascii="Arial" w:hAnsi="Arial" w:cs="Arial"/>
                <w:lang w:val="it-IT"/>
              </w:rPr>
              <w:t xml:space="preserve"> </w:t>
            </w:r>
            <w:r w:rsidR="00D20E98" w:rsidRPr="0023752C">
              <w:rPr>
                <w:rFonts w:ascii="Arial" w:hAnsi="Arial" w:cs="Arial"/>
                <w:lang w:val="it-IT"/>
              </w:rPr>
              <w:t>ed a tale scopo:</w:t>
            </w:r>
          </w:p>
          <w:p w14:paraId="2BC9AF99" w14:textId="77777777" w:rsidR="005562B0" w:rsidRPr="009A12FF" w:rsidRDefault="005562B0">
            <w:pPr>
              <w:pStyle w:val="rientro"/>
              <w:widowControl w:val="0"/>
              <w:tabs>
                <w:tab w:val="clear" w:pos="0"/>
                <w:tab w:val="clear" w:pos="7797"/>
              </w:tabs>
              <w:ind w:left="709" w:right="427" w:firstLine="0"/>
              <w:rPr>
                <w:rFonts w:ascii="Arial" w:hAnsi="Arial" w:cs="Arial"/>
                <w:lang w:val="it-IT"/>
              </w:rPr>
            </w:pPr>
          </w:p>
          <w:p w14:paraId="73625CD1" w14:textId="77777777" w:rsidR="00D20E98" w:rsidRPr="00FE6A6A" w:rsidRDefault="00D20E98" w:rsidP="00811FCF">
            <w:pPr>
              <w:pStyle w:val="rientro"/>
              <w:widowControl w:val="0"/>
              <w:numPr>
                <w:ilvl w:val="0"/>
                <w:numId w:val="61"/>
              </w:numPr>
              <w:tabs>
                <w:tab w:val="clear" w:pos="0"/>
                <w:tab w:val="clear" w:pos="7797"/>
              </w:tabs>
              <w:ind w:right="427"/>
              <w:rPr>
                <w:rFonts w:ascii="Arial" w:hAnsi="Arial" w:cs="Arial"/>
                <w:highlight w:val="cyan"/>
                <w:lang w:val="it-IT"/>
              </w:rPr>
            </w:pPr>
            <w:r w:rsidRPr="000F31F4">
              <w:rPr>
                <w:rFonts w:ascii="Arial" w:hAnsi="Arial" w:cs="Arial"/>
                <w:lang w:val="it-IT"/>
              </w:rPr>
              <w:t xml:space="preserve">l’estensione deve risultare dalla polizza assicurativa </w:t>
            </w:r>
            <w:r w:rsidRPr="00FE6A6A">
              <w:rPr>
                <w:rFonts w:ascii="Arial" w:hAnsi="Arial" w:cs="Arial"/>
                <w:strike/>
                <w:highlight w:val="cyan"/>
                <w:lang w:val="it-IT"/>
              </w:rPr>
              <w:t>in conformità alla scheda tecnica 2.3 Sez. B allegata al D.M. n. 123/2004;</w:t>
            </w:r>
          </w:p>
          <w:p w14:paraId="1F8FAEC5" w14:textId="77777777" w:rsidR="00D20E98" w:rsidRPr="000F31F4" w:rsidRDefault="00D20E98" w:rsidP="00811FCF">
            <w:pPr>
              <w:pStyle w:val="rientro"/>
              <w:widowControl w:val="0"/>
              <w:numPr>
                <w:ilvl w:val="0"/>
                <w:numId w:val="61"/>
              </w:numPr>
              <w:tabs>
                <w:tab w:val="clear" w:pos="0"/>
                <w:tab w:val="clear" w:pos="7797"/>
              </w:tabs>
              <w:ind w:right="427"/>
              <w:rPr>
                <w:rFonts w:ascii="Arial" w:hAnsi="Arial" w:cs="Arial"/>
                <w:lang w:val="it-IT"/>
              </w:rPr>
            </w:pPr>
            <w:r w:rsidRPr="000F31F4">
              <w:rPr>
                <w:rFonts w:ascii="Arial" w:hAnsi="Arial" w:cs="Arial"/>
                <w:lang w:val="it-IT"/>
              </w:rPr>
              <w:t>l’assicurazione copre i danni dovuti a causa risalente al periodo di esecuzione o dovuti a fatto dell’appaltatore nelle operazioni di manutenzione previste tra gli obblighi del contratto d’appalto;</w:t>
            </w:r>
          </w:p>
          <w:p w14:paraId="66308452" w14:textId="77777777" w:rsidR="00D20E98" w:rsidRPr="000F31F4" w:rsidRDefault="00D20E98" w:rsidP="00811FCF">
            <w:pPr>
              <w:pStyle w:val="rientro"/>
              <w:widowControl w:val="0"/>
              <w:numPr>
                <w:ilvl w:val="0"/>
                <w:numId w:val="61"/>
              </w:numPr>
              <w:tabs>
                <w:tab w:val="clear" w:pos="0"/>
                <w:tab w:val="clear" w:pos="7797"/>
              </w:tabs>
              <w:ind w:right="427"/>
              <w:rPr>
                <w:rFonts w:ascii="Arial" w:hAnsi="Arial" w:cs="Arial"/>
                <w:lang w:val="it-IT"/>
              </w:rPr>
            </w:pPr>
            <w:r w:rsidRPr="000F31F4">
              <w:rPr>
                <w:rFonts w:ascii="Arial" w:hAnsi="Arial" w:cs="Arial"/>
                <w:lang w:val="it-IT"/>
              </w:rPr>
              <w:t>restano ferme le condizioni di cui ai commi 10 e 11.</w:t>
            </w:r>
          </w:p>
          <w:p w14:paraId="6E5125F0" w14:textId="77777777" w:rsidR="00D20E98" w:rsidRPr="009A12FF" w:rsidRDefault="00D20E98">
            <w:pPr>
              <w:pStyle w:val="rientro"/>
              <w:widowControl w:val="0"/>
              <w:tabs>
                <w:tab w:val="clear" w:pos="0"/>
                <w:tab w:val="clear" w:pos="7797"/>
              </w:tabs>
              <w:ind w:left="992" w:right="427" w:hanging="283"/>
              <w:rPr>
                <w:rFonts w:ascii="Arial" w:hAnsi="Arial" w:cs="Arial"/>
                <w:lang w:val="it-IT"/>
              </w:rPr>
            </w:pPr>
          </w:p>
        </w:tc>
      </w:tr>
      <w:tr w:rsidR="00D20E98" w:rsidRPr="009A12FF" w14:paraId="0B981CD9" w14:textId="77777777" w:rsidTr="001B4243">
        <w:tc>
          <w:tcPr>
            <w:tcW w:w="5316" w:type="dxa"/>
          </w:tcPr>
          <w:p w14:paraId="5E99F879" w14:textId="77777777" w:rsidR="00D20E98" w:rsidRPr="00716FEE" w:rsidRDefault="00446DDD">
            <w:pPr>
              <w:pStyle w:val="rientro"/>
              <w:widowControl w:val="0"/>
              <w:tabs>
                <w:tab w:val="clear" w:pos="0"/>
                <w:tab w:val="clear" w:pos="7797"/>
              </w:tabs>
              <w:ind w:left="709" w:hanging="283"/>
              <w:rPr>
                <w:rFonts w:ascii="Arial" w:hAnsi="Arial" w:cs="Arial"/>
                <w:b/>
                <w:u w:val="single"/>
              </w:rPr>
            </w:pPr>
            <w:r w:rsidRPr="00BB25E1">
              <w:rPr>
                <w:rFonts w:ascii="Arial" w:hAnsi="Arial" w:cs="Arial"/>
                <w:b/>
                <w:lang w:val="it-IT"/>
              </w:rPr>
              <w:t xml:space="preserve"> </w:t>
            </w:r>
            <w:r w:rsidR="00733481">
              <w:rPr>
                <w:rFonts w:ascii="Arial" w:hAnsi="Arial" w:cs="Arial"/>
                <w:b/>
              </w:rPr>
              <w:t>14</w:t>
            </w:r>
            <w:r w:rsidR="00D20E98" w:rsidRPr="00716FEE">
              <w:rPr>
                <w:rFonts w:ascii="Arial" w:hAnsi="Arial" w:cs="Arial"/>
                <w:b/>
              </w:rPr>
              <w:t>.</w:t>
            </w:r>
            <w:r w:rsidR="00733481">
              <w:rPr>
                <w:rFonts w:ascii="Arial" w:hAnsi="Arial" w:cs="Arial"/>
                <w:b/>
              </w:rPr>
              <w:t xml:space="preserve"> </w:t>
            </w:r>
            <w:r w:rsidR="00D20E98" w:rsidRPr="00716FEE">
              <w:rPr>
                <w:rFonts w:ascii="Arial" w:hAnsi="Arial" w:cs="Arial"/>
                <w:b/>
              </w:rPr>
              <w:tab/>
            </w:r>
            <w:r w:rsidR="00D20E98" w:rsidRPr="00716FEE">
              <w:rPr>
                <w:rFonts w:ascii="Arial" w:hAnsi="Arial" w:cs="Arial"/>
                <w:b/>
                <w:u w:val="single"/>
              </w:rPr>
              <w:t xml:space="preserve">Zehnjährige Haftpflichtversicherung </w:t>
            </w:r>
          </w:p>
          <w:p w14:paraId="53DE3058" w14:textId="77777777" w:rsidR="00B87531" w:rsidRDefault="00B87531">
            <w:pPr>
              <w:pStyle w:val="rientro"/>
              <w:widowControl w:val="0"/>
              <w:tabs>
                <w:tab w:val="clear" w:pos="0"/>
                <w:tab w:val="clear" w:pos="7797"/>
              </w:tabs>
              <w:ind w:left="709" w:firstLine="0"/>
              <w:rPr>
                <w:rFonts w:ascii="Arial" w:hAnsi="Arial" w:cs="Arial"/>
              </w:rPr>
            </w:pPr>
          </w:p>
          <w:p w14:paraId="0DF17983" w14:textId="77777777" w:rsidR="00B87531" w:rsidRDefault="00B87531" w:rsidP="00A254D2">
            <w:pPr>
              <w:pStyle w:val="rientro"/>
              <w:widowControl w:val="0"/>
              <w:tabs>
                <w:tab w:val="clear" w:pos="0"/>
                <w:tab w:val="clear" w:pos="7797"/>
              </w:tabs>
              <w:ind w:left="709" w:firstLine="0"/>
              <w:rPr>
                <w:rFonts w:ascii="Arial" w:hAnsi="Arial" w:cs="Arial"/>
              </w:rPr>
            </w:pPr>
            <w:r w:rsidRPr="004E7E41">
              <w:rPr>
                <w:rFonts w:ascii="Arial" w:hAnsi="Arial" w:cs="Arial"/>
              </w:rPr>
              <w:t xml:space="preserve">Für Arbeiten </w:t>
            </w:r>
            <w:r w:rsidR="00CC4112" w:rsidRPr="004E7E41">
              <w:rPr>
                <w:rFonts w:ascii="Arial" w:hAnsi="Arial" w:cs="Arial"/>
              </w:rPr>
              <w:t xml:space="preserve">gemäß Art. 103 Abs. 8 des </w:t>
            </w:r>
            <w:proofErr w:type="spellStart"/>
            <w:r w:rsidR="009C7F39" w:rsidRPr="004E7E41">
              <w:rPr>
                <w:rFonts w:ascii="Arial" w:hAnsi="Arial" w:cs="Arial"/>
              </w:rPr>
              <w:t>GvD</w:t>
            </w:r>
            <w:proofErr w:type="spellEnd"/>
            <w:r w:rsidR="009C7F39" w:rsidRPr="004E7E41">
              <w:rPr>
                <w:rFonts w:ascii="Arial" w:hAnsi="Arial" w:cs="Arial"/>
              </w:rPr>
              <w:t xml:space="preserve"> 50/2016</w:t>
            </w:r>
            <w:r w:rsidR="00CC4112" w:rsidRPr="004E7E41">
              <w:rPr>
                <w:rFonts w:ascii="Arial" w:hAnsi="Arial" w:cs="Arial"/>
              </w:rPr>
              <w:t xml:space="preserve">, deren Betrag mehr als doppelt so hoch wie der Schwellenwert laut Art. 35 des </w:t>
            </w:r>
            <w:proofErr w:type="spellStart"/>
            <w:r w:rsidR="009C7F39" w:rsidRPr="004E7E41">
              <w:rPr>
                <w:rFonts w:ascii="Arial" w:hAnsi="Arial" w:cs="Arial"/>
              </w:rPr>
              <w:t>GvD</w:t>
            </w:r>
            <w:proofErr w:type="spellEnd"/>
            <w:r w:rsidR="009C7F39" w:rsidRPr="004E7E41">
              <w:rPr>
                <w:rFonts w:ascii="Arial" w:hAnsi="Arial" w:cs="Arial"/>
              </w:rPr>
              <w:t xml:space="preserve"> 50/2016</w:t>
            </w:r>
            <w:r w:rsidR="00CC4112" w:rsidRPr="004E7E41">
              <w:rPr>
                <w:rFonts w:ascii="Arial" w:hAnsi="Arial" w:cs="Arial"/>
              </w:rPr>
              <w:t xml:space="preserve"> ist, ist der </w:t>
            </w:r>
            <w:r w:rsidR="0033169D" w:rsidRPr="004E7E41">
              <w:rPr>
                <w:rFonts w:ascii="Arial" w:hAnsi="Arial" w:cs="Arial"/>
              </w:rPr>
              <w:t>Auftragnehmer</w:t>
            </w:r>
            <w:r w:rsidR="00CC4112" w:rsidRPr="004E7E41">
              <w:rPr>
                <w:rFonts w:ascii="Arial" w:hAnsi="Arial" w:cs="Arial"/>
              </w:rPr>
              <w:t xml:space="preserve"> dazu verpflichtet, für die Auszahlung der Abschlussrate Folgendes abzuschließen</w:t>
            </w:r>
            <w:r w:rsidR="00A254D2" w:rsidRPr="004E7E41">
              <w:rPr>
                <w:rFonts w:ascii="Arial" w:hAnsi="Arial" w:cs="Arial"/>
              </w:rPr>
              <w:t>, mit Wirksamkeit ab Ausstellung der vorläufigen Abnahme</w:t>
            </w:r>
            <w:r w:rsidR="00145C0D">
              <w:rPr>
                <w:rFonts w:ascii="Arial" w:hAnsi="Arial" w:cs="Arial"/>
              </w:rPr>
              <w:t>-</w:t>
            </w:r>
            <w:r w:rsidR="00A254D2" w:rsidRPr="004E7E41">
              <w:rPr>
                <w:rFonts w:ascii="Arial" w:hAnsi="Arial" w:cs="Arial"/>
              </w:rPr>
              <w:t>bescheinigung oder Bescheinigung der regulären Ausführung oder jedenfalls nach Ablauf von 12 Monaten ab Beendigung der Arbeiten, welche aus des jeweiligen Bescheinigung hervorgeht.</w:t>
            </w:r>
          </w:p>
          <w:p w14:paraId="03CF4C64" w14:textId="77777777" w:rsidR="00D20E98" w:rsidRPr="00B87531" w:rsidRDefault="00D20E98">
            <w:pPr>
              <w:pStyle w:val="rientro"/>
              <w:widowControl w:val="0"/>
              <w:tabs>
                <w:tab w:val="clear" w:pos="0"/>
                <w:tab w:val="clear" w:pos="7797"/>
              </w:tabs>
              <w:ind w:left="709" w:firstLine="0"/>
              <w:rPr>
                <w:rFonts w:ascii="Arial" w:hAnsi="Arial" w:cs="Arial"/>
                <w:dstrike/>
                <w:color w:val="FF0000"/>
              </w:rPr>
            </w:pPr>
          </w:p>
        </w:tc>
        <w:tc>
          <w:tcPr>
            <w:tcW w:w="4962" w:type="dxa"/>
            <w:gridSpan w:val="2"/>
          </w:tcPr>
          <w:p w14:paraId="42B25BD7" w14:textId="77777777" w:rsidR="00D20E98" w:rsidRPr="00716FEE" w:rsidRDefault="00733481" w:rsidP="00F0295A">
            <w:pPr>
              <w:pStyle w:val="rientro"/>
              <w:widowControl w:val="0"/>
              <w:tabs>
                <w:tab w:val="clear" w:pos="0"/>
                <w:tab w:val="clear" w:pos="7797"/>
              </w:tabs>
              <w:ind w:left="356" w:right="427" w:hanging="56"/>
              <w:rPr>
                <w:rFonts w:ascii="Arial" w:hAnsi="Arial" w:cs="Arial"/>
                <w:b/>
                <w:u w:val="single"/>
                <w:lang w:val="it-IT"/>
              </w:rPr>
            </w:pPr>
            <w:r>
              <w:rPr>
                <w:rFonts w:ascii="Arial" w:hAnsi="Arial" w:cs="Arial"/>
                <w:b/>
                <w:lang w:val="it-IT"/>
              </w:rPr>
              <w:t>14</w:t>
            </w:r>
            <w:r w:rsidR="00D20E98" w:rsidRPr="00716FEE">
              <w:rPr>
                <w:rFonts w:ascii="Arial" w:hAnsi="Arial" w:cs="Arial"/>
                <w:b/>
                <w:lang w:val="it-IT"/>
              </w:rPr>
              <w:t>.</w:t>
            </w:r>
            <w:r w:rsidR="00D20E98" w:rsidRPr="00716FEE">
              <w:rPr>
                <w:rFonts w:ascii="Arial" w:hAnsi="Arial" w:cs="Arial"/>
                <w:b/>
                <w:lang w:val="it-IT"/>
              </w:rPr>
              <w:tab/>
            </w:r>
            <w:r w:rsidR="00F0295A" w:rsidRPr="00716FEE">
              <w:rPr>
                <w:rFonts w:ascii="Arial" w:hAnsi="Arial" w:cs="Arial"/>
                <w:lang w:val="it-IT"/>
              </w:rPr>
              <w:t xml:space="preserve"> </w:t>
            </w:r>
            <w:r w:rsidR="00D20E98" w:rsidRPr="00716FEE">
              <w:rPr>
                <w:rFonts w:ascii="Arial" w:hAnsi="Arial" w:cs="Arial"/>
                <w:b/>
                <w:u w:val="single"/>
                <w:lang w:val="it-IT"/>
              </w:rPr>
              <w:t>Polizza indennitaria decennale</w:t>
            </w:r>
          </w:p>
          <w:p w14:paraId="4F7A13D5" w14:textId="77777777" w:rsidR="00D669E5" w:rsidRDefault="00D669E5">
            <w:pPr>
              <w:pStyle w:val="rientro"/>
              <w:widowControl w:val="0"/>
              <w:tabs>
                <w:tab w:val="clear" w:pos="0"/>
                <w:tab w:val="clear" w:pos="7797"/>
              </w:tabs>
              <w:ind w:left="709" w:right="427" w:firstLine="0"/>
              <w:rPr>
                <w:rFonts w:ascii="Arial" w:hAnsi="Arial" w:cs="Arial"/>
                <w:lang w:val="it-IT"/>
              </w:rPr>
            </w:pPr>
          </w:p>
          <w:p w14:paraId="1957AC38" w14:textId="77777777" w:rsidR="00D20E98" w:rsidRPr="00A114AD" w:rsidRDefault="00D20E98">
            <w:pPr>
              <w:pStyle w:val="rientro"/>
              <w:widowControl w:val="0"/>
              <w:tabs>
                <w:tab w:val="clear" w:pos="0"/>
                <w:tab w:val="clear" w:pos="7797"/>
              </w:tabs>
              <w:ind w:left="709" w:right="427" w:firstLine="0"/>
              <w:rPr>
                <w:rFonts w:ascii="Arial" w:hAnsi="Arial" w:cs="Arial"/>
                <w:dstrike/>
                <w:color w:val="FF0000"/>
                <w:lang w:val="it-IT"/>
              </w:rPr>
            </w:pPr>
            <w:r w:rsidRPr="004E7E41">
              <w:rPr>
                <w:rFonts w:ascii="Arial" w:hAnsi="Arial" w:cs="Arial"/>
                <w:lang w:val="it-IT"/>
              </w:rPr>
              <w:t>Per i lavori di cui all'art.</w:t>
            </w:r>
            <w:r w:rsidR="00A114AD" w:rsidRPr="004E7E41">
              <w:rPr>
                <w:rFonts w:ascii="Arial" w:hAnsi="Arial" w:cs="Arial"/>
                <w:lang w:val="it-IT"/>
              </w:rPr>
              <w:t xml:space="preserve"> 103</w:t>
            </w:r>
            <w:r w:rsidR="00586090">
              <w:rPr>
                <w:rFonts w:ascii="Arial" w:hAnsi="Arial" w:cs="Arial"/>
                <w:lang w:val="it-IT"/>
              </w:rPr>
              <w:t>,</w:t>
            </w:r>
            <w:r w:rsidR="00A114AD" w:rsidRPr="004E7E41">
              <w:rPr>
                <w:rFonts w:ascii="Arial" w:hAnsi="Arial" w:cs="Arial"/>
                <w:lang w:val="it-IT"/>
              </w:rPr>
              <w:t xml:space="preserve"> comma 8</w:t>
            </w:r>
            <w:r w:rsidR="00586090">
              <w:rPr>
                <w:rFonts w:ascii="Arial" w:hAnsi="Arial" w:cs="Arial"/>
                <w:lang w:val="it-IT"/>
              </w:rPr>
              <w:t>,</w:t>
            </w:r>
            <w:r w:rsidR="00A114AD" w:rsidRPr="004E7E41">
              <w:rPr>
                <w:rFonts w:ascii="Arial" w:hAnsi="Arial" w:cs="Arial"/>
                <w:lang w:val="it-IT"/>
              </w:rPr>
              <w:t xml:space="preserve"> del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008B4000">
              <w:rPr>
                <w:rFonts w:ascii="Arial" w:hAnsi="Arial" w:cs="Arial"/>
                <w:lang w:val="it-IT"/>
              </w:rPr>
              <w:t xml:space="preserve"> n.</w:t>
            </w:r>
            <w:r w:rsidR="009C7F39" w:rsidRPr="004E7E41">
              <w:rPr>
                <w:rFonts w:ascii="Arial" w:hAnsi="Arial" w:cs="Arial"/>
                <w:lang w:val="it-IT"/>
              </w:rPr>
              <w:t xml:space="preserve"> 50/2016</w:t>
            </w:r>
            <w:r w:rsidR="00A114AD" w:rsidRPr="004E7E41">
              <w:rPr>
                <w:rFonts w:ascii="Arial" w:hAnsi="Arial" w:cs="Arial"/>
                <w:lang w:val="it-IT"/>
              </w:rPr>
              <w:t xml:space="preserve"> di importo superiore al doppio della soglia di cui all’articolo 35 del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008B4000">
              <w:rPr>
                <w:rFonts w:ascii="Arial" w:hAnsi="Arial" w:cs="Arial"/>
                <w:lang w:val="it-IT"/>
              </w:rPr>
              <w:t xml:space="preserve"> n.</w:t>
            </w:r>
            <w:r w:rsidR="009C7F39" w:rsidRPr="004E7E41">
              <w:rPr>
                <w:rFonts w:ascii="Arial" w:hAnsi="Arial" w:cs="Arial"/>
                <w:lang w:val="it-IT"/>
              </w:rPr>
              <w:t xml:space="preserve"> 50/2016</w:t>
            </w:r>
            <w:r w:rsidR="00A114AD" w:rsidRPr="004E7E41">
              <w:rPr>
                <w:rFonts w:ascii="Arial" w:hAnsi="Arial" w:cs="Arial"/>
                <w:lang w:val="it-IT"/>
              </w:rPr>
              <w:t xml:space="preserve">, </w:t>
            </w:r>
            <w:r w:rsidR="0033169D" w:rsidRPr="004E7E41">
              <w:rPr>
                <w:rFonts w:ascii="Arial" w:hAnsi="Arial" w:cs="Arial"/>
                <w:lang w:val="it-IT"/>
              </w:rPr>
              <w:t>l’appaltatore</w:t>
            </w:r>
            <w:r w:rsidR="00A114AD" w:rsidRPr="004E7E41">
              <w:rPr>
                <w:rFonts w:ascii="Arial" w:hAnsi="Arial" w:cs="Arial"/>
                <w:lang w:val="it-IT"/>
              </w:rPr>
              <w:t xml:space="preserve"> per la liquidazione della rata di saldo</w:t>
            </w:r>
            <w:r w:rsidR="00D669E5" w:rsidRPr="004E7E41">
              <w:rPr>
                <w:rFonts w:ascii="Arial" w:hAnsi="Arial" w:cs="Arial"/>
                <w:lang w:val="it-IT"/>
              </w:rPr>
              <w:t xml:space="preserve"> è obbligato a stipulare, con decorrenza dalla data di emissione del certificato di collaudo provvisorio o del certificato di regolare esecuzione o comunque decorsi dodici mesi dalla data di ultimazione dei lavori risul</w:t>
            </w:r>
            <w:r w:rsidR="00735EF8" w:rsidRPr="004E7E41">
              <w:rPr>
                <w:rFonts w:ascii="Arial" w:hAnsi="Arial" w:cs="Arial"/>
                <w:lang w:val="it-IT"/>
              </w:rPr>
              <w:t>tante dal relativo certificato</w:t>
            </w:r>
            <w:r w:rsidR="00D669E5" w:rsidRPr="004E7E41">
              <w:rPr>
                <w:rFonts w:ascii="Arial" w:hAnsi="Arial" w:cs="Arial"/>
                <w:lang w:val="it-IT"/>
              </w:rPr>
              <w:t>:</w:t>
            </w:r>
            <w:r w:rsidR="00D669E5">
              <w:rPr>
                <w:rFonts w:ascii="Arial" w:hAnsi="Arial" w:cs="Arial"/>
                <w:lang w:val="it-IT"/>
              </w:rPr>
              <w:t xml:space="preserve"> </w:t>
            </w:r>
            <w:r w:rsidRPr="00716FEE">
              <w:rPr>
                <w:rFonts w:ascii="Arial" w:hAnsi="Arial" w:cs="Arial"/>
                <w:lang w:val="it-IT"/>
              </w:rPr>
              <w:t xml:space="preserve"> </w:t>
            </w:r>
          </w:p>
          <w:p w14:paraId="5376B204" w14:textId="77777777" w:rsidR="00D20E98" w:rsidRPr="00716FEE" w:rsidRDefault="00D20E98">
            <w:pPr>
              <w:pStyle w:val="rientro"/>
              <w:widowControl w:val="0"/>
              <w:tabs>
                <w:tab w:val="clear" w:pos="0"/>
                <w:tab w:val="clear" w:pos="7797"/>
              </w:tabs>
              <w:ind w:left="709" w:right="427" w:firstLine="0"/>
              <w:rPr>
                <w:rFonts w:ascii="Arial" w:hAnsi="Arial" w:cs="Arial"/>
                <w:lang w:val="it-IT"/>
              </w:rPr>
            </w:pPr>
          </w:p>
        </w:tc>
      </w:tr>
      <w:tr w:rsidR="00D20E98" w:rsidRPr="009A12FF" w14:paraId="104C55D2" w14:textId="77777777" w:rsidTr="001B4243">
        <w:tc>
          <w:tcPr>
            <w:tcW w:w="5316" w:type="dxa"/>
          </w:tcPr>
          <w:p w14:paraId="659758B1" w14:textId="77777777" w:rsidR="00A254D2" w:rsidRPr="004E7E41" w:rsidRDefault="00D20E98" w:rsidP="00A94074">
            <w:pPr>
              <w:pStyle w:val="rientro"/>
              <w:widowControl w:val="0"/>
              <w:tabs>
                <w:tab w:val="clear" w:pos="0"/>
                <w:tab w:val="clear" w:pos="7797"/>
              </w:tabs>
              <w:ind w:left="993" w:hanging="284"/>
              <w:rPr>
                <w:rFonts w:ascii="Arial" w:hAnsi="Arial" w:cs="Arial"/>
              </w:rPr>
            </w:pPr>
            <w:r w:rsidRPr="004E7E41">
              <w:rPr>
                <w:rFonts w:ascii="Arial" w:hAnsi="Arial" w:cs="Arial"/>
              </w:rPr>
              <w:lastRenderedPageBreak/>
              <w:t>a)</w:t>
            </w:r>
            <w:r w:rsidRPr="004E7E41">
              <w:rPr>
                <w:rFonts w:ascii="Arial" w:hAnsi="Arial" w:cs="Arial"/>
              </w:rPr>
              <w:tab/>
            </w:r>
            <w:r w:rsidR="008D43EA" w:rsidRPr="004E7E41">
              <w:rPr>
                <w:rFonts w:ascii="Arial" w:hAnsi="Arial" w:cs="Arial"/>
              </w:rPr>
              <w:t xml:space="preserve">eine zehnjährige Haftpflichtversicherung zur Abdeckung der Gefahren der gänzlichen oder teilweisen Zerstörung des Bauwerkes, beziehungsweise der Gefahren, welche aus groben Baumängeln </w:t>
            </w:r>
            <w:r w:rsidR="008D43EA" w:rsidRPr="0028786A">
              <w:rPr>
                <w:rFonts w:ascii="Arial" w:hAnsi="Arial" w:cs="Arial"/>
              </w:rPr>
              <w:t xml:space="preserve">hervorgehen. Die Polizze muss die Zahlung </w:t>
            </w:r>
            <w:r w:rsidR="006F7207" w:rsidRPr="0028786A">
              <w:rPr>
                <w:rFonts w:ascii="Arial" w:hAnsi="Arial" w:cs="Arial"/>
              </w:rPr>
              <w:t xml:space="preserve">der vertraglich geschuldeten Entschädigung </w:t>
            </w:r>
            <w:r w:rsidR="008D43EA" w:rsidRPr="0028786A">
              <w:rPr>
                <w:rFonts w:ascii="Arial" w:hAnsi="Arial" w:cs="Arial"/>
              </w:rPr>
              <w:t>zu Gunsten der Ver</w:t>
            </w:r>
            <w:r w:rsidR="00A94074" w:rsidRPr="0028786A">
              <w:rPr>
                <w:rFonts w:ascii="Arial" w:hAnsi="Arial" w:cs="Arial"/>
              </w:rPr>
              <w:t>w</w:t>
            </w:r>
            <w:r w:rsidR="008D43EA" w:rsidRPr="0028786A">
              <w:rPr>
                <w:rFonts w:ascii="Arial" w:hAnsi="Arial" w:cs="Arial"/>
              </w:rPr>
              <w:t>altung vorsehen, und zwar sobald</w:t>
            </w:r>
            <w:r w:rsidR="008D43EA" w:rsidRPr="004E7E41">
              <w:rPr>
                <w:rFonts w:ascii="Arial" w:hAnsi="Arial" w:cs="Arial"/>
              </w:rPr>
              <w:t xml:space="preserve"> diese es beantragt, auch dann wenn die Feststellung der Haftung noch offen ist und ohne dass es hierfür Zustimmungen oder Ermächtigungen </w:t>
            </w:r>
            <w:r w:rsidR="00A94074" w:rsidRPr="004E7E41">
              <w:rPr>
                <w:rFonts w:ascii="Arial" w:hAnsi="Arial" w:cs="Arial"/>
              </w:rPr>
              <w:t>benötigt</w:t>
            </w:r>
            <w:r w:rsidR="008D43EA" w:rsidRPr="004E7E41">
              <w:rPr>
                <w:rFonts w:ascii="Arial" w:hAnsi="Arial" w:cs="Arial"/>
              </w:rPr>
              <w:t>. Das Höchstausmaß der zehnjährigen Haftpflichtversicherung darf nicht weniger als zwanzig Prozent des Wertes des realisierten Bauwerkes und nicht höher als 40 Prozent sein, un</w:t>
            </w:r>
            <w:r w:rsidR="00422654" w:rsidRPr="004E7E41">
              <w:rPr>
                <w:rFonts w:ascii="Arial" w:hAnsi="Arial" w:cs="Arial"/>
              </w:rPr>
              <w:t xml:space="preserve">ter Berücksichtigung </w:t>
            </w:r>
            <w:r w:rsidR="008D43EA" w:rsidRPr="004E7E41">
              <w:rPr>
                <w:rFonts w:ascii="Arial" w:hAnsi="Arial" w:cs="Arial"/>
              </w:rPr>
              <w:t>des Prinzip</w:t>
            </w:r>
            <w:r w:rsidR="00A94074" w:rsidRPr="004E7E41">
              <w:rPr>
                <w:rFonts w:ascii="Arial" w:hAnsi="Arial" w:cs="Arial"/>
              </w:rPr>
              <w:t>s der Verhältnismäßigkeit und der Art des Bauwerkes.</w:t>
            </w:r>
          </w:p>
          <w:p w14:paraId="7A32706A" w14:textId="77777777" w:rsidR="00D20E98" w:rsidRPr="004E7E41" w:rsidRDefault="00D20E98">
            <w:pPr>
              <w:pStyle w:val="rientro"/>
              <w:widowControl w:val="0"/>
              <w:tabs>
                <w:tab w:val="clear" w:pos="0"/>
                <w:tab w:val="clear" w:pos="7797"/>
              </w:tabs>
              <w:ind w:left="993" w:hanging="284"/>
              <w:rPr>
                <w:rFonts w:ascii="Arial" w:hAnsi="Arial" w:cs="Arial"/>
              </w:rPr>
            </w:pPr>
          </w:p>
        </w:tc>
        <w:tc>
          <w:tcPr>
            <w:tcW w:w="4962" w:type="dxa"/>
            <w:gridSpan w:val="2"/>
          </w:tcPr>
          <w:p w14:paraId="7C0F84D8" w14:textId="77777777" w:rsidR="00D669E5" w:rsidRPr="00D010F8" w:rsidRDefault="00D20E98" w:rsidP="00D669E5">
            <w:pPr>
              <w:widowControl w:val="0"/>
              <w:autoSpaceDE w:val="0"/>
              <w:autoSpaceDN w:val="0"/>
              <w:adjustRightInd w:val="0"/>
              <w:ind w:left="992" w:right="427" w:hanging="283"/>
              <w:jc w:val="both"/>
              <w:rPr>
                <w:rFonts w:ascii="Arial" w:hAnsi="Arial" w:cs="Arial"/>
              </w:rPr>
            </w:pPr>
            <w:r w:rsidRPr="004E7E41">
              <w:rPr>
                <w:rFonts w:ascii="Arial" w:hAnsi="Arial" w:cs="Arial"/>
              </w:rPr>
              <w:t>a)</w:t>
            </w:r>
            <w:r w:rsidRPr="004E7E41">
              <w:rPr>
                <w:rFonts w:ascii="Arial" w:hAnsi="Arial" w:cs="Arial"/>
              </w:rPr>
              <w:tab/>
            </w:r>
            <w:r w:rsidR="00735EF8" w:rsidRPr="00D010F8">
              <w:rPr>
                <w:rFonts w:ascii="Arial" w:hAnsi="Arial" w:cs="Arial"/>
              </w:rPr>
              <w:t>una polizza indennitaria decennale</w:t>
            </w:r>
            <w:r w:rsidR="008D43EA" w:rsidRPr="00D010F8">
              <w:rPr>
                <w:rFonts w:ascii="Arial" w:hAnsi="Arial" w:cs="Arial"/>
              </w:rPr>
              <w:t xml:space="preserve"> </w:t>
            </w:r>
            <w:r w:rsidR="00D669E5" w:rsidRPr="00D010F8">
              <w:rPr>
                <w:rFonts w:ascii="Arial" w:hAnsi="Arial" w:cs="Arial"/>
              </w:rPr>
              <w:t>a copertura dei rischi di rovina totale o parziale dell'opera, ovvero dei rischi derivanti da gravi difetti costruttivi. La polizza deve contenere la previsione del pagamento</w:t>
            </w:r>
            <w:r w:rsidR="001750E4" w:rsidRPr="00D010F8">
              <w:rPr>
                <w:rFonts w:ascii="Arial" w:hAnsi="Arial" w:cs="Arial"/>
              </w:rPr>
              <w:t xml:space="preserve"> dell’indennizzo contrattualmente dovuto</w:t>
            </w:r>
            <w:r w:rsidR="00D669E5" w:rsidRPr="00D010F8">
              <w:rPr>
                <w:rFonts w:ascii="Arial" w:hAnsi="Arial" w:cs="Arial"/>
              </w:rPr>
              <w:t xml:space="preserve"> in favore dell’amministrazione non appena questi lo richieda, anche in pendenza dell'accertamento della responsabilità e senza che occorrano consensi ed autorizzazioni di qualunque specie. Il limite di indennizzo della polizza decennale non deve essere inferiore al venti per cento del valore dell'opera realizzata e non superiore al 40 per cento, nel rispetto del principio di proporzionalità avuto riguardo alla natura dell'opera. </w:t>
            </w:r>
          </w:p>
          <w:p w14:paraId="7A6859DC" w14:textId="77777777" w:rsidR="00D20E98" w:rsidRPr="004E7E41" w:rsidRDefault="00D20E98">
            <w:pPr>
              <w:widowControl w:val="0"/>
              <w:autoSpaceDE w:val="0"/>
              <w:autoSpaceDN w:val="0"/>
              <w:adjustRightInd w:val="0"/>
              <w:ind w:left="992" w:right="427" w:hanging="283"/>
              <w:jc w:val="both"/>
              <w:rPr>
                <w:rFonts w:ascii="Arial" w:hAnsi="Arial" w:cs="Arial"/>
              </w:rPr>
            </w:pPr>
          </w:p>
        </w:tc>
      </w:tr>
      <w:tr w:rsidR="00D20E98" w:rsidRPr="009A12FF" w14:paraId="5D5A0425" w14:textId="77777777" w:rsidTr="001B4243">
        <w:tc>
          <w:tcPr>
            <w:tcW w:w="5316" w:type="dxa"/>
          </w:tcPr>
          <w:p w14:paraId="5B85075E" w14:textId="77777777" w:rsidR="00075223" w:rsidRDefault="00D20E98" w:rsidP="00082D70">
            <w:pPr>
              <w:pStyle w:val="rientro"/>
              <w:widowControl w:val="0"/>
              <w:tabs>
                <w:tab w:val="clear" w:pos="0"/>
                <w:tab w:val="clear" w:pos="7797"/>
              </w:tabs>
              <w:ind w:left="993" w:hanging="284"/>
              <w:rPr>
                <w:rFonts w:ascii="Arial" w:hAnsi="Arial" w:cs="Arial"/>
              </w:rPr>
            </w:pPr>
            <w:r w:rsidRPr="004E7E41">
              <w:rPr>
                <w:rFonts w:ascii="Arial" w:hAnsi="Arial" w:cs="Arial"/>
              </w:rPr>
              <w:t>b)</w:t>
            </w:r>
            <w:r w:rsidRPr="004E7E41">
              <w:rPr>
                <w:rFonts w:ascii="Arial" w:hAnsi="Arial" w:cs="Arial"/>
              </w:rPr>
              <w:tab/>
            </w:r>
            <w:r w:rsidR="00C934C1" w:rsidRPr="004E7E41">
              <w:rPr>
                <w:rFonts w:ascii="Arial" w:hAnsi="Arial" w:cs="Arial"/>
              </w:rPr>
              <w:t xml:space="preserve"> der </w:t>
            </w:r>
            <w:r w:rsidR="001A1D36" w:rsidRPr="004E7E41">
              <w:rPr>
                <w:rFonts w:ascii="Arial" w:hAnsi="Arial" w:cs="Arial"/>
              </w:rPr>
              <w:t>Auftragnehmer i</w:t>
            </w:r>
            <w:r w:rsidR="0053752F" w:rsidRPr="004E7E41">
              <w:rPr>
                <w:rFonts w:ascii="Arial" w:hAnsi="Arial" w:cs="Arial"/>
              </w:rPr>
              <w:t xml:space="preserve">st weiters verpflichtet, für </w:t>
            </w:r>
            <w:r w:rsidR="0053752F" w:rsidRPr="00631CD6">
              <w:rPr>
                <w:rFonts w:ascii="Arial" w:hAnsi="Arial" w:cs="Arial"/>
              </w:rPr>
              <w:t>die Arbeiten im gegenständlichen</w:t>
            </w:r>
            <w:r w:rsidR="00631CD6" w:rsidRPr="00631CD6">
              <w:rPr>
                <w:rFonts w:ascii="Arial" w:hAnsi="Arial" w:cs="Arial"/>
              </w:rPr>
              <w:t xml:space="preserve"> </w:t>
            </w:r>
            <w:r w:rsidR="006F7207" w:rsidRPr="00631CD6">
              <w:rPr>
                <w:rFonts w:ascii="Arial" w:hAnsi="Arial" w:cs="Arial"/>
              </w:rPr>
              <w:t>Artikel</w:t>
            </w:r>
            <w:r w:rsidR="006F7207">
              <w:rPr>
                <w:rFonts w:ascii="Arial" w:hAnsi="Arial" w:cs="Arial"/>
              </w:rPr>
              <w:t xml:space="preserve"> </w:t>
            </w:r>
            <w:r w:rsidR="0053752F" w:rsidRPr="004E7E41">
              <w:rPr>
                <w:rFonts w:ascii="Arial" w:hAnsi="Arial" w:cs="Arial"/>
              </w:rPr>
              <w:t>eine Versicherungspolizze für die zivil</w:t>
            </w:r>
            <w:r w:rsidR="00145C0D">
              <w:rPr>
                <w:rFonts w:ascii="Arial" w:hAnsi="Arial" w:cs="Arial"/>
              </w:rPr>
              <w:t>-</w:t>
            </w:r>
            <w:r w:rsidR="0053752F" w:rsidRPr="004E7E41">
              <w:rPr>
                <w:rFonts w:ascii="Arial" w:hAnsi="Arial" w:cs="Arial"/>
              </w:rPr>
              <w:t>rechtliche Haftung für Schäden welche von Dritten verursacht werden, abzuschließen, mit Wirksamkeit ab Ausstellung der vorläufigen Abnahme</w:t>
            </w:r>
            <w:r w:rsidR="00145C0D">
              <w:rPr>
                <w:rFonts w:ascii="Arial" w:hAnsi="Arial" w:cs="Arial"/>
              </w:rPr>
              <w:t>-</w:t>
            </w:r>
            <w:r w:rsidR="0053752F" w:rsidRPr="004E7E41">
              <w:rPr>
                <w:rFonts w:ascii="Arial" w:hAnsi="Arial" w:cs="Arial"/>
              </w:rPr>
              <w:t xml:space="preserve">bescheinigung oder Bescheinigung der regulären Ausführung und für eine Laufzeit von 10 Jahren und mit einer Entschädigung gleich 5 </w:t>
            </w:r>
            <w:r w:rsidR="00385BF3">
              <w:rPr>
                <w:rFonts w:ascii="Arial" w:hAnsi="Arial" w:cs="Arial"/>
              </w:rPr>
              <w:t>%</w:t>
            </w:r>
            <w:r w:rsidR="0053752F" w:rsidRPr="004E7E41">
              <w:rPr>
                <w:rFonts w:ascii="Arial" w:hAnsi="Arial" w:cs="Arial"/>
              </w:rPr>
              <w:t xml:space="preserve"> des Wertes des realisierten Bauwerkes mit einem Minimum von 500.000 Euro und einem Maximum von 5.000.000 Euro.</w:t>
            </w:r>
          </w:p>
          <w:p w14:paraId="19789630" w14:textId="77777777" w:rsidR="00D20E98" w:rsidRPr="009A12FF" w:rsidRDefault="00D20E98">
            <w:pPr>
              <w:pStyle w:val="rientro"/>
              <w:widowControl w:val="0"/>
              <w:tabs>
                <w:tab w:val="clear" w:pos="0"/>
              </w:tabs>
              <w:ind w:left="993" w:hanging="284"/>
              <w:rPr>
                <w:rFonts w:ascii="Arial" w:hAnsi="Arial" w:cs="Arial"/>
              </w:rPr>
            </w:pPr>
          </w:p>
        </w:tc>
        <w:tc>
          <w:tcPr>
            <w:tcW w:w="4962" w:type="dxa"/>
            <w:gridSpan w:val="2"/>
          </w:tcPr>
          <w:p w14:paraId="42267EA3" w14:textId="77777777" w:rsidR="00E6025F" w:rsidRPr="00385BF3" w:rsidRDefault="00D20E98" w:rsidP="00E6025F">
            <w:pPr>
              <w:widowControl w:val="0"/>
              <w:autoSpaceDE w:val="0"/>
              <w:autoSpaceDN w:val="0"/>
              <w:adjustRightInd w:val="0"/>
              <w:ind w:left="992" w:right="427" w:hanging="283"/>
              <w:jc w:val="both"/>
              <w:rPr>
                <w:rFonts w:ascii="Arial" w:hAnsi="Arial" w:cs="Arial"/>
              </w:rPr>
            </w:pPr>
            <w:r w:rsidRPr="009A12FF">
              <w:rPr>
                <w:rFonts w:ascii="Arial" w:hAnsi="Arial" w:cs="Arial"/>
              </w:rPr>
              <w:t>b)</w:t>
            </w:r>
            <w:r w:rsidRPr="00385BF3">
              <w:rPr>
                <w:rFonts w:ascii="Arial" w:hAnsi="Arial" w:cs="Arial"/>
              </w:rPr>
              <w:tab/>
            </w:r>
            <w:r w:rsidR="00DD56B1" w:rsidRPr="00385BF3">
              <w:rPr>
                <w:rFonts w:ascii="Arial" w:hAnsi="Arial" w:cs="Arial"/>
              </w:rPr>
              <w:t>l</w:t>
            </w:r>
            <w:r w:rsidR="00E6025F" w:rsidRPr="00385BF3">
              <w:rPr>
                <w:rFonts w:ascii="Arial" w:hAnsi="Arial" w:cs="Arial"/>
              </w:rPr>
              <w:t>'</w:t>
            </w:r>
            <w:r w:rsidR="00C934C1" w:rsidRPr="00385BF3">
              <w:rPr>
                <w:rFonts w:ascii="Arial" w:hAnsi="Arial" w:cs="Arial"/>
              </w:rPr>
              <w:t>appaltatore</w:t>
            </w:r>
            <w:r w:rsidR="00E6025F" w:rsidRPr="00385BF3">
              <w:rPr>
                <w:rFonts w:ascii="Arial" w:hAnsi="Arial" w:cs="Arial"/>
              </w:rPr>
              <w:t xml:space="preserve"> è altresì obbligato a stipulare, per i lavori di cui al presente </w:t>
            </w:r>
            <w:r w:rsidR="001750E4" w:rsidRPr="00385BF3">
              <w:rPr>
                <w:rFonts w:ascii="Arial" w:hAnsi="Arial" w:cs="Arial"/>
              </w:rPr>
              <w:t xml:space="preserve">articolo </w:t>
            </w:r>
            <w:r w:rsidR="00E6025F" w:rsidRPr="00385BF3">
              <w:rPr>
                <w:rFonts w:ascii="Arial" w:hAnsi="Arial" w:cs="Arial"/>
              </w:rPr>
              <w:t xml:space="preserve">una polizza di assicurazione della responsabilità civile per danni cagionati a terzi, con decorrenza dalla data di emissione del certificato di collaudo provvisorio o del certificato di regolare esecuzione e per la durata di dieci anni e con un indennizzo pari al 5 </w:t>
            </w:r>
            <w:r w:rsidR="00385BF3" w:rsidRPr="00385BF3">
              <w:rPr>
                <w:rFonts w:ascii="Arial" w:hAnsi="Arial" w:cs="Arial"/>
              </w:rPr>
              <w:t xml:space="preserve">% </w:t>
            </w:r>
            <w:r w:rsidR="00E6025F" w:rsidRPr="00385BF3">
              <w:rPr>
                <w:rFonts w:ascii="Arial" w:hAnsi="Arial" w:cs="Arial"/>
              </w:rPr>
              <w:t>del valore dell'opera realizzata con un minimo di 500.000 euro ed un massimo di 5.000.000 di euro.</w:t>
            </w:r>
          </w:p>
          <w:p w14:paraId="59D50CD4" w14:textId="77777777" w:rsidR="00D20E98" w:rsidRPr="009A12FF" w:rsidRDefault="00D20E98">
            <w:pPr>
              <w:widowControl w:val="0"/>
              <w:autoSpaceDE w:val="0"/>
              <w:autoSpaceDN w:val="0"/>
              <w:adjustRightInd w:val="0"/>
              <w:ind w:left="992" w:right="427" w:hanging="283"/>
              <w:jc w:val="both"/>
              <w:rPr>
                <w:rFonts w:ascii="Arial" w:hAnsi="Arial" w:cs="Arial"/>
              </w:rPr>
            </w:pPr>
          </w:p>
        </w:tc>
      </w:tr>
      <w:tr w:rsidR="00D20E98" w:rsidRPr="009A12FF" w14:paraId="11808A40" w14:textId="77777777" w:rsidTr="001B4243">
        <w:tc>
          <w:tcPr>
            <w:tcW w:w="5316" w:type="dxa"/>
          </w:tcPr>
          <w:p w14:paraId="615DE531" w14:textId="77777777" w:rsidR="00D20E98" w:rsidRPr="009A12FF" w:rsidRDefault="00D20E98">
            <w:pPr>
              <w:pStyle w:val="rientro"/>
              <w:widowControl w:val="0"/>
              <w:tabs>
                <w:tab w:val="clear" w:pos="0"/>
              </w:tabs>
              <w:ind w:left="993" w:hanging="284"/>
              <w:rPr>
                <w:rFonts w:ascii="Arial" w:hAnsi="Arial" w:cs="Arial"/>
              </w:rPr>
            </w:pPr>
            <w:r w:rsidRPr="009A12FF">
              <w:rPr>
                <w:rFonts w:ascii="Arial" w:hAnsi="Arial" w:cs="Arial"/>
              </w:rPr>
              <w:t>c)</w:t>
            </w:r>
            <w:r w:rsidRPr="009A12FF">
              <w:rPr>
                <w:rFonts w:ascii="Arial" w:hAnsi="Arial" w:cs="Arial"/>
              </w:rPr>
              <w:tab/>
              <w:t>die Beträge laut Buchstabe a) müssen jährlich laut ISTAT-Index aufgewertet werden, oder wenn es für die Verwaltung günstiger ist, laut den Indexziffern der Landesbau</w:t>
            </w:r>
            <w:r w:rsidR="00145C0D">
              <w:rPr>
                <w:rFonts w:ascii="Arial" w:hAnsi="Arial" w:cs="Arial"/>
              </w:rPr>
              <w:t>-</w:t>
            </w:r>
            <w:r w:rsidRPr="009A12FF">
              <w:rPr>
                <w:rFonts w:ascii="Arial" w:hAnsi="Arial" w:cs="Arial"/>
              </w:rPr>
              <w:t>kostenpreise.</w:t>
            </w:r>
          </w:p>
        </w:tc>
        <w:tc>
          <w:tcPr>
            <w:tcW w:w="4962" w:type="dxa"/>
            <w:gridSpan w:val="2"/>
          </w:tcPr>
          <w:p w14:paraId="6A2E7C43" w14:textId="77777777" w:rsidR="00D20E98" w:rsidRPr="009A12FF" w:rsidRDefault="00D20E98" w:rsidP="00811FCF">
            <w:pPr>
              <w:widowControl w:val="0"/>
              <w:numPr>
                <w:ilvl w:val="0"/>
                <w:numId w:val="59"/>
              </w:numPr>
              <w:autoSpaceDE w:val="0"/>
              <w:autoSpaceDN w:val="0"/>
              <w:adjustRightInd w:val="0"/>
              <w:ind w:right="427"/>
              <w:jc w:val="both"/>
              <w:rPr>
                <w:rFonts w:ascii="Arial" w:hAnsi="Arial" w:cs="Arial"/>
              </w:rPr>
            </w:pPr>
            <w:r w:rsidRPr="009A12FF">
              <w:rPr>
                <w:rFonts w:ascii="Arial" w:hAnsi="Arial" w:cs="Arial"/>
              </w:rPr>
              <w:t>che gli importi di cui alla lettera a), siano rivalutati annualmente in base agli indici ISTAT o, se più favorevoli all’Amministrazione, in base alla variazione del prezziario provinciale relativo ai costi di costruzione.</w:t>
            </w:r>
          </w:p>
          <w:p w14:paraId="14621306" w14:textId="77777777" w:rsidR="00D20E98" w:rsidRPr="009A12FF" w:rsidRDefault="00D20E98">
            <w:pPr>
              <w:widowControl w:val="0"/>
              <w:autoSpaceDE w:val="0"/>
              <w:autoSpaceDN w:val="0"/>
              <w:adjustRightInd w:val="0"/>
              <w:ind w:left="709" w:right="427"/>
              <w:jc w:val="both"/>
              <w:rPr>
                <w:rFonts w:ascii="Arial" w:hAnsi="Arial" w:cs="Arial"/>
              </w:rPr>
            </w:pPr>
          </w:p>
        </w:tc>
      </w:tr>
    </w:tbl>
    <w:p w14:paraId="0B446E27" w14:textId="77777777" w:rsidR="00D20E98" w:rsidRPr="009A12FF" w:rsidRDefault="00D20E98">
      <w:pPr>
        <w:rPr>
          <w:rFonts w:ascii="Arial" w:hAnsi="Arial" w:cs="Arial"/>
        </w:rPr>
      </w:pPr>
    </w:p>
    <w:tbl>
      <w:tblPr>
        <w:tblW w:w="10136" w:type="dxa"/>
        <w:tblInd w:w="70" w:type="dxa"/>
        <w:tblLayout w:type="fixed"/>
        <w:tblCellMar>
          <w:left w:w="70" w:type="dxa"/>
          <w:right w:w="70" w:type="dxa"/>
        </w:tblCellMar>
        <w:tblLook w:val="0000" w:firstRow="0" w:lastRow="0" w:firstColumn="0" w:lastColumn="0" w:noHBand="0" w:noVBand="0"/>
      </w:tblPr>
      <w:tblGrid>
        <w:gridCol w:w="5103"/>
        <w:gridCol w:w="5033"/>
      </w:tblGrid>
      <w:tr w:rsidR="00D20E98" w:rsidRPr="009A12FF" w14:paraId="0B902C6D" w14:textId="77777777" w:rsidTr="002E217B">
        <w:tc>
          <w:tcPr>
            <w:tcW w:w="5103" w:type="dxa"/>
          </w:tcPr>
          <w:p w14:paraId="5B428AC9" w14:textId="77777777" w:rsidR="00D20E98" w:rsidRPr="004E7E41" w:rsidRDefault="00D20E98">
            <w:pPr>
              <w:pStyle w:val="rientro"/>
              <w:widowControl w:val="0"/>
              <w:tabs>
                <w:tab w:val="clear" w:pos="0"/>
                <w:tab w:val="clear" w:pos="7797"/>
              </w:tabs>
              <w:ind w:left="709" w:hanging="353"/>
              <w:rPr>
                <w:rFonts w:ascii="Arial" w:hAnsi="Arial" w:cs="Arial"/>
                <w:dstrike/>
              </w:rPr>
            </w:pPr>
            <w:r w:rsidRPr="00964781">
              <w:rPr>
                <w:rFonts w:ascii="Arial" w:hAnsi="Arial" w:cs="Arial"/>
              </w:rPr>
              <w:lastRenderedPageBreak/>
              <w:t>15.</w:t>
            </w:r>
            <w:r w:rsidRPr="00964781">
              <w:rPr>
                <w:rFonts w:ascii="Arial" w:hAnsi="Arial" w:cs="Arial"/>
              </w:rPr>
              <w:tab/>
              <w:t>Im Falle einer Bietergemeinschaft gemäß Artikel</w:t>
            </w:r>
            <w:r w:rsidR="0033169D" w:rsidRPr="00964781">
              <w:rPr>
                <w:rFonts w:ascii="Arial" w:hAnsi="Arial" w:cs="Arial"/>
              </w:rPr>
              <w:t xml:space="preserve"> 48 des </w:t>
            </w:r>
            <w:proofErr w:type="spellStart"/>
            <w:r w:rsidR="0033169D" w:rsidRPr="00964781">
              <w:rPr>
                <w:rFonts w:ascii="Arial" w:hAnsi="Arial" w:cs="Arial"/>
              </w:rPr>
              <w:t>GvD</w:t>
            </w:r>
            <w:proofErr w:type="spellEnd"/>
            <w:r w:rsidR="0033169D" w:rsidRPr="00964781">
              <w:rPr>
                <w:rFonts w:ascii="Arial" w:hAnsi="Arial" w:cs="Arial"/>
              </w:rPr>
              <w:t xml:space="preserve"> 50/2016 </w:t>
            </w:r>
            <w:r w:rsidR="00A254D2" w:rsidRPr="00964781">
              <w:rPr>
                <w:rFonts w:ascii="Arial" w:hAnsi="Arial" w:cs="Arial"/>
              </w:rPr>
              <w:t xml:space="preserve"> und wie unter Artikel 103 Abs. 10 des</w:t>
            </w:r>
            <w:r w:rsidR="0033169D" w:rsidRPr="00964781">
              <w:rPr>
                <w:rFonts w:ascii="Arial" w:hAnsi="Arial" w:cs="Arial"/>
              </w:rPr>
              <w:t xml:space="preserve"> </w:t>
            </w:r>
            <w:proofErr w:type="spellStart"/>
            <w:r w:rsidR="0033169D" w:rsidRPr="00964781">
              <w:rPr>
                <w:rFonts w:ascii="Arial" w:hAnsi="Arial" w:cs="Arial"/>
              </w:rPr>
              <w:t>GvD</w:t>
            </w:r>
            <w:proofErr w:type="spellEnd"/>
            <w:r w:rsidR="0033169D" w:rsidRPr="00964781">
              <w:rPr>
                <w:rFonts w:ascii="Arial" w:hAnsi="Arial" w:cs="Arial"/>
              </w:rPr>
              <w:t xml:space="preserve"> 50/2016 </w:t>
            </w:r>
            <w:r w:rsidR="00A254D2" w:rsidRPr="004E7E41">
              <w:rPr>
                <w:rFonts w:ascii="Arial" w:hAnsi="Arial" w:cs="Arial"/>
              </w:rPr>
              <w:t>bestimmt</w:t>
            </w:r>
            <w:r w:rsidRPr="004E7E41">
              <w:rPr>
                <w:rFonts w:ascii="Arial" w:hAnsi="Arial" w:cs="Arial"/>
              </w:rPr>
              <w:t xml:space="preserve"> </w:t>
            </w:r>
            <w:r w:rsidR="00817B1C" w:rsidRPr="004E7E41">
              <w:rPr>
                <w:rFonts w:ascii="Arial" w:hAnsi="Arial" w:cs="Arial"/>
              </w:rPr>
              <w:t>müssen die in diesen besonderen Vertrags</w:t>
            </w:r>
            <w:r w:rsidRPr="004E7E41">
              <w:rPr>
                <w:rFonts w:ascii="Arial" w:hAnsi="Arial" w:cs="Arial"/>
              </w:rPr>
              <w:t xml:space="preserve">bedingungen </w:t>
            </w:r>
            <w:proofErr w:type="spellStart"/>
            <w:r w:rsidRPr="004E7E41">
              <w:rPr>
                <w:rFonts w:ascii="Arial" w:hAnsi="Arial" w:cs="Arial"/>
              </w:rPr>
              <w:t>vorge</w:t>
            </w:r>
            <w:r w:rsidR="00145C0D">
              <w:rPr>
                <w:rFonts w:ascii="Arial" w:hAnsi="Arial" w:cs="Arial"/>
              </w:rPr>
              <w:t>-</w:t>
            </w:r>
            <w:r w:rsidR="00D813DC" w:rsidRPr="004E7E41">
              <w:rPr>
                <w:rFonts w:ascii="Arial" w:hAnsi="Arial" w:cs="Arial"/>
              </w:rPr>
              <w:t>s</w:t>
            </w:r>
            <w:r w:rsidRPr="004E7E41">
              <w:rPr>
                <w:rFonts w:ascii="Arial" w:hAnsi="Arial" w:cs="Arial"/>
              </w:rPr>
              <w:t>ehenen</w:t>
            </w:r>
            <w:proofErr w:type="spellEnd"/>
            <w:r w:rsidRPr="004E7E41">
              <w:rPr>
                <w:rFonts w:ascii="Arial" w:hAnsi="Arial" w:cs="Arial"/>
              </w:rPr>
              <w:t xml:space="preserve"> Bürgschaften/Polizzen durch ein unwiderrufliches Mandat seitens des federführenden Unternehmers und im Namen und für Rechnung aller Mandanten</w:t>
            </w:r>
            <w:r w:rsidR="00AA6FB4" w:rsidRPr="004E7E41">
              <w:rPr>
                <w:rFonts w:ascii="Arial" w:hAnsi="Arial" w:cs="Arial"/>
              </w:rPr>
              <w:t xml:space="preserve"> unbeschadet der solidarischen Haftung zwischen den Unternehmen</w:t>
            </w:r>
            <w:r w:rsidR="0033169D" w:rsidRPr="004E7E41">
              <w:rPr>
                <w:rFonts w:ascii="Arial" w:hAnsi="Arial" w:cs="Arial"/>
              </w:rPr>
              <w:t xml:space="preserve">, und mit der Haftung „pro Quote“ im Falle des Art. 48 </w:t>
            </w:r>
            <w:proofErr w:type="spellStart"/>
            <w:r w:rsidR="0033169D" w:rsidRPr="004E7E41">
              <w:rPr>
                <w:rFonts w:ascii="Arial" w:hAnsi="Arial" w:cs="Arial"/>
              </w:rPr>
              <w:t>Abs</w:t>
            </w:r>
            <w:proofErr w:type="spellEnd"/>
            <w:r w:rsidR="0033169D" w:rsidRPr="004E7E41">
              <w:rPr>
                <w:rFonts w:ascii="Arial" w:hAnsi="Arial" w:cs="Arial"/>
              </w:rPr>
              <w:t xml:space="preserve"> 5</w:t>
            </w:r>
            <w:r w:rsidR="00964781">
              <w:rPr>
                <w:rFonts w:ascii="Arial" w:hAnsi="Arial" w:cs="Arial"/>
              </w:rPr>
              <w:t>,</w:t>
            </w:r>
            <w:r w:rsidR="0033169D" w:rsidRPr="004E7E41">
              <w:rPr>
                <w:rFonts w:ascii="Arial" w:hAnsi="Arial" w:cs="Arial"/>
              </w:rPr>
              <w:t xml:space="preserve"> zweiter Abschnitt</w:t>
            </w:r>
            <w:r w:rsidR="00964781">
              <w:rPr>
                <w:rFonts w:ascii="Arial" w:hAnsi="Arial" w:cs="Arial"/>
              </w:rPr>
              <w:t>,</w:t>
            </w:r>
            <w:r w:rsidR="0033169D" w:rsidRPr="004E7E41">
              <w:rPr>
                <w:rFonts w:ascii="Arial" w:hAnsi="Arial" w:cs="Arial"/>
              </w:rPr>
              <w:t xml:space="preserve"> des </w:t>
            </w:r>
            <w:proofErr w:type="spellStart"/>
            <w:r w:rsidR="0033169D" w:rsidRPr="004E7E41">
              <w:rPr>
                <w:rFonts w:ascii="Arial" w:hAnsi="Arial" w:cs="Arial"/>
              </w:rPr>
              <w:t>GvD</w:t>
            </w:r>
            <w:proofErr w:type="spellEnd"/>
            <w:r w:rsidR="0033169D" w:rsidRPr="004E7E41">
              <w:rPr>
                <w:rFonts w:ascii="Arial" w:hAnsi="Arial" w:cs="Arial"/>
              </w:rPr>
              <w:t xml:space="preserve"> 50/2016, unbeschadet der solidarischen Haftung des federführenden Unternehmen.</w:t>
            </w:r>
            <w:r w:rsidRPr="004E7E41">
              <w:rPr>
                <w:rFonts w:ascii="Arial" w:hAnsi="Arial" w:cs="Arial"/>
              </w:rPr>
              <w:t xml:space="preserve"> </w:t>
            </w:r>
          </w:p>
          <w:p w14:paraId="22D318D6" w14:textId="77777777" w:rsidR="00D20E98" w:rsidRPr="00716FEE" w:rsidRDefault="00D20E98">
            <w:pPr>
              <w:pStyle w:val="rientro"/>
              <w:widowControl w:val="0"/>
              <w:tabs>
                <w:tab w:val="clear" w:pos="0"/>
                <w:tab w:val="clear" w:pos="7797"/>
              </w:tabs>
              <w:ind w:left="709" w:hanging="353"/>
              <w:rPr>
                <w:rFonts w:ascii="Arial" w:hAnsi="Arial" w:cs="Arial"/>
              </w:rPr>
            </w:pPr>
          </w:p>
        </w:tc>
        <w:tc>
          <w:tcPr>
            <w:tcW w:w="5033" w:type="dxa"/>
          </w:tcPr>
          <w:p w14:paraId="176C9F17" w14:textId="77777777" w:rsidR="00D20E98" w:rsidRPr="004E7E41" w:rsidRDefault="00733481" w:rsidP="000C6FAA">
            <w:pPr>
              <w:pStyle w:val="rientro"/>
              <w:widowControl w:val="0"/>
              <w:tabs>
                <w:tab w:val="clear" w:pos="0"/>
                <w:tab w:val="clear" w:pos="7797"/>
              </w:tabs>
              <w:ind w:left="779" w:right="427" w:hanging="425"/>
              <w:rPr>
                <w:rFonts w:ascii="Arial" w:hAnsi="Arial" w:cs="Arial"/>
                <w:dstrike/>
                <w:lang w:val="it-IT"/>
              </w:rPr>
            </w:pPr>
            <w:r>
              <w:rPr>
                <w:rFonts w:ascii="Arial" w:hAnsi="Arial" w:cs="Arial"/>
                <w:lang w:val="it-IT"/>
              </w:rPr>
              <w:t xml:space="preserve">15. </w:t>
            </w:r>
            <w:r w:rsidR="000C6FAA">
              <w:rPr>
                <w:rFonts w:ascii="Arial" w:hAnsi="Arial" w:cs="Arial"/>
                <w:lang w:val="it-IT"/>
              </w:rPr>
              <w:t xml:space="preserve"> </w:t>
            </w:r>
            <w:r w:rsidR="00D20E98" w:rsidRPr="00716FEE">
              <w:rPr>
                <w:rFonts w:ascii="Arial" w:hAnsi="Arial" w:cs="Arial"/>
                <w:lang w:val="it-IT"/>
              </w:rPr>
              <w:t>In caso di riunioni di concorrenti ai sensi dell’art</w:t>
            </w:r>
            <w:r w:rsidR="00D20E98" w:rsidRPr="004E7E41">
              <w:rPr>
                <w:rFonts w:ascii="Arial" w:hAnsi="Arial" w:cs="Arial"/>
                <w:lang w:val="it-IT"/>
              </w:rPr>
              <w:t>.</w:t>
            </w:r>
            <w:r w:rsidR="00DC40F9" w:rsidRPr="004E7E41">
              <w:rPr>
                <w:rFonts w:ascii="Arial" w:hAnsi="Arial" w:cs="Arial"/>
                <w:lang w:val="it-IT"/>
              </w:rPr>
              <w:t xml:space="preserve"> </w:t>
            </w:r>
            <w:r w:rsidR="00C934C1" w:rsidRPr="004E7E41">
              <w:rPr>
                <w:rFonts w:ascii="Arial" w:hAnsi="Arial" w:cs="Arial"/>
                <w:lang w:val="it-IT"/>
              </w:rPr>
              <w:t>48</w:t>
            </w:r>
            <w:r w:rsidR="00DC40F9" w:rsidRPr="004E7E41">
              <w:rPr>
                <w:rFonts w:ascii="Arial" w:hAnsi="Arial" w:cs="Arial"/>
                <w:lang w:val="it-IT"/>
              </w:rPr>
              <w:t xml:space="preserve"> del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008B4000">
              <w:rPr>
                <w:rFonts w:ascii="Arial" w:hAnsi="Arial" w:cs="Arial"/>
                <w:lang w:val="it-IT"/>
              </w:rPr>
              <w:t xml:space="preserve"> n.</w:t>
            </w:r>
            <w:r w:rsidR="00964781">
              <w:rPr>
                <w:rFonts w:ascii="Arial" w:hAnsi="Arial" w:cs="Arial"/>
                <w:lang w:val="it-IT"/>
              </w:rPr>
              <w:t xml:space="preserve"> 50/2016</w:t>
            </w:r>
            <w:r w:rsidR="00DC40F9" w:rsidRPr="004E7E41">
              <w:rPr>
                <w:rFonts w:ascii="Arial" w:hAnsi="Arial" w:cs="Arial"/>
                <w:lang w:val="it-IT"/>
              </w:rPr>
              <w:t xml:space="preserve"> e secondo quanto disp</w:t>
            </w:r>
            <w:r w:rsidR="00964781">
              <w:rPr>
                <w:rFonts w:ascii="Arial" w:hAnsi="Arial" w:cs="Arial"/>
                <w:lang w:val="it-IT"/>
              </w:rPr>
              <w:t>osto dall’art. 103 comma</w:t>
            </w:r>
            <w:r w:rsidR="00DC40F9" w:rsidRPr="004E7E41">
              <w:rPr>
                <w:rFonts w:ascii="Arial" w:hAnsi="Arial" w:cs="Arial"/>
                <w:lang w:val="it-IT"/>
              </w:rPr>
              <w:t xml:space="preserve"> 10 del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008B4000">
              <w:rPr>
                <w:rFonts w:ascii="Arial" w:hAnsi="Arial" w:cs="Arial"/>
                <w:lang w:val="it-IT"/>
              </w:rPr>
              <w:t xml:space="preserve"> n.</w:t>
            </w:r>
            <w:r w:rsidR="00F545AB">
              <w:rPr>
                <w:rFonts w:ascii="Arial" w:hAnsi="Arial" w:cs="Arial"/>
                <w:lang w:val="it-IT"/>
              </w:rPr>
              <w:t xml:space="preserve"> </w:t>
            </w:r>
            <w:r w:rsidR="00964781">
              <w:rPr>
                <w:rFonts w:ascii="Arial" w:hAnsi="Arial" w:cs="Arial"/>
                <w:lang w:val="it-IT"/>
              </w:rPr>
              <w:t>50/2016</w:t>
            </w:r>
            <w:r w:rsidR="00756BC2">
              <w:rPr>
                <w:rFonts w:ascii="Arial" w:hAnsi="Arial" w:cs="Arial"/>
                <w:lang w:val="it-IT"/>
              </w:rPr>
              <w:t xml:space="preserve">, le </w:t>
            </w:r>
            <w:r w:rsidR="00D20E98" w:rsidRPr="004E7E41">
              <w:rPr>
                <w:rFonts w:ascii="Arial" w:hAnsi="Arial" w:cs="Arial"/>
                <w:lang w:val="it-IT"/>
              </w:rPr>
              <w:t xml:space="preserve">fidejussioni/polizze di cui al presente capitolato </w:t>
            </w:r>
            <w:r w:rsidR="00817B1C" w:rsidRPr="004E7E41">
              <w:rPr>
                <w:rFonts w:ascii="Arial" w:hAnsi="Arial" w:cs="Arial"/>
                <w:lang w:val="it-IT"/>
              </w:rPr>
              <w:t xml:space="preserve">speciale </w:t>
            </w:r>
            <w:r w:rsidR="00D20E98" w:rsidRPr="004E7E41">
              <w:rPr>
                <w:rFonts w:ascii="Arial" w:hAnsi="Arial" w:cs="Arial"/>
                <w:lang w:val="it-IT"/>
              </w:rPr>
              <w:t>dovranno essere presentate, su mandato irrevocabile, dall’impresa capogruppo</w:t>
            </w:r>
            <w:r w:rsidR="00964781">
              <w:rPr>
                <w:rFonts w:ascii="Arial" w:hAnsi="Arial" w:cs="Arial"/>
                <w:lang w:val="it-IT"/>
              </w:rPr>
              <w:t xml:space="preserve"> in nome e per conto di tutte le</w:t>
            </w:r>
            <w:r w:rsidR="00DC40F9" w:rsidRPr="004E7E41">
              <w:rPr>
                <w:rFonts w:ascii="Arial" w:hAnsi="Arial" w:cs="Arial"/>
                <w:lang w:val="it-IT"/>
              </w:rPr>
              <w:t xml:space="preserve"> mandanti ferma restando la responsabilità solidale tra le imprese</w:t>
            </w:r>
            <w:r w:rsidR="0033169D" w:rsidRPr="004E7E41">
              <w:rPr>
                <w:rFonts w:ascii="Arial" w:hAnsi="Arial" w:cs="Arial"/>
                <w:lang w:val="it-IT"/>
              </w:rPr>
              <w:t>, e con la responsabilità “pro quota” nel caso di cui all’art. 48</w:t>
            </w:r>
            <w:r w:rsidR="00964781">
              <w:rPr>
                <w:rFonts w:ascii="Arial" w:hAnsi="Arial" w:cs="Arial"/>
                <w:lang w:val="it-IT"/>
              </w:rPr>
              <w:t>,</w:t>
            </w:r>
            <w:r w:rsidR="0033169D" w:rsidRPr="004E7E41">
              <w:rPr>
                <w:rFonts w:ascii="Arial" w:hAnsi="Arial" w:cs="Arial"/>
                <w:lang w:val="it-IT"/>
              </w:rPr>
              <w:t xml:space="preserve"> comma 5</w:t>
            </w:r>
            <w:r w:rsidR="00964781">
              <w:rPr>
                <w:rFonts w:ascii="Arial" w:hAnsi="Arial" w:cs="Arial"/>
                <w:lang w:val="it-IT"/>
              </w:rPr>
              <w:t>,</w:t>
            </w:r>
            <w:r w:rsidR="0033169D" w:rsidRPr="004E7E41">
              <w:rPr>
                <w:rFonts w:ascii="Arial" w:hAnsi="Arial" w:cs="Arial"/>
                <w:lang w:val="it-IT"/>
              </w:rPr>
              <w:t xml:space="preserve"> secondo periodo</w:t>
            </w:r>
            <w:r w:rsidR="00964781">
              <w:rPr>
                <w:rFonts w:ascii="Arial" w:hAnsi="Arial" w:cs="Arial"/>
                <w:lang w:val="it-IT"/>
              </w:rPr>
              <w:t>,</w:t>
            </w:r>
            <w:r w:rsidR="0033169D" w:rsidRPr="004E7E41">
              <w:rPr>
                <w:rFonts w:ascii="Arial" w:hAnsi="Arial" w:cs="Arial"/>
                <w:lang w:val="it-IT"/>
              </w:rPr>
              <w:t xml:space="preserve"> del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008B4000">
              <w:rPr>
                <w:rFonts w:ascii="Arial" w:hAnsi="Arial" w:cs="Arial"/>
                <w:lang w:val="it-IT"/>
              </w:rPr>
              <w:t xml:space="preserve"> n.</w:t>
            </w:r>
            <w:r w:rsidR="0033169D" w:rsidRPr="004E7E41">
              <w:rPr>
                <w:rFonts w:ascii="Arial" w:hAnsi="Arial" w:cs="Arial"/>
                <w:lang w:val="it-IT"/>
              </w:rPr>
              <w:t xml:space="preserve"> 50/2016, ferma resta</w:t>
            </w:r>
            <w:r w:rsidR="00964781">
              <w:rPr>
                <w:rFonts w:ascii="Arial" w:hAnsi="Arial" w:cs="Arial"/>
                <w:lang w:val="it-IT"/>
              </w:rPr>
              <w:t xml:space="preserve">ndo la responsabilità solidale </w:t>
            </w:r>
            <w:r w:rsidR="0033169D" w:rsidRPr="004E7E41">
              <w:rPr>
                <w:rFonts w:ascii="Arial" w:hAnsi="Arial" w:cs="Arial"/>
                <w:lang w:val="it-IT"/>
              </w:rPr>
              <w:t>capo alla capogruppo.</w:t>
            </w:r>
          </w:p>
          <w:p w14:paraId="3D1FE490" w14:textId="77777777" w:rsidR="00D20E98" w:rsidRPr="00716FEE" w:rsidRDefault="00D20E98">
            <w:pPr>
              <w:pStyle w:val="rientro"/>
              <w:widowControl w:val="0"/>
              <w:tabs>
                <w:tab w:val="clear" w:pos="0"/>
                <w:tab w:val="clear" w:pos="7797"/>
              </w:tabs>
              <w:ind w:right="427"/>
              <w:rPr>
                <w:rFonts w:ascii="Arial" w:hAnsi="Arial" w:cs="Arial"/>
                <w:lang w:val="it-IT"/>
              </w:rPr>
            </w:pPr>
          </w:p>
        </w:tc>
      </w:tr>
      <w:tr w:rsidR="00D20E98" w:rsidRPr="009A12FF" w14:paraId="7FC527D9" w14:textId="77777777" w:rsidTr="002E217B">
        <w:tc>
          <w:tcPr>
            <w:tcW w:w="5103" w:type="dxa"/>
          </w:tcPr>
          <w:p w14:paraId="35050958" w14:textId="77777777" w:rsidR="00D20E98" w:rsidRPr="009A12FF" w:rsidRDefault="00D20E98" w:rsidP="00D813DC">
            <w:pPr>
              <w:widowControl w:val="0"/>
              <w:tabs>
                <w:tab w:val="left" w:pos="7797"/>
              </w:tabs>
              <w:ind w:right="426"/>
              <w:jc w:val="center"/>
              <w:rPr>
                <w:rFonts w:ascii="Arial" w:hAnsi="Arial" w:cs="Arial"/>
                <w:b/>
                <w:u w:val="single"/>
                <w:lang w:val="de-DE"/>
              </w:rPr>
            </w:pPr>
            <w:r w:rsidRPr="009A12FF">
              <w:rPr>
                <w:rFonts w:ascii="Arial" w:hAnsi="Arial" w:cs="Arial"/>
                <w:b/>
                <w:lang w:val="de-DE"/>
              </w:rPr>
              <w:t>ART. 20</w:t>
            </w:r>
          </w:p>
          <w:p w14:paraId="1D445434" w14:textId="77777777" w:rsidR="00F0295A" w:rsidRPr="009A12FF" w:rsidRDefault="00D20E98">
            <w:pPr>
              <w:widowControl w:val="0"/>
              <w:tabs>
                <w:tab w:val="left" w:pos="7797"/>
              </w:tabs>
              <w:ind w:right="213"/>
              <w:jc w:val="center"/>
              <w:rPr>
                <w:rFonts w:ascii="Arial" w:hAnsi="Arial" w:cs="Arial"/>
                <w:b/>
                <w:lang w:val="de-DE"/>
              </w:rPr>
            </w:pPr>
            <w:r w:rsidRPr="009A12FF">
              <w:rPr>
                <w:rFonts w:ascii="Arial" w:hAnsi="Arial" w:cs="Arial"/>
                <w:b/>
                <w:lang w:val="de-DE"/>
              </w:rPr>
              <w:t xml:space="preserve">FRIST FÜR DIE FERTIGSTELLUNG </w:t>
            </w:r>
          </w:p>
          <w:p w14:paraId="615F238F" w14:textId="77777777" w:rsidR="00D20E98" w:rsidRPr="009A12FF" w:rsidRDefault="00D20E98">
            <w:pPr>
              <w:widowControl w:val="0"/>
              <w:tabs>
                <w:tab w:val="left" w:pos="7797"/>
              </w:tabs>
              <w:ind w:right="213"/>
              <w:jc w:val="center"/>
              <w:rPr>
                <w:rFonts w:ascii="Arial" w:hAnsi="Arial" w:cs="Arial"/>
                <w:b/>
                <w:lang w:val="de-DE"/>
              </w:rPr>
            </w:pPr>
            <w:r w:rsidRPr="009A12FF">
              <w:rPr>
                <w:rFonts w:ascii="Arial" w:hAnsi="Arial" w:cs="Arial"/>
                <w:b/>
                <w:lang w:val="de-DE"/>
              </w:rPr>
              <w:t xml:space="preserve">DER ARBEITEN – VERZUGSSTRAFE </w:t>
            </w:r>
          </w:p>
          <w:p w14:paraId="19E40888" w14:textId="77777777" w:rsidR="00D20E98" w:rsidRPr="009A12FF" w:rsidRDefault="00D20E98">
            <w:pPr>
              <w:widowControl w:val="0"/>
              <w:tabs>
                <w:tab w:val="left" w:pos="7797"/>
              </w:tabs>
              <w:ind w:right="567"/>
              <w:jc w:val="center"/>
              <w:rPr>
                <w:rFonts w:ascii="Arial" w:hAnsi="Arial" w:cs="Arial"/>
                <w:b/>
                <w:u w:val="single"/>
                <w:lang w:val="de-DE"/>
              </w:rPr>
            </w:pPr>
          </w:p>
        </w:tc>
        <w:tc>
          <w:tcPr>
            <w:tcW w:w="5033" w:type="dxa"/>
          </w:tcPr>
          <w:p w14:paraId="5C280C3E" w14:textId="77777777" w:rsidR="00D20E98" w:rsidRPr="009A12FF" w:rsidRDefault="006950BF" w:rsidP="00AF2AB8">
            <w:pPr>
              <w:widowControl w:val="0"/>
              <w:tabs>
                <w:tab w:val="left" w:pos="7797"/>
              </w:tabs>
              <w:ind w:right="285"/>
              <w:jc w:val="center"/>
              <w:rPr>
                <w:rFonts w:ascii="Arial" w:hAnsi="Arial" w:cs="Arial"/>
                <w:b/>
                <w:u w:val="single"/>
              </w:rPr>
            </w:pPr>
            <w:r>
              <w:rPr>
                <w:rFonts w:ascii="Arial" w:hAnsi="Arial" w:cs="Arial"/>
                <w:b/>
              </w:rPr>
              <w:t xml:space="preserve">ART. </w:t>
            </w:r>
            <w:r w:rsidR="004A5B34">
              <w:rPr>
                <w:rFonts w:ascii="Arial" w:hAnsi="Arial" w:cs="Arial"/>
                <w:b/>
              </w:rPr>
              <w:t>20</w:t>
            </w:r>
          </w:p>
          <w:p w14:paraId="076A8144" w14:textId="77777777" w:rsidR="00F0295A" w:rsidRPr="009A12FF" w:rsidRDefault="00D20E98" w:rsidP="00AF2AB8">
            <w:pPr>
              <w:widowControl w:val="0"/>
              <w:ind w:right="285"/>
              <w:jc w:val="center"/>
              <w:rPr>
                <w:rFonts w:ascii="Arial" w:hAnsi="Arial" w:cs="Arial"/>
                <w:b/>
              </w:rPr>
            </w:pPr>
            <w:r w:rsidRPr="009A12FF">
              <w:rPr>
                <w:rFonts w:ascii="Arial" w:hAnsi="Arial" w:cs="Arial"/>
                <w:b/>
              </w:rPr>
              <w:t xml:space="preserve">TEMPO UTILE PER L'ULTIMAZIONE </w:t>
            </w:r>
          </w:p>
          <w:p w14:paraId="1BEDBFE8" w14:textId="77777777" w:rsidR="00D20E98" w:rsidRPr="009A12FF" w:rsidRDefault="00D20E98" w:rsidP="00AF2AB8">
            <w:pPr>
              <w:widowControl w:val="0"/>
              <w:ind w:right="285"/>
              <w:jc w:val="center"/>
              <w:rPr>
                <w:rFonts w:ascii="Arial" w:hAnsi="Arial" w:cs="Arial"/>
                <w:b/>
              </w:rPr>
            </w:pPr>
            <w:r w:rsidRPr="009A12FF">
              <w:rPr>
                <w:rFonts w:ascii="Arial" w:hAnsi="Arial" w:cs="Arial"/>
                <w:b/>
              </w:rPr>
              <w:t xml:space="preserve">DEI LAVORI – PENALE PER IL RITARDO </w:t>
            </w:r>
          </w:p>
          <w:p w14:paraId="0AE7F596" w14:textId="77777777" w:rsidR="00D20E98" w:rsidRPr="009A12FF" w:rsidRDefault="00D20E98">
            <w:pPr>
              <w:widowControl w:val="0"/>
              <w:tabs>
                <w:tab w:val="left" w:pos="7797"/>
              </w:tabs>
              <w:ind w:right="427"/>
              <w:jc w:val="center"/>
              <w:rPr>
                <w:rFonts w:ascii="Arial" w:hAnsi="Arial" w:cs="Arial"/>
                <w:b/>
                <w:u w:val="single"/>
              </w:rPr>
            </w:pPr>
          </w:p>
        </w:tc>
      </w:tr>
      <w:tr w:rsidR="00D20E98" w:rsidRPr="009A12FF" w14:paraId="59CBED00" w14:textId="77777777" w:rsidTr="002E217B">
        <w:tc>
          <w:tcPr>
            <w:tcW w:w="5103" w:type="dxa"/>
          </w:tcPr>
          <w:p w14:paraId="403A48DF" w14:textId="6037A764" w:rsidR="005D6D83" w:rsidRPr="004667CF" w:rsidRDefault="00D20E98" w:rsidP="004667CF">
            <w:pPr>
              <w:widowControl w:val="0"/>
              <w:numPr>
                <w:ilvl w:val="0"/>
                <w:numId w:val="30"/>
              </w:numPr>
              <w:tabs>
                <w:tab w:val="clear" w:pos="360"/>
                <w:tab w:val="left" w:pos="639"/>
              </w:tabs>
              <w:ind w:left="639" w:right="567" w:hanging="283"/>
              <w:jc w:val="both"/>
              <w:rPr>
                <w:rFonts w:ascii="Arial" w:hAnsi="Arial" w:cs="Arial"/>
                <w:dstrike/>
                <w:lang w:val="de-DE"/>
              </w:rPr>
            </w:pPr>
            <w:r w:rsidRPr="006F4D84">
              <w:rPr>
                <w:rFonts w:ascii="Arial" w:hAnsi="Arial" w:cs="Arial"/>
                <w:lang w:val="de-DE"/>
              </w:rPr>
              <w:t xml:space="preserve">Die Frist für die Fertigstellung der Arbeiten - </w:t>
            </w:r>
            <w:r w:rsidRPr="00FB1EAA">
              <w:rPr>
                <w:rFonts w:ascii="Arial" w:hAnsi="Arial" w:cs="Arial"/>
                <w:b/>
                <w:i/>
                <w:iCs/>
                <w:lang w:val="de-DE" w:eastAsia="it-IT"/>
              </w:rPr>
              <w:t xml:space="preserve">siehe </w:t>
            </w:r>
            <w:r w:rsidR="00F05FF3" w:rsidRPr="00FB1EAA">
              <w:rPr>
                <w:rFonts w:ascii="Arial" w:hAnsi="Arial" w:cs="Arial"/>
                <w:b/>
                <w:i/>
                <w:iCs/>
                <w:lang w:val="de-DE" w:eastAsia="it-IT"/>
              </w:rPr>
              <w:t>besondere Vertragsbedingungen Teil II</w:t>
            </w:r>
            <w:r w:rsidR="00C200AF" w:rsidRPr="006F4D84">
              <w:rPr>
                <w:rFonts w:ascii="Arial" w:hAnsi="Arial" w:cs="Arial"/>
                <w:lang w:val="de-DE"/>
              </w:rPr>
              <w:t xml:space="preserve"> – werden</w:t>
            </w:r>
            <w:r w:rsidRPr="006F4D84">
              <w:rPr>
                <w:rFonts w:ascii="Arial" w:hAnsi="Arial" w:cs="Arial"/>
                <w:lang w:val="de-DE"/>
              </w:rPr>
              <w:t xml:space="preserve"> in aufe</w:t>
            </w:r>
            <w:r w:rsidR="00930468">
              <w:rPr>
                <w:rFonts w:ascii="Arial" w:hAnsi="Arial" w:cs="Arial"/>
                <w:lang w:val="de-DE"/>
              </w:rPr>
              <w:t>inander folgenden</w:t>
            </w:r>
            <w:r w:rsidR="00C200AF" w:rsidRPr="006F4D84">
              <w:rPr>
                <w:rFonts w:ascii="Arial" w:hAnsi="Arial" w:cs="Arial"/>
                <w:lang w:val="de-DE"/>
              </w:rPr>
              <w:t xml:space="preserve"> Kalendertage ausgedrückt, diese laufen ab dem T</w:t>
            </w:r>
            <w:r w:rsidRPr="006F4D84">
              <w:rPr>
                <w:rFonts w:ascii="Arial" w:hAnsi="Arial" w:cs="Arial"/>
                <w:lang w:val="de-DE"/>
              </w:rPr>
              <w:t>ag nach dem Datum</w:t>
            </w:r>
            <w:r w:rsidR="00C200AF" w:rsidRPr="006F4D84">
              <w:rPr>
                <w:rFonts w:ascii="Arial" w:hAnsi="Arial" w:cs="Arial"/>
                <w:lang w:val="de-DE"/>
              </w:rPr>
              <w:t xml:space="preserve"> des Übergabeprotokolls</w:t>
            </w:r>
            <w:r w:rsidR="006F4D84" w:rsidRPr="006F4D84">
              <w:rPr>
                <w:rFonts w:ascii="Arial" w:hAnsi="Arial" w:cs="Arial"/>
                <w:lang w:val="de-DE"/>
              </w:rPr>
              <w:t>.</w:t>
            </w:r>
          </w:p>
          <w:p w14:paraId="323A3A0E" w14:textId="69F42871" w:rsidR="00D20E98" w:rsidRPr="004667CF" w:rsidRDefault="00354CD1">
            <w:pPr>
              <w:widowControl w:val="0"/>
              <w:tabs>
                <w:tab w:val="left" w:pos="923"/>
              </w:tabs>
              <w:ind w:left="639" w:right="567"/>
              <w:jc w:val="both"/>
              <w:rPr>
                <w:rFonts w:ascii="Arial" w:hAnsi="Arial" w:cs="Arial"/>
                <w:color w:val="FF0000"/>
                <w:lang w:val="de-DE"/>
              </w:rPr>
            </w:pPr>
            <w:r>
              <w:rPr>
                <w:rFonts w:ascii="Arial" w:hAnsi="Arial" w:cs="Arial"/>
                <w:color w:val="FF0000"/>
                <w:highlight w:val="cyan"/>
                <w:lang w:val="de-DE"/>
              </w:rPr>
              <w:t>Gemäß Art. 12, Absatz</w:t>
            </w:r>
            <w:r w:rsidR="00975EC3" w:rsidRPr="004667CF">
              <w:rPr>
                <w:rFonts w:ascii="Arial" w:hAnsi="Arial" w:cs="Arial"/>
                <w:color w:val="FF0000"/>
                <w:highlight w:val="cyan"/>
                <w:lang w:val="de-DE"/>
              </w:rPr>
              <w:t xml:space="preserve"> 1 des MD</w:t>
            </w:r>
            <w:r w:rsidR="00BE43C9" w:rsidRPr="004667CF">
              <w:rPr>
                <w:rFonts w:ascii="Arial" w:hAnsi="Arial" w:cs="Arial"/>
                <w:color w:val="FF0000"/>
                <w:highlight w:val="cyan"/>
                <w:lang w:val="de-DE"/>
              </w:rPr>
              <w:t>.</w:t>
            </w:r>
            <w:r w:rsidR="00975EC3" w:rsidRPr="004667CF">
              <w:rPr>
                <w:rFonts w:ascii="Arial" w:hAnsi="Arial" w:cs="Arial"/>
                <w:color w:val="FF0000"/>
                <w:highlight w:val="cyan"/>
                <w:lang w:val="de-DE"/>
              </w:rPr>
              <w:t xml:space="preserve"> Nr. 49 vom 7. März 2018 kann die </w:t>
            </w:r>
            <w:r w:rsidR="00B96E63">
              <w:rPr>
                <w:rFonts w:ascii="Arial" w:hAnsi="Arial" w:cs="Arial"/>
                <w:color w:val="FF0000"/>
                <w:highlight w:val="cyan"/>
                <w:lang w:val="de-DE"/>
              </w:rPr>
              <w:t xml:space="preserve">Bescheinigung betreffend </w:t>
            </w:r>
            <w:r w:rsidR="005D6D83" w:rsidRPr="004667CF">
              <w:rPr>
                <w:rFonts w:ascii="Arial" w:hAnsi="Arial" w:cs="Arial"/>
                <w:color w:val="FF0000"/>
                <w:highlight w:val="cyan"/>
                <w:lang w:val="de-DE"/>
              </w:rPr>
              <w:t>die Fertigstellung der Arbeiten</w:t>
            </w:r>
            <w:r w:rsidR="00B96E63">
              <w:rPr>
                <w:rFonts w:ascii="Arial" w:hAnsi="Arial" w:cs="Arial"/>
                <w:color w:val="FF0000"/>
                <w:highlight w:val="cyan"/>
                <w:lang w:val="de-DE"/>
              </w:rPr>
              <w:t xml:space="preserve"> die Zuteilung einer Ausschlussf</w:t>
            </w:r>
            <w:r w:rsidR="00975EC3" w:rsidRPr="004667CF">
              <w:rPr>
                <w:rFonts w:ascii="Arial" w:hAnsi="Arial" w:cs="Arial"/>
                <w:color w:val="FF0000"/>
                <w:highlight w:val="cyan"/>
                <w:lang w:val="de-DE"/>
              </w:rPr>
              <w:t>rist von höchstens 60 natürlichen und aufeinander folgenden Tagen</w:t>
            </w:r>
            <w:r w:rsidR="009C4822">
              <w:rPr>
                <w:rFonts w:ascii="Arial" w:hAnsi="Arial" w:cs="Arial"/>
                <w:color w:val="FF0000"/>
                <w:highlight w:val="cyan"/>
                <w:lang w:val="de-DE"/>
              </w:rPr>
              <w:t>,</w:t>
            </w:r>
            <w:r w:rsidR="00975EC3" w:rsidRPr="004667CF">
              <w:rPr>
                <w:rFonts w:ascii="Arial" w:hAnsi="Arial" w:cs="Arial"/>
                <w:color w:val="FF0000"/>
                <w:highlight w:val="cyan"/>
                <w:lang w:val="de-DE"/>
              </w:rPr>
              <w:t xml:space="preserve"> ab de</w:t>
            </w:r>
            <w:r>
              <w:rPr>
                <w:rFonts w:ascii="Arial" w:hAnsi="Arial" w:cs="Arial"/>
                <w:color w:val="FF0000"/>
                <w:highlight w:val="cyan"/>
                <w:lang w:val="de-DE"/>
              </w:rPr>
              <w:t>m</w:t>
            </w:r>
            <w:r w:rsidR="00FB792A">
              <w:rPr>
                <w:rFonts w:ascii="Arial" w:hAnsi="Arial" w:cs="Arial"/>
                <w:color w:val="FF0000"/>
                <w:highlight w:val="cyan"/>
                <w:lang w:val="de-DE"/>
              </w:rPr>
              <w:t xml:space="preserve"> Tag</w:t>
            </w:r>
            <w:r w:rsidR="00975EC3" w:rsidRPr="004667CF">
              <w:rPr>
                <w:rFonts w:ascii="Arial" w:hAnsi="Arial" w:cs="Arial"/>
                <w:color w:val="FF0000"/>
                <w:highlight w:val="cyan"/>
                <w:lang w:val="de-DE"/>
              </w:rPr>
              <w:t xml:space="preserve"> </w:t>
            </w:r>
            <w:r>
              <w:rPr>
                <w:rFonts w:ascii="Arial" w:hAnsi="Arial" w:cs="Arial"/>
                <w:color w:val="FF0000"/>
                <w:highlight w:val="cyan"/>
                <w:lang w:val="de-DE"/>
              </w:rPr>
              <w:t xml:space="preserve">nach </w:t>
            </w:r>
            <w:r w:rsidR="00975EC3" w:rsidRPr="004667CF">
              <w:rPr>
                <w:rFonts w:ascii="Arial" w:hAnsi="Arial" w:cs="Arial"/>
                <w:color w:val="FF0000"/>
                <w:highlight w:val="cyan"/>
                <w:lang w:val="de-DE"/>
              </w:rPr>
              <w:t>Ausstellung</w:t>
            </w:r>
            <w:r w:rsidR="004667CF" w:rsidRPr="004667CF">
              <w:rPr>
                <w:rFonts w:ascii="Arial" w:hAnsi="Arial" w:cs="Arial"/>
                <w:color w:val="FF0000"/>
                <w:highlight w:val="cyan"/>
                <w:lang w:val="de-DE"/>
              </w:rPr>
              <w:t>sdatum</w:t>
            </w:r>
            <w:r w:rsidR="00975EC3" w:rsidRPr="004667CF">
              <w:rPr>
                <w:rFonts w:ascii="Arial" w:hAnsi="Arial" w:cs="Arial"/>
                <w:color w:val="FF0000"/>
                <w:highlight w:val="cyan"/>
                <w:lang w:val="de-DE"/>
              </w:rPr>
              <w:t xml:space="preserve"> der Bescheinigung selbst</w:t>
            </w:r>
            <w:r w:rsidR="009C4822">
              <w:rPr>
                <w:rFonts w:ascii="Arial" w:hAnsi="Arial" w:cs="Arial"/>
                <w:color w:val="FF0000"/>
                <w:highlight w:val="cyan"/>
                <w:lang w:val="de-DE"/>
              </w:rPr>
              <w:t>,</w:t>
            </w:r>
            <w:r w:rsidR="00975EC3" w:rsidRPr="004667CF">
              <w:rPr>
                <w:rFonts w:ascii="Arial" w:hAnsi="Arial" w:cs="Arial"/>
                <w:color w:val="FF0000"/>
                <w:highlight w:val="cyan"/>
                <w:lang w:val="de-DE"/>
              </w:rPr>
              <w:t xml:space="preserve"> für die </w:t>
            </w:r>
            <w:r w:rsidR="005353E8">
              <w:rPr>
                <w:rFonts w:ascii="Arial" w:hAnsi="Arial" w:cs="Arial"/>
                <w:color w:val="FF0000"/>
                <w:highlight w:val="cyan"/>
                <w:lang w:val="de-DE"/>
              </w:rPr>
              <w:t>Fertigstellung</w:t>
            </w:r>
            <w:r w:rsidR="00975EC3" w:rsidRPr="004667CF">
              <w:rPr>
                <w:rFonts w:ascii="Arial" w:hAnsi="Arial" w:cs="Arial"/>
                <w:color w:val="FF0000"/>
                <w:highlight w:val="cyan"/>
                <w:lang w:val="de-DE"/>
              </w:rPr>
              <w:t xml:space="preserve"> von </w:t>
            </w:r>
            <w:r w:rsidR="005353E8">
              <w:rPr>
                <w:rFonts w:ascii="Arial" w:hAnsi="Arial" w:cs="Arial"/>
                <w:color w:val="FF0000"/>
                <w:highlight w:val="cyan"/>
                <w:lang w:val="de-DE"/>
              </w:rPr>
              <w:t>Arbeitstätigkeiten von geringem Ausmaß</w:t>
            </w:r>
            <w:r w:rsidR="004667CF" w:rsidRPr="004667CF">
              <w:rPr>
                <w:rFonts w:ascii="Arial" w:hAnsi="Arial" w:cs="Arial"/>
                <w:color w:val="FF0000"/>
                <w:highlight w:val="cyan"/>
                <w:lang w:val="de-DE"/>
              </w:rPr>
              <w:t xml:space="preserve"> vorsehen, die vom Bau</w:t>
            </w:r>
            <w:r w:rsidR="00975EC3" w:rsidRPr="004667CF">
              <w:rPr>
                <w:rFonts w:ascii="Arial" w:hAnsi="Arial" w:cs="Arial"/>
                <w:color w:val="FF0000"/>
                <w:highlight w:val="cyan"/>
                <w:lang w:val="de-DE"/>
              </w:rPr>
              <w:t xml:space="preserve">leiter als </w:t>
            </w:r>
            <w:r w:rsidR="005353E8">
              <w:rPr>
                <w:rFonts w:ascii="Arial" w:hAnsi="Arial" w:cs="Arial"/>
                <w:color w:val="FF0000"/>
                <w:highlight w:val="cyan"/>
                <w:lang w:val="de-DE"/>
              </w:rPr>
              <w:t>nebensächliche Arbeiten</w:t>
            </w:r>
            <w:r w:rsidR="00975EC3" w:rsidRPr="004667CF">
              <w:rPr>
                <w:rFonts w:ascii="Arial" w:hAnsi="Arial" w:cs="Arial"/>
                <w:color w:val="FF0000"/>
                <w:highlight w:val="cyan"/>
                <w:lang w:val="de-DE"/>
              </w:rPr>
              <w:t xml:space="preserve"> </w:t>
            </w:r>
            <w:r w:rsidR="005353E8">
              <w:rPr>
                <w:rFonts w:ascii="Arial" w:hAnsi="Arial" w:cs="Arial"/>
                <w:color w:val="FF0000"/>
                <w:highlight w:val="cyan"/>
                <w:lang w:val="de-DE"/>
              </w:rPr>
              <w:t>festgestellt wurden</w:t>
            </w:r>
            <w:r w:rsidR="00975EC3" w:rsidRPr="004667CF">
              <w:rPr>
                <w:rFonts w:ascii="Arial" w:hAnsi="Arial" w:cs="Arial"/>
                <w:color w:val="FF0000"/>
                <w:highlight w:val="cyan"/>
                <w:lang w:val="de-DE"/>
              </w:rPr>
              <w:t xml:space="preserve"> und </w:t>
            </w:r>
            <w:r w:rsidR="005353E8" w:rsidRPr="005353E8">
              <w:rPr>
                <w:rFonts w:ascii="Arial" w:hAnsi="Arial" w:cs="Arial"/>
                <w:color w:val="FF0000"/>
                <w:highlight w:val="cyan"/>
                <w:lang w:val="de-DE"/>
              </w:rPr>
              <w:t>keinen Einfluss auf die Anwendung und die Funktionalität der Arbeiten haben.</w:t>
            </w:r>
          </w:p>
        </w:tc>
        <w:tc>
          <w:tcPr>
            <w:tcW w:w="5033" w:type="dxa"/>
          </w:tcPr>
          <w:p w14:paraId="205706B1" w14:textId="6AE7339F" w:rsidR="00D20E98" w:rsidRDefault="00D20E98" w:rsidP="00811FCF">
            <w:pPr>
              <w:widowControl w:val="0"/>
              <w:numPr>
                <w:ilvl w:val="0"/>
                <w:numId w:val="50"/>
              </w:numPr>
              <w:tabs>
                <w:tab w:val="clear" w:pos="360"/>
                <w:tab w:val="num" w:pos="639"/>
                <w:tab w:val="left" w:pos="923"/>
              </w:tabs>
              <w:ind w:left="639" w:right="427" w:hanging="283"/>
              <w:jc w:val="both"/>
              <w:rPr>
                <w:rFonts w:ascii="Arial" w:hAnsi="Arial" w:cs="Arial"/>
              </w:rPr>
            </w:pPr>
            <w:r w:rsidRPr="009A12FF">
              <w:rPr>
                <w:rFonts w:ascii="Arial" w:hAnsi="Arial" w:cs="Arial"/>
              </w:rPr>
              <w:t xml:space="preserve">Il tempo utile per dare ultimati tutti i lavori sarà di - </w:t>
            </w:r>
            <w:r w:rsidRPr="00FB1EAA">
              <w:rPr>
                <w:rFonts w:ascii="Arial" w:hAnsi="Arial" w:cs="Arial"/>
                <w:b/>
                <w:i/>
                <w:iCs/>
                <w:lang w:eastAsia="it-IT"/>
              </w:rPr>
              <w:t xml:space="preserve">vedi </w:t>
            </w:r>
            <w:r w:rsidR="00F05FF3" w:rsidRPr="00FB1EAA">
              <w:rPr>
                <w:rFonts w:ascii="Arial" w:hAnsi="Arial" w:cs="Arial"/>
                <w:b/>
                <w:i/>
                <w:iCs/>
                <w:lang w:eastAsia="it-IT"/>
              </w:rPr>
              <w:t>capitolato speciale parte II</w:t>
            </w:r>
            <w:r w:rsidR="00756BC2" w:rsidRPr="00FB1EAA">
              <w:rPr>
                <w:rFonts w:ascii="Arial" w:hAnsi="Arial" w:cs="Arial"/>
                <w:b/>
              </w:rPr>
              <w:t xml:space="preserve"> </w:t>
            </w:r>
            <w:r w:rsidRPr="00FB1EAA">
              <w:rPr>
                <w:rFonts w:ascii="Arial" w:hAnsi="Arial" w:cs="Arial"/>
                <w:b/>
              </w:rPr>
              <w:t>-</w:t>
            </w:r>
            <w:r w:rsidRPr="009A12FF">
              <w:rPr>
                <w:rFonts w:ascii="Arial" w:hAnsi="Arial" w:cs="Arial"/>
              </w:rPr>
              <w:t xml:space="preserve"> giorni naturali e consecutivi decorrenti dal giorno successivo </w:t>
            </w:r>
            <w:r w:rsidRPr="004E7E41">
              <w:rPr>
                <w:rFonts w:ascii="Arial" w:hAnsi="Arial" w:cs="Arial"/>
              </w:rPr>
              <w:t>alla data del verbale di consegna</w:t>
            </w:r>
            <w:r w:rsidR="006F4D84" w:rsidRPr="00001CB6">
              <w:rPr>
                <w:rFonts w:ascii="Arial" w:hAnsi="Arial" w:cs="Arial"/>
              </w:rPr>
              <w:t>.</w:t>
            </w:r>
          </w:p>
          <w:p w14:paraId="4E7F5EA8" w14:textId="5914BE7D" w:rsidR="00703E9C" w:rsidRPr="00E631A4" w:rsidRDefault="00E631A4" w:rsidP="00E631A4">
            <w:pPr>
              <w:widowControl w:val="0"/>
              <w:tabs>
                <w:tab w:val="left" w:pos="923"/>
              </w:tabs>
              <w:ind w:left="639" w:right="427"/>
              <w:jc w:val="both"/>
              <w:rPr>
                <w:rFonts w:ascii="Arial" w:hAnsi="Arial" w:cs="Arial"/>
              </w:rPr>
            </w:pPr>
            <w:r w:rsidRPr="004667CF">
              <w:rPr>
                <w:rFonts w:ascii="Arial" w:hAnsi="Arial" w:cs="Arial"/>
                <w:color w:val="FF0000"/>
                <w:highlight w:val="cyan"/>
              </w:rPr>
              <w:t>Come previsto dall’art. 12, comma 1, D.M. n. 49 del 7 marzo 2018 i</w:t>
            </w:r>
            <w:r w:rsidR="00703E9C" w:rsidRPr="004667CF">
              <w:rPr>
                <w:rFonts w:ascii="Arial" w:hAnsi="Arial" w:cs="Arial"/>
                <w:color w:val="FF0000"/>
                <w:highlight w:val="cyan"/>
              </w:rPr>
              <w:t>l certifica</w:t>
            </w:r>
            <w:r w:rsidRPr="004667CF">
              <w:rPr>
                <w:rFonts w:ascii="Arial" w:hAnsi="Arial" w:cs="Arial"/>
                <w:color w:val="FF0000"/>
                <w:highlight w:val="cyan"/>
              </w:rPr>
              <w:t>to di ultimazione dei lavori potrà comunque</w:t>
            </w:r>
            <w:r w:rsidR="00703E9C" w:rsidRPr="004667CF">
              <w:rPr>
                <w:rFonts w:ascii="Arial" w:hAnsi="Arial" w:cs="Arial"/>
                <w:color w:val="FF0000"/>
                <w:highlight w:val="cyan"/>
              </w:rPr>
              <w:t xml:space="preserve"> prevedere l’assegnazione di un termine perentorio</w:t>
            </w:r>
            <w:r w:rsidR="00EF3B77" w:rsidRPr="004667CF">
              <w:rPr>
                <w:rFonts w:ascii="Arial" w:hAnsi="Arial" w:cs="Arial"/>
                <w:color w:val="FF0000"/>
                <w:highlight w:val="cyan"/>
              </w:rPr>
              <w:t xml:space="preserve"> </w:t>
            </w:r>
            <w:r w:rsidR="00EB73B8" w:rsidRPr="004667CF">
              <w:rPr>
                <w:rFonts w:ascii="Arial" w:hAnsi="Arial" w:cs="Arial"/>
                <w:color w:val="FF0000"/>
                <w:highlight w:val="cyan"/>
              </w:rPr>
              <w:t xml:space="preserve">non superiore a 60 </w:t>
            </w:r>
            <w:r w:rsidR="00EF3B77" w:rsidRPr="004667CF">
              <w:rPr>
                <w:rFonts w:ascii="Arial" w:hAnsi="Arial" w:cs="Arial"/>
                <w:color w:val="FF0000"/>
                <w:highlight w:val="cyan"/>
              </w:rPr>
              <w:t xml:space="preserve">giorni naturali e consecutivi decorrenti dal giorno successivo alla data di emissione del certificato stesso, </w:t>
            </w:r>
            <w:bookmarkStart w:id="6" w:name="_Hlk516158593"/>
            <w:r w:rsidR="00703E9C" w:rsidRPr="004667CF">
              <w:rPr>
                <w:rFonts w:ascii="Arial" w:hAnsi="Arial" w:cs="Arial"/>
                <w:color w:val="FF0000"/>
                <w:highlight w:val="cyan"/>
              </w:rPr>
              <w:t>per il completamento di lavorazioni di piccola entità</w:t>
            </w:r>
            <w:bookmarkEnd w:id="6"/>
            <w:r w:rsidRPr="004667CF">
              <w:rPr>
                <w:rFonts w:ascii="Arial" w:hAnsi="Arial" w:cs="Arial"/>
                <w:color w:val="FF0000"/>
                <w:highlight w:val="cyan"/>
              </w:rPr>
              <w:t>,</w:t>
            </w:r>
            <w:r w:rsidRPr="004667CF">
              <w:rPr>
                <w:highlight w:val="cyan"/>
              </w:rPr>
              <w:t xml:space="preserve"> </w:t>
            </w:r>
            <w:r w:rsidRPr="004667CF">
              <w:rPr>
                <w:rFonts w:ascii="Arial" w:hAnsi="Arial" w:cs="Arial"/>
                <w:color w:val="FF0000"/>
                <w:highlight w:val="cyan"/>
              </w:rPr>
              <w:t>accertate da parte del direttore dei lavori come del tutto marginali e non incidenti sull’uso e sulla funzionalità dei lavori.</w:t>
            </w:r>
          </w:p>
          <w:p w14:paraId="7ED2030C" w14:textId="0141A5B9" w:rsidR="00E631A4" w:rsidRPr="00EF3B77" w:rsidRDefault="00E631A4" w:rsidP="00703E9C">
            <w:pPr>
              <w:widowControl w:val="0"/>
              <w:tabs>
                <w:tab w:val="left" w:pos="923"/>
              </w:tabs>
              <w:ind w:left="639" w:right="427"/>
              <w:jc w:val="both"/>
              <w:rPr>
                <w:rFonts w:ascii="Arial" w:hAnsi="Arial" w:cs="Arial"/>
                <w:color w:val="FF0000"/>
              </w:rPr>
            </w:pPr>
          </w:p>
        </w:tc>
      </w:tr>
      <w:tr w:rsidR="00D20E98" w:rsidRPr="009A12FF" w14:paraId="33659354" w14:textId="77777777" w:rsidTr="002E217B">
        <w:tc>
          <w:tcPr>
            <w:tcW w:w="5103" w:type="dxa"/>
          </w:tcPr>
          <w:p w14:paraId="7F500CC3" w14:textId="77777777" w:rsidR="00D20E98" w:rsidRDefault="00D20E98" w:rsidP="00811FCF">
            <w:pPr>
              <w:widowControl w:val="0"/>
              <w:numPr>
                <w:ilvl w:val="0"/>
                <w:numId w:val="30"/>
              </w:numPr>
              <w:tabs>
                <w:tab w:val="clear" w:pos="360"/>
                <w:tab w:val="left" w:pos="639"/>
              </w:tabs>
              <w:ind w:left="639" w:right="567" w:hanging="283"/>
              <w:jc w:val="both"/>
              <w:rPr>
                <w:rFonts w:ascii="Arial" w:hAnsi="Arial" w:cs="Arial"/>
                <w:lang w:val="de-DE"/>
              </w:rPr>
            </w:pPr>
            <w:r w:rsidRPr="0028786A">
              <w:rPr>
                <w:rFonts w:ascii="Arial" w:hAnsi="Arial" w:cs="Arial"/>
                <w:lang w:val="de-DE"/>
              </w:rPr>
              <w:lastRenderedPageBreak/>
              <w:t xml:space="preserve">Die Verzugsstrafe </w:t>
            </w:r>
            <w:r w:rsidR="007E2885" w:rsidRPr="0028786A">
              <w:rPr>
                <w:rFonts w:ascii="Arial" w:hAnsi="Arial" w:cs="Arial"/>
                <w:lang w:val="de-DE"/>
              </w:rPr>
              <w:t>wird</w:t>
            </w:r>
            <w:r w:rsidR="00F853B8" w:rsidRPr="0028786A">
              <w:rPr>
                <w:rFonts w:ascii="Arial" w:hAnsi="Arial" w:cs="Arial"/>
                <w:lang w:val="de-DE"/>
              </w:rPr>
              <w:t>,</w:t>
            </w:r>
            <w:r w:rsidR="007E2885" w:rsidRPr="0028786A">
              <w:rPr>
                <w:rFonts w:ascii="Arial" w:hAnsi="Arial" w:cs="Arial"/>
                <w:lang w:val="de-DE"/>
              </w:rPr>
              <w:t xml:space="preserve"> </w:t>
            </w:r>
            <w:r w:rsidR="006F7207" w:rsidRPr="0028786A">
              <w:rPr>
                <w:rFonts w:ascii="Arial" w:hAnsi="Arial" w:cs="Arial"/>
                <w:lang w:val="de-DE"/>
              </w:rPr>
              <w:t xml:space="preserve">in Übereinstimmung mit dem, was von Art. 113-bis, Absatz 2 des </w:t>
            </w:r>
            <w:proofErr w:type="spellStart"/>
            <w:r w:rsidR="006F7207" w:rsidRPr="0028786A">
              <w:rPr>
                <w:rFonts w:ascii="Arial" w:hAnsi="Arial" w:cs="Arial"/>
                <w:lang w:val="de-DE"/>
              </w:rPr>
              <w:t>GvD</w:t>
            </w:r>
            <w:proofErr w:type="spellEnd"/>
            <w:r w:rsidR="006F7207" w:rsidRPr="0028786A">
              <w:rPr>
                <w:rFonts w:ascii="Arial" w:hAnsi="Arial" w:cs="Arial"/>
                <w:lang w:val="de-DE"/>
              </w:rPr>
              <w:t xml:space="preserve"> Nr. 50/2016 vorgesehen ist,</w:t>
            </w:r>
            <w:r w:rsidR="00D914FC" w:rsidRPr="0028786A">
              <w:rPr>
                <w:rFonts w:ascii="Arial" w:hAnsi="Arial" w:cs="Arial"/>
                <w:lang w:val="de-DE"/>
              </w:rPr>
              <w:t xml:space="preserve"> </w:t>
            </w:r>
            <w:r w:rsidR="00F853B8" w:rsidRPr="0028786A">
              <w:rPr>
                <w:rFonts w:ascii="Arial" w:hAnsi="Arial" w:cs="Arial"/>
                <w:lang w:val="de-DE"/>
              </w:rPr>
              <w:t xml:space="preserve">in dem von den </w:t>
            </w:r>
            <w:r w:rsidR="00F853B8" w:rsidRPr="00FB1EAA">
              <w:rPr>
                <w:rFonts w:ascii="Arial" w:hAnsi="Arial" w:cs="Arial"/>
                <w:b/>
                <w:i/>
                <w:lang w:val="de-DE"/>
              </w:rPr>
              <w:t>Besonderen Vertragsbedingungen Teil II</w:t>
            </w:r>
            <w:r w:rsidR="00F853B8" w:rsidRPr="0028786A">
              <w:rPr>
                <w:rFonts w:ascii="Arial" w:hAnsi="Arial" w:cs="Arial"/>
                <w:lang w:val="de-DE"/>
              </w:rPr>
              <w:t xml:space="preserve"> </w:t>
            </w:r>
            <w:r w:rsidRPr="0028786A">
              <w:rPr>
                <w:rFonts w:ascii="Arial" w:hAnsi="Arial" w:cs="Arial"/>
                <w:lang w:val="de-DE"/>
              </w:rPr>
              <w:t xml:space="preserve">für jeden Tag der Verspätung </w:t>
            </w:r>
            <w:r w:rsidR="00F853B8" w:rsidRPr="0028786A">
              <w:rPr>
                <w:rFonts w:ascii="Arial" w:hAnsi="Arial" w:cs="Arial"/>
                <w:lang w:val="de-DE"/>
              </w:rPr>
              <w:t>vorgesehenen Ausmaß festgesetzt</w:t>
            </w:r>
            <w:r w:rsidR="00D914FC" w:rsidRPr="0028786A">
              <w:rPr>
                <w:rFonts w:ascii="Arial" w:hAnsi="Arial" w:cs="Arial"/>
                <w:lang w:val="de-DE"/>
              </w:rPr>
              <w:t>.</w:t>
            </w:r>
          </w:p>
          <w:p w14:paraId="3D068708" w14:textId="77777777" w:rsidR="00F1780D" w:rsidRDefault="00B62512" w:rsidP="00F1780D">
            <w:pPr>
              <w:widowControl w:val="0"/>
              <w:tabs>
                <w:tab w:val="left" w:pos="639"/>
              </w:tabs>
              <w:ind w:left="634" w:right="567"/>
              <w:jc w:val="both"/>
              <w:rPr>
                <w:rFonts w:ascii="Arial" w:hAnsi="Arial" w:cs="Arial"/>
                <w:lang w:val="de-DE"/>
              </w:rPr>
            </w:pPr>
            <w:r>
              <w:rPr>
                <w:rFonts w:ascii="Arial" w:hAnsi="Arial" w:cs="Arial"/>
                <w:lang w:val="de-DE"/>
              </w:rPr>
              <w:t>Der Abzug erfolgt auf den</w:t>
            </w:r>
            <w:r w:rsidRPr="00B62512">
              <w:rPr>
                <w:rFonts w:ascii="Arial" w:hAnsi="Arial" w:cs="Arial"/>
                <w:lang w:val="de-DE"/>
              </w:rPr>
              <w:t xml:space="preserve"> letzten </w:t>
            </w:r>
            <w:r>
              <w:rPr>
                <w:rFonts w:ascii="Arial" w:hAnsi="Arial" w:cs="Arial"/>
                <w:lang w:val="de-DE"/>
              </w:rPr>
              <w:t>Baufortschritt bzw.</w:t>
            </w:r>
            <w:r w:rsidRPr="00B62512">
              <w:rPr>
                <w:rFonts w:ascii="Arial" w:hAnsi="Arial" w:cs="Arial"/>
                <w:lang w:val="de-DE"/>
              </w:rPr>
              <w:t xml:space="preserve"> </w:t>
            </w:r>
            <w:r>
              <w:rPr>
                <w:rFonts w:ascii="Arial" w:hAnsi="Arial" w:cs="Arial"/>
                <w:lang w:val="de-DE"/>
              </w:rPr>
              <w:t xml:space="preserve">auf die </w:t>
            </w:r>
            <w:r w:rsidRPr="00B62512">
              <w:rPr>
                <w:rFonts w:ascii="Arial" w:hAnsi="Arial" w:cs="Arial"/>
                <w:lang w:val="de-DE"/>
              </w:rPr>
              <w:t>Enda</w:t>
            </w:r>
            <w:r>
              <w:rPr>
                <w:rFonts w:ascii="Arial" w:hAnsi="Arial" w:cs="Arial"/>
                <w:lang w:val="de-DE"/>
              </w:rPr>
              <w:t>brechnung. Reicht der Betrag des</w:t>
            </w:r>
            <w:r w:rsidRPr="00B62512">
              <w:rPr>
                <w:rFonts w:ascii="Arial" w:hAnsi="Arial" w:cs="Arial"/>
                <w:lang w:val="de-DE"/>
              </w:rPr>
              <w:t xml:space="preserve"> letzten Baufortschritt</w:t>
            </w:r>
            <w:r>
              <w:rPr>
                <w:rFonts w:ascii="Arial" w:hAnsi="Arial" w:cs="Arial"/>
                <w:lang w:val="de-DE"/>
              </w:rPr>
              <w:t>s</w:t>
            </w:r>
            <w:r w:rsidRPr="00B62512">
              <w:rPr>
                <w:rFonts w:ascii="Arial" w:hAnsi="Arial" w:cs="Arial"/>
                <w:lang w:val="de-DE"/>
              </w:rPr>
              <w:t xml:space="preserve"> oder der</w:t>
            </w:r>
            <w:r>
              <w:rPr>
                <w:rFonts w:ascii="Arial" w:hAnsi="Arial" w:cs="Arial"/>
                <w:lang w:val="de-DE"/>
              </w:rPr>
              <w:t xml:space="preserve"> Abschlussrate</w:t>
            </w:r>
            <w:r w:rsidRPr="00B62512">
              <w:rPr>
                <w:rFonts w:ascii="Arial" w:hAnsi="Arial" w:cs="Arial"/>
                <w:lang w:val="de-DE"/>
              </w:rPr>
              <w:t xml:space="preserve"> nicht aus, um die Höhe der </w:t>
            </w:r>
            <w:r w:rsidR="00F1780D">
              <w:rPr>
                <w:rFonts w:ascii="Arial" w:hAnsi="Arial" w:cs="Arial"/>
                <w:lang w:val="de-DE"/>
              </w:rPr>
              <w:t>Verzugss</w:t>
            </w:r>
            <w:r w:rsidRPr="00B62512">
              <w:rPr>
                <w:rFonts w:ascii="Arial" w:hAnsi="Arial" w:cs="Arial"/>
                <w:lang w:val="de-DE"/>
              </w:rPr>
              <w:t>trafe zu decken, so kann er auch auf die vorangegangenen Ausführungsphasen angewandt werden.</w:t>
            </w:r>
          </w:p>
          <w:p w14:paraId="3E7710DA" w14:textId="77777777" w:rsidR="00D20E98" w:rsidRPr="0028786A" w:rsidRDefault="00D20E98" w:rsidP="00F1780D">
            <w:pPr>
              <w:widowControl w:val="0"/>
              <w:tabs>
                <w:tab w:val="left" w:pos="639"/>
              </w:tabs>
              <w:ind w:left="634" w:right="567"/>
              <w:jc w:val="both"/>
              <w:rPr>
                <w:rFonts w:ascii="Arial" w:hAnsi="Arial" w:cs="Arial"/>
                <w:lang w:val="de-DE"/>
              </w:rPr>
            </w:pPr>
            <w:r w:rsidRPr="0028786A">
              <w:rPr>
                <w:rFonts w:ascii="Arial" w:hAnsi="Arial" w:cs="Arial"/>
                <w:lang w:val="de-DE"/>
              </w:rPr>
              <w:t>Die Geldstrafe darf insgesamt 10</w:t>
            </w:r>
            <w:r w:rsidR="002B7F2C" w:rsidRPr="0028786A">
              <w:rPr>
                <w:rFonts w:ascii="Arial" w:hAnsi="Arial" w:cs="Arial"/>
                <w:lang w:val="de-DE"/>
              </w:rPr>
              <w:t xml:space="preserve">% (zehn </w:t>
            </w:r>
            <w:r w:rsidRPr="0028786A">
              <w:rPr>
                <w:rFonts w:ascii="Arial" w:hAnsi="Arial" w:cs="Arial"/>
                <w:lang w:val="de-DE"/>
              </w:rPr>
              <w:t>Prozent</w:t>
            </w:r>
            <w:r w:rsidR="002B7F2C" w:rsidRPr="0028786A">
              <w:rPr>
                <w:rFonts w:ascii="Arial" w:hAnsi="Arial" w:cs="Arial"/>
                <w:lang w:val="de-DE"/>
              </w:rPr>
              <w:t>)</w:t>
            </w:r>
            <w:r w:rsidRPr="0028786A">
              <w:rPr>
                <w:rFonts w:ascii="Arial" w:hAnsi="Arial" w:cs="Arial"/>
                <w:lang w:val="de-DE"/>
              </w:rPr>
              <w:t xml:space="preserve"> des Vertragswertes nicht überschreiten, unbeschadet der weiteren Schaden</w:t>
            </w:r>
            <w:r w:rsidR="008F2A49" w:rsidRPr="0028786A">
              <w:rPr>
                <w:rFonts w:ascii="Arial" w:hAnsi="Arial" w:cs="Arial"/>
                <w:lang w:val="de-DE"/>
              </w:rPr>
              <w:t>s</w:t>
            </w:r>
            <w:r w:rsidRPr="0028786A">
              <w:rPr>
                <w:rFonts w:ascii="Arial" w:hAnsi="Arial" w:cs="Arial"/>
                <w:lang w:val="de-DE"/>
              </w:rPr>
              <w:t>ersatz</w:t>
            </w:r>
            <w:r w:rsidR="00D813DC" w:rsidRPr="0028786A">
              <w:rPr>
                <w:rFonts w:ascii="Arial" w:hAnsi="Arial" w:cs="Arial"/>
                <w:lang w:val="de-DE"/>
              </w:rPr>
              <w:t>-f</w:t>
            </w:r>
            <w:r w:rsidRPr="0028786A">
              <w:rPr>
                <w:rFonts w:ascii="Arial" w:hAnsi="Arial" w:cs="Arial"/>
                <w:lang w:val="de-DE"/>
              </w:rPr>
              <w:t>orderungen</w:t>
            </w:r>
          </w:p>
        </w:tc>
        <w:tc>
          <w:tcPr>
            <w:tcW w:w="5033" w:type="dxa"/>
          </w:tcPr>
          <w:p w14:paraId="78CE57F4" w14:textId="77777777" w:rsidR="00B62512" w:rsidRDefault="00D20E98" w:rsidP="00B62512">
            <w:pPr>
              <w:pStyle w:val="Testonotaapidipagina"/>
              <w:widowControl w:val="0"/>
              <w:ind w:left="639" w:right="427" w:hanging="283"/>
              <w:jc w:val="both"/>
              <w:rPr>
                <w:lang w:val="it-IT"/>
              </w:rPr>
            </w:pPr>
            <w:r w:rsidRPr="0028786A">
              <w:rPr>
                <w:rFonts w:ascii="Arial" w:hAnsi="Arial" w:cs="Arial"/>
                <w:lang w:val="it-IT"/>
              </w:rPr>
              <w:t>2.</w:t>
            </w:r>
            <w:r w:rsidRPr="0028786A">
              <w:rPr>
                <w:rFonts w:ascii="Arial" w:hAnsi="Arial" w:cs="Arial"/>
                <w:lang w:val="it-IT"/>
              </w:rPr>
              <w:tab/>
              <w:t>La penale pecuniaria</w:t>
            </w:r>
            <w:r w:rsidR="00395001" w:rsidRPr="0028786A">
              <w:rPr>
                <w:rFonts w:ascii="Arial" w:hAnsi="Arial" w:cs="Arial"/>
                <w:lang w:val="it-IT"/>
              </w:rPr>
              <w:t xml:space="preserve"> è</w:t>
            </w:r>
            <w:r w:rsidRPr="0028786A">
              <w:rPr>
                <w:rFonts w:ascii="Arial" w:hAnsi="Arial" w:cs="Arial"/>
                <w:lang w:val="it-IT"/>
              </w:rPr>
              <w:t xml:space="preserve"> stabilita </w:t>
            </w:r>
            <w:r w:rsidR="00F545AB" w:rsidRPr="0028786A">
              <w:rPr>
                <w:rFonts w:ascii="Arial" w:hAnsi="Arial" w:cs="Arial"/>
                <w:lang w:val="it-IT"/>
              </w:rPr>
              <w:t>in conformità di quanto previsto dall’art. 113-</w:t>
            </w:r>
            <w:r w:rsidR="002B7F2C" w:rsidRPr="0028786A">
              <w:rPr>
                <w:rFonts w:ascii="Arial" w:hAnsi="Arial" w:cs="Arial"/>
                <w:lang w:val="it-IT"/>
              </w:rPr>
              <w:t>b</w:t>
            </w:r>
            <w:r w:rsidR="001750E4" w:rsidRPr="0028786A">
              <w:rPr>
                <w:rFonts w:ascii="Arial" w:hAnsi="Arial" w:cs="Arial"/>
                <w:lang w:val="it-IT"/>
              </w:rPr>
              <w:t xml:space="preserve">is, comma 2, </w:t>
            </w:r>
            <w:r w:rsidR="00F545AB" w:rsidRPr="0028786A">
              <w:rPr>
                <w:rFonts w:ascii="Arial" w:hAnsi="Arial" w:cs="Arial"/>
                <w:lang w:val="it-IT"/>
              </w:rPr>
              <w:t xml:space="preserve">del </w:t>
            </w:r>
            <w:proofErr w:type="spellStart"/>
            <w:proofErr w:type="gramStart"/>
            <w:r w:rsidR="008B4000" w:rsidRPr="0028786A">
              <w:rPr>
                <w:rFonts w:ascii="Arial" w:hAnsi="Arial" w:cs="Arial"/>
                <w:lang w:val="it-IT"/>
              </w:rPr>
              <w:t>D.Lgs</w:t>
            </w:r>
            <w:proofErr w:type="gramEnd"/>
            <w:r w:rsidR="008B4000" w:rsidRPr="0028786A">
              <w:rPr>
                <w:rFonts w:ascii="Arial" w:hAnsi="Arial" w:cs="Arial"/>
                <w:lang w:val="it-IT"/>
              </w:rPr>
              <w:t>.</w:t>
            </w:r>
            <w:proofErr w:type="spellEnd"/>
            <w:r w:rsidR="008B4000" w:rsidRPr="0028786A">
              <w:rPr>
                <w:rFonts w:ascii="Arial" w:hAnsi="Arial" w:cs="Arial"/>
                <w:lang w:val="it-IT"/>
              </w:rPr>
              <w:t xml:space="preserve"> n.</w:t>
            </w:r>
            <w:r w:rsidR="00F545AB" w:rsidRPr="0028786A">
              <w:rPr>
                <w:rFonts w:ascii="Arial" w:hAnsi="Arial" w:cs="Arial"/>
                <w:lang w:val="it-IT"/>
              </w:rPr>
              <w:t xml:space="preserve"> 50/2016 </w:t>
            </w:r>
            <w:r w:rsidRPr="0028786A">
              <w:rPr>
                <w:rFonts w:ascii="Arial" w:hAnsi="Arial" w:cs="Arial"/>
                <w:lang w:val="it-IT"/>
              </w:rPr>
              <w:t>nella misura</w:t>
            </w:r>
            <w:r w:rsidR="002B44F9" w:rsidRPr="0028786A">
              <w:rPr>
                <w:rFonts w:ascii="Arial" w:hAnsi="Arial" w:cs="Arial"/>
                <w:lang w:val="it-IT"/>
              </w:rPr>
              <w:t xml:space="preserve"> prevista del </w:t>
            </w:r>
            <w:r w:rsidR="00F05FF3" w:rsidRPr="00FB1EAA">
              <w:rPr>
                <w:rFonts w:ascii="Arial" w:hAnsi="Arial" w:cs="Arial"/>
                <w:b/>
                <w:i/>
                <w:iCs/>
                <w:lang w:val="it-IT" w:eastAsia="it-IT"/>
              </w:rPr>
              <w:t>capitolato speciale parte II</w:t>
            </w:r>
            <w:r w:rsidRPr="00FB1EAA">
              <w:rPr>
                <w:rFonts w:ascii="Arial" w:hAnsi="Arial" w:cs="Arial"/>
                <w:b/>
                <w:lang w:val="it-IT"/>
              </w:rPr>
              <w:t xml:space="preserve"> </w:t>
            </w:r>
            <w:r w:rsidRPr="0028786A">
              <w:rPr>
                <w:rFonts w:ascii="Arial" w:hAnsi="Arial" w:cs="Arial"/>
                <w:lang w:val="it-IT"/>
              </w:rPr>
              <w:t>per ogni giorno di ritardo.</w:t>
            </w:r>
            <w:r w:rsidR="00B62512" w:rsidRPr="00B62512">
              <w:rPr>
                <w:lang w:val="it-IT"/>
              </w:rPr>
              <w:t xml:space="preserve"> </w:t>
            </w:r>
          </w:p>
          <w:p w14:paraId="1F1126E6" w14:textId="77777777" w:rsidR="00F1780D" w:rsidRDefault="00B62512" w:rsidP="00F1780D">
            <w:pPr>
              <w:pStyle w:val="Testonotaapidipagina"/>
              <w:widowControl w:val="0"/>
              <w:ind w:left="639" w:right="427" w:hanging="2"/>
              <w:jc w:val="both"/>
              <w:rPr>
                <w:rFonts w:ascii="Arial" w:hAnsi="Arial" w:cs="Arial"/>
                <w:lang w:val="it-IT"/>
              </w:rPr>
            </w:pPr>
            <w:r w:rsidRPr="00B62512">
              <w:rPr>
                <w:rFonts w:ascii="Arial" w:hAnsi="Arial" w:cs="Arial"/>
                <w:lang w:val="it-IT"/>
              </w:rPr>
              <w:t>La detrazione viene effettuata sull’ultimo stato di avanzamento rispettivamente sul conto finale.</w:t>
            </w:r>
            <w:r>
              <w:rPr>
                <w:rFonts w:ascii="Arial" w:hAnsi="Arial" w:cs="Arial"/>
                <w:lang w:val="it-IT"/>
              </w:rPr>
              <w:t xml:space="preserve"> </w:t>
            </w:r>
            <w:r w:rsidRPr="00B62512">
              <w:rPr>
                <w:rFonts w:ascii="Arial" w:hAnsi="Arial" w:cs="Arial"/>
                <w:lang w:val="it-IT"/>
              </w:rPr>
              <w:t>Qualora l’ammontare dell’ultimo stato di avanzamento, ovvero della rata di saldo, non sia sufficiente a coprire l’importo della penale, essa potrà essere applicata anche agli stati di avanzamento precedenti.</w:t>
            </w:r>
          </w:p>
          <w:p w14:paraId="700E17C0" w14:textId="77777777" w:rsidR="00D20E98" w:rsidRPr="00F1780D" w:rsidRDefault="00D20E98" w:rsidP="00F1780D">
            <w:pPr>
              <w:pStyle w:val="Testonotaapidipagina"/>
              <w:widowControl w:val="0"/>
              <w:ind w:left="639" w:right="427" w:hanging="2"/>
              <w:jc w:val="both"/>
              <w:rPr>
                <w:rFonts w:ascii="Arial" w:hAnsi="Arial" w:cs="Arial"/>
                <w:lang w:val="it-IT"/>
              </w:rPr>
            </w:pPr>
            <w:r w:rsidRPr="00F1780D">
              <w:rPr>
                <w:rFonts w:ascii="Arial" w:hAnsi="Arial" w:cs="Arial"/>
                <w:lang w:val="it-IT"/>
              </w:rPr>
              <w:t xml:space="preserve">La penale non può superare complessivamente il </w:t>
            </w:r>
            <w:r w:rsidR="002B7F2C" w:rsidRPr="00F1780D">
              <w:rPr>
                <w:rFonts w:ascii="Arial" w:hAnsi="Arial" w:cs="Arial"/>
                <w:lang w:val="it-IT"/>
              </w:rPr>
              <w:t>10% (</w:t>
            </w:r>
            <w:r w:rsidRPr="00F1780D">
              <w:rPr>
                <w:rFonts w:ascii="Arial" w:hAnsi="Arial" w:cs="Arial"/>
                <w:lang w:val="it-IT"/>
              </w:rPr>
              <w:t>dieci per cento</w:t>
            </w:r>
            <w:r w:rsidR="002B7F2C" w:rsidRPr="00F1780D">
              <w:rPr>
                <w:rFonts w:ascii="Arial" w:hAnsi="Arial" w:cs="Arial"/>
                <w:lang w:val="it-IT"/>
              </w:rPr>
              <w:t>)</w:t>
            </w:r>
            <w:r w:rsidRPr="00F1780D">
              <w:rPr>
                <w:rFonts w:ascii="Arial" w:hAnsi="Arial" w:cs="Arial"/>
                <w:lang w:val="it-IT"/>
              </w:rPr>
              <w:t xml:space="preserve"> dell’importo contrattuale; è fatta salva la richiesta di risarcimento dei maggiori danni.</w:t>
            </w:r>
          </w:p>
          <w:p w14:paraId="67B2048D" w14:textId="77777777" w:rsidR="00D20E98" w:rsidRPr="0028786A" w:rsidRDefault="00D20E98">
            <w:pPr>
              <w:widowControl w:val="0"/>
              <w:tabs>
                <w:tab w:val="left" w:pos="923"/>
              </w:tabs>
              <w:ind w:left="214" w:right="427"/>
              <w:jc w:val="both"/>
              <w:rPr>
                <w:rFonts w:ascii="Arial" w:hAnsi="Arial" w:cs="Arial"/>
              </w:rPr>
            </w:pPr>
          </w:p>
        </w:tc>
      </w:tr>
      <w:tr w:rsidR="00D20E98" w:rsidRPr="009A12FF" w14:paraId="72BD93A2" w14:textId="77777777" w:rsidTr="002E217B">
        <w:tc>
          <w:tcPr>
            <w:tcW w:w="5103" w:type="dxa"/>
          </w:tcPr>
          <w:p w14:paraId="57EA995A" w14:textId="77777777" w:rsidR="00D20E98" w:rsidRPr="009A12FF" w:rsidRDefault="00D20E98" w:rsidP="00811FCF">
            <w:pPr>
              <w:pStyle w:val="rientro"/>
              <w:widowControl w:val="0"/>
              <w:numPr>
                <w:ilvl w:val="0"/>
                <w:numId w:val="51"/>
              </w:numPr>
              <w:tabs>
                <w:tab w:val="clear" w:pos="0"/>
                <w:tab w:val="clear" w:pos="360"/>
                <w:tab w:val="clear" w:pos="7797"/>
                <w:tab w:val="num" w:pos="639"/>
                <w:tab w:val="left" w:pos="923"/>
              </w:tabs>
              <w:ind w:left="639" w:hanging="283"/>
              <w:rPr>
                <w:rFonts w:ascii="Arial" w:hAnsi="Arial" w:cs="Arial"/>
              </w:rPr>
            </w:pPr>
            <w:r w:rsidRPr="009A12FF">
              <w:rPr>
                <w:rFonts w:ascii="Arial" w:hAnsi="Arial" w:cs="Arial"/>
              </w:rPr>
              <w:t>Das Überschreiten der vertraglich festgesetzten Fristen durch Verschulden des Auftragnehmers berechtigt zur Vertragsaufhebung und zur Klage auf Schadensersatz.</w:t>
            </w:r>
          </w:p>
          <w:p w14:paraId="5E0A0588" w14:textId="77777777" w:rsidR="00D20E98" w:rsidRPr="009A12FF" w:rsidRDefault="00D20E98">
            <w:pPr>
              <w:pStyle w:val="rientro"/>
              <w:widowControl w:val="0"/>
              <w:tabs>
                <w:tab w:val="clear" w:pos="0"/>
                <w:tab w:val="clear" w:pos="7797"/>
                <w:tab w:val="left" w:pos="923"/>
              </w:tabs>
              <w:ind w:left="639" w:firstLine="0"/>
              <w:rPr>
                <w:rFonts w:ascii="Arial" w:hAnsi="Arial" w:cs="Arial"/>
              </w:rPr>
            </w:pPr>
          </w:p>
        </w:tc>
        <w:tc>
          <w:tcPr>
            <w:tcW w:w="5033" w:type="dxa"/>
          </w:tcPr>
          <w:p w14:paraId="41832B91" w14:textId="77777777" w:rsidR="00D20E98" w:rsidRPr="009A12FF" w:rsidRDefault="00D20E98" w:rsidP="00811FCF">
            <w:pPr>
              <w:widowControl w:val="0"/>
              <w:numPr>
                <w:ilvl w:val="0"/>
                <w:numId w:val="31"/>
              </w:numPr>
              <w:tabs>
                <w:tab w:val="clear" w:pos="360"/>
                <w:tab w:val="left" w:pos="639"/>
              </w:tabs>
              <w:ind w:left="639" w:right="427" w:hanging="283"/>
              <w:jc w:val="both"/>
              <w:rPr>
                <w:rFonts w:ascii="Arial" w:hAnsi="Arial" w:cs="Arial"/>
              </w:rPr>
            </w:pPr>
            <w:r w:rsidRPr="009A12FF">
              <w:rPr>
                <w:rFonts w:ascii="Arial" w:hAnsi="Arial" w:cs="Arial"/>
              </w:rPr>
              <w:t xml:space="preserve">Il superamento dei termini contrattuali per fatto dell’appaltatore costituisce titolo per la risoluzione del contratto e per la relativa richiesta di risarcimento danni. </w:t>
            </w:r>
          </w:p>
          <w:p w14:paraId="602B2880" w14:textId="77777777" w:rsidR="00D20E98" w:rsidRPr="009A12FF" w:rsidRDefault="00D20E98">
            <w:pPr>
              <w:widowControl w:val="0"/>
              <w:tabs>
                <w:tab w:val="left" w:pos="923"/>
              </w:tabs>
              <w:ind w:left="639" w:right="427"/>
              <w:jc w:val="both"/>
              <w:rPr>
                <w:rFonts w:ascii="Arial" w:hAnsi="Arial" w:cs="Arial"/>
              </w:rPr>
            </w:pPr>
          </w:p>
        </w:tc>
      </w:tr>
      <w:tr w:rsidR="00D20E98" w:rsidRPr="009A12FF" w14:paraId="6EEED68D" w14:textId="77777777" w:rsidTr="002E217B">
        <w:tc>
          <w:tcPr>
            <w:tcW w:w="5103" w:type="dxa"/>
          </w:tcPr>
          <w:p w14:paraId="6DD5A596" w14:textId="77777777" w:rsidR="00D20E98" w:rsidRPr="009A12FF" w:rsidRDefault="00D20E98" w:rsidP="00811FCF">
            <w:pPr>
              <w:pStyle w:val="rientro"/>
              <w:widowControl w:val="0"/>
              <w:numPr>
                <w:ilvl w:val="0"/>
                <w:numId w:val="51"/>
              </w:numPr>
              <w:tabs>
                <w:tab w:val="clear" w:pos="0"/>
                <w:tab w:val="clear" w:pos="360"/>
                <w:tab w:val="clear" w:pos="7797"/>
                <w:tab w:val="num" w:pos="639"/>
                <w:tab w:val="left" w:pos="923"/>
              </w:tabs>
              <w:ind w:left="639" w:hanging="283"/>
              <w:rPr>
                <w:rFonts w:ascii="Arial" w:hAnsi="Arial" w:cs="Arial"/>
              </w:rPr>
            </w:pPr>
            <w:r w:rsidRPr="009A12FF">
              <w:rPr>
                <w:rFonts w:ascii="Arial" w:hAnsi="Arial" w:cs="Arial"/>
                <w:lang w:eastAsia="it-IT"/>
              </w:rPr>
              <w:t>Bei der Berechnung der Frist für die Fertigstellung der Arbeiten ist der voraussichtliche Anfall von Tagen mit jahreszeitlich bedingten ungünstigen Witterungsverhältnissen nicht berücksichtigt worden. Diese Zeiten mit jahreszeitlich bedingten ungünstigen Witterungsver</w:t>
            </w:r>
            <w:r w:rsidR="00D813DC">
              <w:rPr>
                <w:rFonts w:ascii="Arial" w:hAnsi="Arial" w:cs="Arial"/>
                <w:lang w:eastAsia="it-IT"/>
              </w:rPr>
              <w:t>hä</w:t>
            </w:r>
            <w:r w:rsidRPr="009A12FF">
              <w:rPr>
                <w:rFonts w:ascii="Arial" w:hAnsi="Arial" w:cs="Arial"/>
                <w:lang w:eastAsia="it-IT"/>
              </w:rPr>
              <w:t>ltnissen sind im Arbeitsprogramm als hypothetische Arbeitsunterbrechungen angeführt und sind als bloße Annahmen zu betrachten. Wird auf Grund der tatsächlichen Witterungsverhältnisse, welche bei der Durchführung der Arbeiten auftreten, von dieser Voraussage im Arbeitsprogramm abgewichen, so ist das Unternehmen nicht berechtigt, Schadens</w:t>
            </w:r>
            <w:r w:rsidR="00145C0D">
              <w:rPr>
                <w:rFonts w:ascii="Arial" w:hAnsi="Arial" w:cs="Arial"/>
                <w:lang w:eastAsia="it-IT"/>
              </w:rPr>
              <w:t>-</w:t>
            </w:r>
            <w:r w:rsidR="00D813DC">
              <w:rPr>
                <w:rFonts w:ascii="Arial" w:hAnsi="Arial" w:cs="Arial"/>
                <w:lang w:eastAsia="it-IT"/>
              </w:rPr>
              <w:t>e</w:t>
            </w:r>
            <w:r w:rsidRPr="009A12FF">
              <w:rPr>
                <w:rFonts w:ascii="Arial" w:hAnsi="Arial" w:cs="Arial"/>
                <w:lang w:eastAsia="it-IT"/>
              </w:rPr>
              <w:t xml:space="preserve">rsatzansprüche geltend zu machen. </w:t>
            </w:r>
          </w:p>
          <w:p w14:paraId="383E4F86" w14:textId="77777777" w:rsidR="00D20E98" w:rsidRPr="009A12FF" w:rsidRDefault="00D20E98">
            <w:pPr>
              <w:pStyle w:val="rientro"/>
              <w:widowControl w:val="0"/>
              <w:tabs>
                <w:tab w:val="clear" w:pos="0"/>
                <w:tab w:val="clear" w:pos="7797"/>
                <w:tab w:val="left" w:pos="923"/>
              </w:tabs>
              <w:ind w:left="356" w:firstLine="0"/>
              <w:rPr>
                <w:rFonts w:ascii="Arial" w:hAnsi="Arial" w:cs="Arial"/>
              </w:rPr>
            </w:pPr>
          </w:p>
        </w:tc>
        <w:tc>
          <w:tcPr>
            <w:tcW w:w="5033" w:type="dxa"/>
          </w:tcPr>
          <w:p w14:paraId="497D8E09" w14:textId="77777777" w:rsidR="00D20E98" w:rsidRPr="009A12FF" w:rsidRDefault="00D20E98" w:rsidP="00811FCF">
            <w:pPr>
              <w:widowControl w:val="0"/>
              <w:numPr>
                <w:ilvl w:val="0"/>
                <w:numId w:val="31"/>
              </w:numPr>
              <w:tabs>
                <w:tab w:val="clear" w:pos="360"/>
                <w:tab w:val="left" w:pos="639"/>
              </w:tabs>
              <w:ind w:left="639" w:right="427" w:hanging="283"/>
              <w:jc w:val="both"/>
              <w:rPr>
                <w:rFonts w:ascii="Arial" w:hAnsi="Arial" w:cs="Arial"/>
              </w:rPr>
            </w:pPr>
            <w:r w:rsidRPr="009A12FF">
              <w:rPr>
                <w:rFonts w:ascii="Arial" w:hAnsi="Arial" w:cs="Arial"/>
                <w:lang w:eastAsia="it-IT"/>
              </w:rPr>
              <w:t xml:space="preserve">Nel calcolo del tempo contrattuale dei lavori non si è tenuto conto della prevedibile incidenza dei giorni di andamento stagionale sfavorevole. </w:t>
            </w:r>
          </w:p>
          <w:p w14:paraId="70BEDE9C" w14:textId="77777777" w:rsidR="00D20E98" w:rsidRPr="009A12FF" w:rsidRDefault="00D20E98">
            <w:pPr>
              <w:widowControl w:val="0"/>
              <w:tabs>
                <w:tab w:val="left" w:pos="639"/>
              </w:tabs>
              <w:ind w:left="639" w:right="427"/>
              <w:jc w:val="both"/>
              <w:rPr>
                <w:rFonts w:ascii="Arial" w:hAnsi="Arial" w:cs="Arial"/>
                <w:lang w:eastAsia="it-IT"/>
              </w:rPr>
            </w:pPr>
            <w:r w:rsidRPr="009A12FF">
              <w:rPr>
                <w:rFonts w:ascii="Arial" w:hAnsi="Arial" w:cs="Arial"/>
                <w:lang w:eastAsia="it-IT"/>
              </w:rPr>
              <w:t xml:space="preserve">Tali periodi di andamento stagionale sfavorevole sono stati evidenziati, quali ipotetiche sospensioni dei lavori, in sede di cronoprogramma di cantiere e sono da considerarsi puramente presuntivi. Lo scostamento di tale previsione in sede di cronoprogramma rispetto alle effettive condizioni climatiche che si verifichino nel corso dei lavori non legittima l’impresa alla richiesta di risarcimento del danno. </w:t>
            </w:r>
          </w:p>
          <w:p w14:paraId="656F03BA" w14:textId="77777777" w:rsidR="00D20E98" w:rsidRPr="009A12FF" w:rsidRDefault="00D20E98">
            <w:pPr>
              <w:widowControl w:val="0"/>
              <w:tabs>
                <w:tab w:val="left" w:pos="639"/>
              </w:tabs>
              <w:ind w:left="639" w:right="427"/>
              <w:jc w:val="both"/>
              <w:rPr>
                <w:rFonts w:ascii="Arial" w:hAnsi="Arial" w:cs="Arial"/>
                <w:strike/>
              </w:rPr>
            </w:pPr>
          </w:p>
        </w:tc>
      </w:tr>
      <w:tr w:rsidR="00D20E98" w:rsidRPr="009A12FF" w14:paraId="004BAFAF" w14:textId="77777777" w:rsidTr="002E217B">
        <w:tc>
          <w:tcPr>
            <w:tcW w:w="5103" w:type="dxa"/>
          </w:tcPr>
          <w:p w14:paraId="5BA9D336" w14:textId="0480FDAB" w:rsidR="00D20E98" w:rsidRPr="009A12FF" w:rsidRDefault="00D20E98" w:rsidP="004667CF">
            <w:pPr>
              <w:pStyle w:val="rientro"/>
              <w:widowControl w:val="0"/>
              <w:numPr>
                <w:ilvl w:val="0"/>
                <w:numId w:val="51"/>
              </w:numPr>
              <w:tabs>
                <w:tab w:val="clear" w:pos="0"/>
                <w:tab w:val="clear" w:pos="7797"/>
                <w:tab w:val="left" w:pos="923"/>
              </w:tabs>
              <w:rPr>
                <w:rFonts w:ascii="Arial" w:hAnsi="Arial" w:cs="Arial"/>
              </w:rPr>
            </w:pPr>
            <w:r w:rsidRPr="009A12FF">
              <w:rPr>
                <w:rFonts w:ascii="Arial" w:hAnsi="Arial" w:cs="Arial"/>
                <w:lang w:eastAsia="it-IT"/>
              </w:rPr>
              <w:t xml:space="preserve">Während der Durchführung der Arbeiten kann der Bauleiter die vollständige oder teilweise Einstellung derselben in den Fällen </w:t>
            </w:r>
            <w:r w:rsidR="004667CF">
              <w:rPr>
                <w:rFonts w:ascii="Arial" w:hAnsi="Arial" w:cs="Arial"/>
                <w:lang w:eastAsia="it-IT"/>
              </w:rPr>
              <w:t xml:space="preserve">und mit Modalitäten der </w:t>
            </w:r>
            <w:proofErr w:type="spellStart"/>
            <w:r w:rsidR="004667CF">
              <w:rPr>
                <w:rFonts w:ascii="Arial" w:hAnsi="Arial" w:cs="Arial"/>
                <w:lang w:eastAsia="it-IT"/>
              </w:rPr>
              <w:t>Artt</w:t>
            </w:r>
            <w:proofErr w:type="spellEnd"/>
            <w:r w:rsidR="004667CF">
              <w:rPr>
                <w:rFonts w:ascii="Arial" w:hAnsi="Arial" w:cs="Arial"/>
                <w:lang w:eastAsia="it-IT"/>
              </w:rPr>
              <w:t>.</w:t>
            </w:r>
            <w:r w:rsidR="00255B5A">
              <w:rPr>
                <w:rFonts w:ascii="Arial" w:hAnsi="Arial" w:cs="Arial"/>
                <w:lang w:eastAsia="it-IT"/>
              </w:rPr>
              <w:t xml:space="preserve"> </w:t>
            </w:r>
            <w:r w:rsidR="00255B5A" w:rsidRPr="000002FF">
              <w:rPr>
                <w:rFonts w:ascii="Arial" w:hAnsi="Arial" w:cs="Arial"/>
                <w:lang w:eastAsia="it-IT"/>
              </w:rPr>
              <w:t xml:space="preserve">107 des </w:t>
            </w:r>
            <w:proofErr w:type="spellStart"/>
            <w:r w:rsidR="0033169D" w:rsidRPr="000002FF">
              <w:rPr>
                <w:rFonts w:ascii="Arial" w:hAnsi="Arial" w:cs="Arial"/>
              </w:rPr>
              <w:t>GvD</w:t>
            </w:r>
            <w:proofErr w:type="spellEnd"/>
            <w:r w:rsidR="0033169D" w:rsidRPr="000002FF">
              <w:rPr>
                <w:rFonts w:ascii="Arial" w:hAnsi="Arial" w:cs="Arial"/>
              </w:rPr>
              <w:t xml:space="preserve"> 50/2016</w:t>
            </w:r>
            <w:r w:rsidR="004667CF">
              <w:rPr>
                <w:rFonts w:ascii="Arial" w:hAnsi="Arial" w:cs="Arial"/>
              </w:rPr>
              <w:t xml:space="preserve"> </w:t>
            </w:r>
            <w:r w:rsidR="004667CF" w:rsidRPr="004667CF">
              <w:rPr>
                <w:rFonts w:ascii="Arial" w:hAnsi="Arial" w:cs="Arial"/>
                <w:color w:val="FF0000"/>
                <w:highlight w:val="cyan"/>
              </w:rPr>
              <w:t>und</w:t>
            </w:r>
            <w:r w:rsidR="0033169D" w:rsidRPr="004667CF">
              <w:rPr>
                <w:rFonts w:ascii="Arial" w:hAnsi="Arial" w:cs="Arial"/>
                <w:color w:val="FF0000"/>
                <w:highlight w:val="cyan"/>
              </w:rPr>
              <w:t xml:space="preserve"> </w:t>
            </w:r>
            <w:r w:rsidR="00490D77">
              <w:rPr>
                <w:rFonts w:ascii="Arial" w:hAnsi="Arial" w:cs="Arial"/>
                <w:color w:val="FF0000"/>
                <w:highlight w:val="cyan"/>
              </w:rPr>
              <w:t xml:space="preserve">des Art. </w:t>
            </w:r>
            <w:r w:rsidR="004667CF" w:rsidRPr="004667CF">
              <w:rPr>
                <w:rFonts w:ascii="Arial" w:hAnsi="Arial" w:cs="Arial"/>
                <w:color w:val="FF0000"/>
                <w:highlight w:val="cyan"/>
              </w:rPr>
              <w:t>10 des MD. Nr. 49 vom 7. März 2018</w:t>
            </w:r>
            <w:r w:rsidR="004667CF">
              <w:rPr>
                <w:rFonts w:ascii="Arial" w:hAnsi="Arial" w:cs="Arial"/>
              </w:rPr>
              <w:t xml:space="preserve"> </w:t>
            </w:r>
            <w:r w:rsidR="00255B5A" w:rsidRPr="000002FF">
              <w:rPr>
                <w:rFonts w:ascii="Arial" w:hAnsi="Arial" w:cs="Arial"/>
                <w:lang w:eastAsia="it-IT"/>
              </w:rPr>
              <w:t>anordnen.</w:t>
            </w:r>
            <w:r w:rsidRPr="009A12FF">
              <w:rPr>
                <w:rFonts w:ascii="Arial" w:hAnsi="Arial" w:cs="Arial"/>
                <w:lang w:eastAsia="it-IT"/>
              </w:rPr>
              <w:t xml:space="preserve"> </w:t>
            </w:r>
          </w:p>
        </w:tc>
        <w:tc>
          <w:tcPr>
            <w:tcW w:w="5033" w:type="dxa"/>
          </w:tcPr>
          <w:p w14:paraId="1D189F5A" w14:textId="750D7D00" w:rsidR="00D20E98" w:rsidRDefault="00D20E98" w:rsidP="00811FCF">
            <w:pPr>
              <w:widowControl w:val="0"/>
              <w:numPr>
                <w:ilvl w:val="0"/>
                <w:numId w:val="31"/>
              </w:numPr>
              <w:tabs>
                <w:tab w:val="clear" w:pos="360"/>
                <w:tab w:val="left" w:pos="639"/>
              </w:tabs>
              <w:ind w:left="639" w:right="427" w:hanging="283"/>
              <w:jc w:val="both"/>
              <w:rPr>
                <w:rFonts w:ascii="Arial" w:hAnsi="Arial" w:cs="Arial"/>
              </w:rPr>
            </w:pPr>
            <w:r w:rsidRPr="00456A33">
              <w:rPr>
                <w:rFonts w:ascii="Arial" w:hAnsi="Arial" w:cs="Arial"/>
                <w:lang w:eastAsia="it-IT"/>
              </w:rPr>
              <w:t>Durante l’esecuzione dei lavori, la direzione lavori potrà sospendere totalmente o parzialmente i lavo</w:t>
            </w:r>
            <w:r w:rsidR="00C94A1F" w:rsidRPr="00456A33">
              <w:rPr>
                <w:rFonts w:ascii="Arial" w:hAnsi="Arial" w:cs="Arial"/>
                <w:lang w:eastAsia="it-IT"/>
              </w:rPr>
              <w:t>r</w:t>
            </w:r>
            <w:r w:rsidR="000A1F5E" w:rsidRPr="00456A33">
              <w:rPr>
                <w:rFonts w:ascii="Arial" w:hAnsi="Arial" w:cs="Arial"/>
                <w:lang w:eastAsia="it-IT"/>
              </w:rPr>
              <w:t xml:space="preserve">i nei casi e con </w:t>
            </w:r>
            <w:r w:rsidR="000A1F5E" w:rsidRPr="000002FF">
              <w:rPr>
                <w:rFonts w:ascii="Arial" w:hAnsi="Arial" w:cs="Arial"/>
                <w:lang w:eastAsia="it-IT"/>
              </w:rPr>
              <w:t>le modalità di cui all’</w:t>
            </w:r>
            <w:r w:rsidR="00E64594">
              <w:rPr>
                <w:rFonts w:ascii="Arial" w:hAnsi="Arial" w:cs="Arial"/>
                <w:lang w:eastAsia="it-IT"/>
              </w:rPr>
              <w:t>art.</w:t>
            </w:r>
            <w:r w:rsidR="00C94A1F" w:rsidRPr="000002FF">
              <w:rPr>
                <w:rFonts w:ascii="Arial" w:hAnsi="Arial" w:cs="Arial"/>
                <w:lang w:eastAsia="it-IT"/>
              </w:rPr>
              <w:t xml:space="preserve"> 107 del </w:t>
            </w:r>
            <w:proofErr w:type="spellStart"/>
            <w:proofErr w:type="gramStart"/>
            <w:r w:rsidR="008B4000">
              <w:rPr>
                <w:rFonts w:ascii="Arial" w:hAnsi="Arial" w:cs="Arial"/>
                <w:lang w:eastAsia="it-IT"/>
              </w:rPr>
              <w:t>D.Lgs</w:t>
            </w:r>
            <w:proofErr w:type="gramEnd"/>
            <w:r w:rsidR="008B4000">
              <w:rPr>
                <w:rFonts w:ascii="Arial" w:hAnsi="Arial" w:cs="Arial"/>
                <w:lang w:eastAsia="it-IT"/>
              </w:rPr>
              <w:t>.</w:t>
            </w:r>
            <w:proofErr w:type="spellEnd"/>
            <w:r w:rsidR="008B4000">
              <w:rPr>
                <w:rFonts w:ascii="Arial" w:hAnsi="Arial" w:cs="Arial"/>
                <w:lang w:eastAsia="it-IT"/>
              </w:rPr>
              <w:t xml:space="preserve"> n.</w:t>
            </w:r>
            <w:r w:rsidR="009C7F39" w:rsidRPr="000002FF">
              <w:rPr>
                <w:rFonts w:ascii="Arial" w:hAnsi="Arial" w:cs="Arial"/>
                <w:lang w:eastAsia="it-IT"/>
              </w:rPr>
              <w:t xml:space="preserve"> 50/2016</w:t>
            </w:r>
            <w:r w:rsidR="00E64594">
              <w:rPr>
                <w:rFonts w:ascii="Arial" w:hAnsi="Arial" w:cs="Arial"/>
                <w:lang w:eastAsia="it-IT"/>
              </w:rPr>
              <w:t xml:space="preserve"> e </w:t>
            </w:r>
            <w:r w:rsidR="00E64594" w:rsidRPr="004667CF">
              <w:rPr>
                <w:rFonts w:ascii="Arial" w:hAnsi="Arial" w:cs="Arial"/>
                <w:color w:val="FF0000"/>
                <w:highlight w:val="cyan"/>
                <w:lang w:eastAsia="it-IT"/>
              </w:rPr>
              <w:t xml:space="preserve">dell’art. 10 del </w:t>
            </w:r>
            <w:r w:rsidR="00975EC3" w:rsidRPr="004667CF">
              <w:rPr>
                <w:rFonts w:ascii="Arial" w:hAnsi="Arial" w:cs="Arial"/>
                <w:color w:val="FF0000"/>
                <w:highlight w:val="cyan"/>
                <w:lang w:eastAsia="it-IT"/>
              </w:rPr>
              <w:t>D.M. n. 49 del 7 marzo 2018</w:t>
            </w:r>
            <w:r w:rsidR="00E64594" w:rsidRPr="004667CF">
              <w:rPr>
                <w:rFonts w:ascii="Arial" w:hAnsi="Arial" w:cs="Arial"/>
                <w:highlight w:val="cyan"/>
                <w:lang w:eastAsia="it-IT"/>
              </w:rPr>
              <w:t>.</w:t>
            </w:r>
          </w:p>
          <w:p w14:paraId="54A60647" w14:textId="77777777" w:rsidR="00BD4C7F" w:rsidRPr="009A12FF" w:rsidRDefault="00BD4C7F" w:rsidP="00196514">
            <w:pPr>
              <w:widowControl w:val="0"/>
              <w:tabs>
                <w:tab w:val="left" w:pos="639"/>
              </w:tabs>
              <w:ind w:left="639" w:right="427"/>
              <w:jc w:val="both"/>
              <w:rPr>
                <w:rFonts w:ascii="Arial" w:hAnsi="Arial" w:cs="Arial"/>
              </w:rPr>
            </w:pPr>
          </w:p>
        </w:tc>
      </w:tr>
      <w:tr w:rsidR="007F00FA" w:rsidRPr="007F00FA" w14:paraId="6838C3D3" w14:textId="77777777" w:rsidTr="002E217B">
        <w:trPr>
          <w:cantSplit/>
          <w:trHeight w:val="1134"/>
        </w:trPr>
        <w:tc>
          <w:tcPr>
            <w:tcW w:w="5103" w:type="dxa"/>
          </w:tcPr>
          <w:p w14:paraId="729F7089" w14:textId="136F7DF7" w:rsidR="007F00FA" w:rsidRPr="0023752C" w:rsidRDefault="00CB5084" w:rsidP="00811FCF">
            <w:pPr>
              <w:numPr>
                <w:ilvl w:val="0"/>
                <w:numId w:val="51"/>
              </w:numPr>
              <w:ind w:left="634" w:right="284" w:hanging="237"/>
              <w:jc w:val="both"/>
              <w:rPr>
                <w:rFonts w:ascii="Arial" w:hAnsi="Arial" w:cs="Arial"/>
                <w:lang w:val="de-DE" w:eastAsia="it-IT"/>
              </w:rPr>
            </w:pPr>
            <w:r w:rsidRPr="00BB25E1">
              <w:rPr>
                <w:rFonts w:ascii="Arial" w:hAnsi="Arial" w:cs="Arial"/>
                <w:lang w:eastAsia="it-IT"/>
              </w:rPr>
              <w:lastRenderedPageBreak/>
              <w:t xml:space="preserve"> </w:t>
            </w:r>
            <w:r w:rsidR="007F00FA" w:rsidRPr="0023752C">
              <w:rPr>
                <w:rFonts w:ascii="Arial" w:hAnsi="Arial" w:cs="Arial"/>
                <w:lang w:val="de-DE" w:eastAsia="it-IT"/>
              </w:rPr>
              <w:t xml:space="preserve">Gemäß Art. 107, Abs. 6 des </w:t>
            </w:r>
            <w:proofErr w:type="spellStart"/>
            <w:r w:rsidR="007F00FA" w:rsidRPr="0023752C">
              <w:rPr>
                <w:rFonts w:ascii="Arial" w:hAnsi="Arial" w:cs="Arial"/>
                <w:lang w:val="de-DE" w:eastAsia="it-IT"/>
              </w:rPr>
              <w:t>GvD</w:t>
            </w:r>
            <w:proofErr w:type="spellEnd"/>
            <w:r w:rsidR="007F00FA" w:rsidRPr="0023752C">
              <w:rPr>
                <w:rFonts w:ascii="Arial" w:hAnsi="Arial" w:cs="Arial"/>
                <w:lang w:val="de-DE" w:eastAsia="it-IT"/>
              </w:rPr>
              <w:t xml:space="preserve"> Nr. 50/2016 kann der Auftragnehmer im Fall von gänzlicher oder teilweiser Aussetzung der Arbeiten, die aus Gründen verfügt wurde, die von den von den Absätzen 1, 2 und 4 desselben Artikels 107 vorgesehenen verschieden sind, Schadenersatz für die erlittenen Schäden beantragen, quantifiziert nach den </w:t>
            </w:r>
            <w:r w:rsidR="007F00FA" w:rsidRPr="00864A8F">
              <w:rPr>
                <w:rFonts w:ascii="Arial" w:hAnsi="Arial" w:cs="Arial"/>
                <w:strike/>
                <w:lang w:val="de-DE" w:eastAsia="it-IT"/>
              </w:rPr>
              <w:t>folgenden</w:t>
            </w:r>
            <w:r w:rsidR="00864A8F" w:rsidRPr="00864A8F">
              <w:rPr>
                <w:rFonts w:ascii="Arial" w:hAnsi="Arial" w:cs="Arial"/>
                <w:lang w:val="de-DE" w:eastAsia="it-IT"/>
              </w:rPr>
              <w:t xml:space="preserve"> </w:t>
            </w:r>
            <w:r w:rsidR="00084CD3">
              <w:rPr>
                <w:rFonts w:ascii="Arial" w:hAnsi="Arial" w:cs="Arial"/>
                <w:lang w:val="de-DE" w:eastAsia="it-IT"/>
              </w:rPr>
              <w:t>Kriterien</w:t>
            </w:r>
            <w:r w:rsidR="00864A8F" w:rsidRPr="00864A8F">
              <w:rPr>
                <w:rFonts w:ascii="Arial" w:hAnsi="Arial" w:cs="Arial"/>
                <w:color w:val="FF0000"/>
                <w:highlight w:val="cyan"/>
                <w:lang w:val="de-DE" w:eastAsia="it-IT"/>
              </w:rPr>
              <w:t xml:space="preserve"> </w:t>
            </w:r>
            <w:r w:rsidR="00084CD3">
              <w:rPr>
                <w:rFonts w:ascii="Arial" w:hAnsi="Arial" w:cs="Arial"/>
                <w:color w:val="FF0000"/>
                <w:highlight w:val="cyan"/>
                <w:lang w:val="de-DE" w:eastAsia="it-IT"/>
              </w:rPr>
              <w:t xml:space="preserve">des </w:t>
            </w:r>
            <w:r w:rsidR="00864A8F" w:rsidRPr="00864A8F">
              <w:rPr>
                <w:rFonts w:ascii="Arial" w:hAnsi="Arial" w:cs="Arial"/>
                <w:color w:val="FF0000"/>
                <w:highlight w:val="cyan"/>
                <w:lang w:val="de-DE" w:eastAsia="it-IT"/>
              </w:rPr>
              <w:t xml:space="preserve">Art.10, Abs. 2, </w:t>
            </w:r>
            <w:r w:rsidR="00864A8F" w:rsidRPr="00864A8F">
              <w:rPr>
                <w:rFonts w:ascii="Arial" w:hAnsi="Arial" w:cs="Arial"/>
                <w:color w:val="FF0000"/>
                <w:highlight w:val="cyan"/>
                <w:lang w:val="de-DE"/>
              </w:rPr>
              <w:t xml:space="preserve">des MD. Nr. 49 vom 7. März 2018 </w:t>
            </w:r>
            <w:r w:rsidR="00864A8F" w:rsidRPr="00864A8F">
              <w:rPr>
                <w:rFonts w:ascii="Arial" w:hAnsi="Arial" w:cs="Arial"/>
                <w:color w:val="FF0000"/>
                <w:highlight w:val="cyan"/>
                <w:lang w:val="de-DE" w:eastAsia="it-IT"/>
              </w:rPr>
              <w:t>vorgesehenen</w:t>
            </w:r>
            <w:r w:rsidR="00864A8F">
              <w:rPr>
                <w:rFonts w:ascii="Arial" w:hAnsi="Arial" w:cs="Arial"/>
                <w:lang w:val="de-DE" w:eastAsia="it-IT"/>
              </w:rPr>
              <w:t xml:space="preserve"> </w:t>
            </w:r>
            <w:r w:rsidR="007F00FA" w:rsidRPr="0023752C">
              <w:rPr>
                <w:rFonts w:ascii="Arial" w:hAnsi="Arial" w:cs="Arial"/>
                <w:lang w:val="de-DE" w:eastAsia="it-IT"/>
              </w:rPr>
              <w:t>Kriterien:</w:t>
            </w:r>
          </w:p>
          <w:p w14:paraId="69AD3F2A" w14:textId="77777777" w:rsidR="007F00FA" w:rsidRPr="009A12FF" w:rsidRDefault="007F00FA" w:rsidP="007F00FA">
            <w:pPr>
              <w:pStyle w:val="rientro"/>
              <w:widowControl w:val="0"/>
              <w:tabs>
                <w:tab w:val="clear" w:pos="0"/>
                <w:tab w:val="clear" w:pos="7797"/>
                <w:tab w:val="left" w:pos="923"/>
              </w:tabs>
              <w:rPr>
                <w:rFonts w:ascii="Arial" w:hAnsi="Arial" w:cs="Arial"/>
                <w:lang w:eastAsia="it-IT"/>
              </w:rPr>
            </w:pPr>
          </w:p>
        </w:tc>
        <w:tc>
          <w:tcPr>
            <w:tcW w:w="5033" w:type="dxa"/>
          </w:tcPr>
          <w:p w14:paraId="365D1F2D" w14:textId="01D0F8A5" w:rsidR="007F00FA" w:rsidRPr="00864A8F" w:rsidRDefault="007F00FA" w:rsidP="00811FCF">
            <w:pPr>
              <w:numPr>
                <w:ilvl w:val="0"/>
                <w:numId w:val="31"/>
              </w:numPr>
              <w:tabs>
                <w:tab w:val="left" w:pos="640"/>
                <w:tab w:val="left" w:pos="4679"/>
                <w:tab w:val="left" w:pos="4822"/>
              </w:tabs>
              <w:ind w:left="640" w:right="425" w:hanging="283"/>
              <w:jc w:val="both"/>
              <w:rPr>
                <w:rFonts w:ascii="Arial" w:eastAsia="Calibri" w:hAnsi="Arial" w:cs="Arial"/>
                <w:sz w:val="22"/>
                <w:szCs w:val="22"/>
                <w:highlight w:val="cyan"/>
              </w:rPr>
            </w:pPr>
            <w:r w:rsidRPr="0023752C">
              <w:rPr>
                <w:rFonts w:ascii="Arial" w:hAnsi="Arial" w:cs="Arial"/>
              </w:rPr>
              <w:t>Ai sensi del</w:t>
            </w:r>
            <w:r w:rsidR="0045313B">
              <w:rPr>
                <w:rFonts w:ascii="Arial" w:hAnsi="Arial" w:cs="Arial"/>
              </w:rPr>
              <w:t xml:space="preserve">l’art. 107, comma 6, del </w:t>
            </w:r>
            <w:proofErr w:type="spellStart"/>
            <w:proofErr w:type="gramStart"/>
            <w:r w:rsidR="0045313B">
              <w:rPr>
                <w:rFonts w:ascii="Arial" w:hAnsi="Arial" w:cs="Arial"/>
              </w:rPr>
              <w:t>D.Lgs</w:t>
            </w:r>
            <w:proofErr w:type="gramEnd"/>
            <w:r w:rsidR="0045313B">
              <w:rPr>
                <w:rFonts w:ascii="Arial" w:hAnsi="Arial" w:cs="Arial"/>
              </w:rPr>
              <w:t>.</w:t>
            </w:r>
            <w:proofErr w:type="spellEnd"/>
            <w:r w:rsidR="00E719FB">
              <w:rPr>
                <w:rFonts w:ascii="Arial" w:hAnsi="Arial" w:cs="Arial"/>
              </w:rPr>
              <w:t xml:space="preserve"> </w:t>
            </w:r>
            <w:r w:rsidRPr="0023752C">
              <w:rPr>
                <w:rFonts w:ascii="Arial" w:hAnsi="Arial" w:cs="Arial"/>
              </w:rPr>
              <w:t xml:space="preserve">n. 50/2016, in caso di sospensione totale o parziale dei lavori disposta per cause diverse da quelle previste dai commi 1, </w:t>
            </w:r>
            <w:r w:rsidR="00756BC2">
              <w:rPr>
                <w:rFonts w:ascii="Arial" w:hAnsi="Arial" w:cs="Arial"/>
              </w:rPr>
              <w:t>2 e 4 dello stesso art. 107, l’a</w:t>
            </w:r>
            <w:r w:rsidRPr="0023752C">
              <w:rPr>
                <w:rFonts w:ascii="Arial" w:hAnsi="Arial" w:cs="Arial"/>
              </w:rPr>
              <w:t xml:space="preserve">ppaltatore può chiedere il risarcimento dei danni subiti, quantificato secondo i </w:t>
            </w:r>
            <w:r w:rsidRPr="00864A8F">
              <w:rPr>
                <w:rFonts w:ascii="Arial" w:hAnsi="Arial" w:cs="Arial"/>
                <w:strike/>
              </w:rPr>
              <w:t>seguenti</w:t>
            </w:r>
            <w:r w:rsidRPr="00864A8F">
              <w:rPr>
                <w:rFonts w:ascii="Arial" w:hAnsi="Arial" w:cs="Arial"/>
              </w:rPr>
              <w:t xml:space="preserve"> criteri</w:t>
            </w:r>
            <w:r w:rsidR="0045313B" w:rsidRPr="00864A8F">
              <w:rPr>
                <w:rFonts w:ascii="Arial" w:hAnsi="Arial" w:cs="Arial"/>
              </w:rPr>
              <w:t xml:space="preserve"> </w:t>
            </w:r>
            <w:r w:rsidR="0045313B" w:rsidRPr="00864A8F">
              <w:rPr>
                <w:rFonts w:ascii="Arial" w:hAnsi="Arial" w:cs="Arial"/>
                <w:color w:val="FF0000"/>
                <w:highlight w:val="cyan"/>
              </w:rPr>
              <w:t>stabiliti all’art. 10, comma 2, D.M. n. 49 del 7 marzo 2018</w:t>
            </w:r>
            <w:r w:rsidR="0045313B" w:rsidRPr="00864A8F">
              <w:rPr>
                <w:rFonts w:ascii="Arial" w:hAnsi="Arial" w:cs="Arial"/>
                <w:highlight w:val="cyan"/>
              </w:rPr>
              <w:t>.</w:t>
            </w:r>
          </w:p>
          <w:p w14:paraId="2D81D0EC" w14:textId="77777777" w:rsidR="007F00FA" w:rsidRPr="007F00FA" w:rsidRDefault="007F00FA" w:rsidP="00CB5084">
            <w:pPr>
              <w:widowControl w:val="0"/>
              <w:tabs>
                <w:tab w:val="left" w:pos="639"/>
              </w:tabs>
              <w:ind w:right="427"/>
              <w:jc w:val="both"/>
              <w:rPr>
                <w:rFonts w:ascii="Arial" w:hAnsi="Arial" w:cs="Arial"/>
                <w:lang w:eastAsia="it-IT"/>
              </w:rPr>
            </w:pPr>
          </w:p>
        </w:tc>
      </w:tr>
      <w:tr w:rsidR="00BD4C7F" w:rsidRPr="009A12FF" w14:paraId="4186118F" w14:textId="77777777" w:rsidTr="002E217B">
        <w:tc>
          <w:tcPr>
            <w:tcW w:w="5103" w:type="dxa"/>
          </w:tcPr>
          <w:p w14:paraId="64BD6A8A" w14:textId="77777777" w:rsidR="00E7079B" w:rsidRPr="00FB792A" w:rsidRDefault="00E7079B" w:rsidP="00811FCF">
            <w:pPr>
              <w:numPr>
                <w:ilvl w:val="0"/>
                <w:numId w:val="92"/>
              </w:numPr>
              <w:ind w:right="284"/>
              <w:jc w:val="both"/>
              <w:rPr>
                <w:rFonts w:ascii="Arial" w:hAnsi="Arial" w:cs="Arial"/>
                <w:strike/>
                <w:highlight w:val="cyan"/>
                <w:lang w:val="de-DE" w:eastAsia="it-IT"/>
              </w:rPr>
            </w:pPr>
            <w:r w:rsidRPr="00FB792A">
              <w:rPr>
                <w:rFonts w:ascii="Arial" w:hAnsi="Arial" w:cs="Arial"/>
                <w:strike/>
                <w:highlight w:val="cyan"/>
                <w:lang w:val="de-DE" w:eastAsia="it-IT"/>
              </w:rPr>
              <w:t>die allgemeinen zinslosen Spesen, die im gesamten Ausmaß vom Gesamtpreis abgezogen werden, werden im Ausmaß von 6,5% bestimmt, bezogen auf die Dauer der unrechtmäßigen Aussetzung;</w:t>
            </w:r>
          </w:p>
          <w:p w14:paraId="51AD17C2" w14:textId="77777777" w:rsidR="0023752C" w:rsidRPr="00FB792A" w:rsidRDefault="0023752C" w:rsidP="0023752C">
            <w:pPr>
              <w:ind w:left="360" w:right="284"/>
              <w:jc w:val="both"/>
              <w:rPr>
                <w:rFonts w:ascii="Arial" w:hAnsi="Arial" w:cs="Arial"/>
                <w:strike/>
                <w:highlight w:val="cyan"/>
                <w:lang w:val="de-DE" w:eastAsia="it-IT"/>
              </w:rPr>
            </w:pPr>
          </w:p>
          <w:p w14:paraId="78754F54" w14:textId="77777777" w:rsidR="00E7079B" w:rsidRPr="00FB792A" w:rsidRDefault="00E7079B" w:rsidP="00811FCF">
            <w:pPr>
              <w:numPr>
                <w:ilvl w:val="0"/>
                <w:numId w:val="92"/>
              </w:numPr>
              <w:ind w:right="284"/>
              <w:jc w:val="both"/>
              <w:rPr>
                <w:rFonts w:ascii="Arial" w:hAnsi="Arial" w:cs="Arial"/>
                <w:strike/>
                <w:highlight w:val="cyan"/>
                <w:lang w:val="de-DE" w:eastAsia="it-IT"/>
              </w:rPr>
            </w:pPr>
            <w:r w:rsidRPr="00FB792A">
              <w:rPr>
                <w:rFonts w:ascii="Arial" w:hAnsi="Arial" w:cs="Arial"/>
                <w:strike/>
                <w:highlight w:val="cyan"/>
                <w:lang w:val="de-DE" w:eastAsia="it-IT"/>
              </w:rPr>
              <w:t>die Schädigung des Gewinns wird als deckungsgleich mit dem verspäteten Bezug des Unternehmensgewinns anerkannt, und zwar im Ausmaß gleich den Verzugszinsen, die jährlich mit Dekret des Ministers für Infrastrukturen und Transporte unter Mitwirkung des Ministers für Wirtschaft und Finanzen festgelegt werden, und berechnet auf dem Prozentsatz des Unternehmensgewinns von 10%, bezogen auf die Dauer der unrechtmäßigen Aussetzung. Dieses Ausmaß enthält den höheren Schaden gemäß Art. 1224, Abs. 2 des Zivilgesetzbuches;</w:t>
            </w:r>
          </w:p>
          <w:p w14:paraId="47715242" w14:textId="77777777" w:rsidR="0023752C" w:rsidRPr="00FB792A" w:rsidRDefault="0023752C" w:rsidP="0023752C">
            <w:pPr>
              <w:ind w:right="284"/>
              <w:jc w:val="both"/>
              <w:rPr>
                <w:rFonts w:ascii="Arial" w:hAnsi="Arial" w:cs="Arial"/>
                <w:strike/>
                <w:highlight w:val="cyan"/>
                <w:lang w:val="de-DE" w:eastAsia="it-IT"/>
              </w:rPr>
            </w:pPr>
          </w:p>
          <w:p w14:paraId="616D9AD8" w14:textId="77777777" w:rsidR="0023752C" w:rsidRPr="00FB792A" w:rsidRDefault="0023752C" w:rsidP="0023752C">
            <w:pPr>
              <w:ind w:left="360" w:right="284"/>
              <w:jc w:val="both"/>
              <w:rPr>
                <w:rFonts w:ascii="Arial" w:hAnsi="Arial" w:cs="Arial"/>
                <w:strike/>
                <w:highlight w:val="cyan"/>
                <w:lang w:val="de-DE" w:eastAsia="it-IT"/>
              </w:rPr>
            </w:pPr>
          </w:p>
          <w:p w14:paraId="44DA4DC0" w14:textId="77777777" w:rsidR="00E7079B" w:rsidRPr="00FB792A" w:rsidRDefault="00E7079B" w:rsidP="00811FCF">
            <w:pPr>
              <w:numPr>
                <w:ilvl w:val="0"/>
                <w:numId w:val="92"/>
              </w:numPr>
              <w:ind w:right="284"/>
              <w:jc w:val="both"/>
              <w:rPr>
                <w:rFonts w:ascii="Arial" w:hAnsi="Arial" w:cs="Arial"/>
                <w:strike/>
                <w:highlight w:val="cyan"/>
                <w:lang w:val="de-DE" w:eastAsia="it-IT"/>
              </w:rPr>
            </w:pPr>
            <w:r w:rsidRPr="00FB792A">
              <w:rPr>
                <w:rFonts w:ascii="Arial" w:hAnsi="Arial" w:cs="Arial"/>
                <w:strike/>
                <w:highlight w:val="cyan"/>
                <w:lang w:val="de-DE" w:eastAsia="it-IT"/>
              </w:rPr>
              <w:t>die fehlende Amortisation und die unnötig gezahlten Vergütungen werden jeweils auf den realen Wert, bei der Aussetzung, der sich auf der Baustelle befindenden Maschinen und den Bestand von Arbeitskraft bezogen, die vom Bauleiter während den periodischen Besichtigungen der Baustelle in Geltung der Aussetzungsdauer festgestellt werden;</w:t>
            </w:r>
          </w:p>
          <w:p w14:paraId="05E58D34" w14:textId="77777777" w:rsidR="0023752C" w:rsidRPr="00FB792A" w:rsidRDefault="0023752C" w:rsidP="0023752C">
            <w:pPr>
              <w:ind w:left="360" w:right="284"/>
              <w:jc w:val="both"/>
              <w:rPr>
                <w:rFonts w:ascii="Arial" w:hAnsi="Arial" w:cs="Arial"/>
                <w:strike/>
                <w:highlight w:val="cyan"/>
                <w:lang w:val="de-DE" w:eastAsia="it-IT"/>
              </w:rPr>
            </w:pPr>
          </w:p>
          <w:p w14:paraId="5266BE2F" w14:textId="77777777" w:rsidR="00E7079B" w:rsidRPr="00FB792A" w:rsidRDefault="00E7079B" w:rsidP="00811FCF">
            <w:pPr>
              <w:numPr>
                <w:ilvl w:val="0"/>
                <w:numId w:val="92"/>
              </w:numPr>
              <w:ind w:right="284"/>
              <w:jc w:val="both"/>
              <w:rPr>
                <w:rFonts w:ascii="Arial" w:hAnsi="Arial" w:cs="Arial"/>
                <w:strike/>
                <w:highlight w:val="cyan"/>
                <w:lang w:val="de-DE" w:eastAsia="it-IT"/>
              </w:rPr>
            </w:pPr>
            <w:r w:rsidRPr="00FB792A">
              <w:rPr>
                <w:rFonts w:ascii="Arial" w:hAnsi="Arial" w:cs="Arial"/>
                <w:strike/>
                <w:highlight w:val="cyan"/>
                <w:lang w:val="de-DE" w:eastAsia="it-IT"/>
              </w:rPr>
              <w:t>die Bestimmung der Amortisation erfolgt auf der Basis der jährlich von den geltenden Steuernormen festgesetzten Koeffizienten.</w:t>
            </w:r>
          </w:p>
          <w:p w14:paraId="4A9AF70D" w14:textId="77777777" w:rsidR="00E7079B" w:rsidRPr="0023752C" w:rsidRDefault="00E7079B" w:rsidP="0023752C">
            <w:pPr>
              <w:jc w:val="both"/>
              <w:rPr>
                <w:rFonts w:ascii="Arial" w:hAnsi="Arial" w:cs="Arial"/>
                <w:lang w:val="de-DE" w:eastAsia="it-IT"/>
              </w:rPr>
            </w:pPr>
          </w:p>
          <w:p w14:paraId="36048FBB" w14:textId="77777777" w:rsidR="00E7079B" w:rsidRPr="0023752C" w:rsidRDefault="004E11D2" w:rsidP="004E11D2">
            <w:pPr>
              <w:ind w:left="567" w:right="284" w:hanging="283"/>
              <w:jc w:val="both"/>
              <w:rPr>
                <w:rFonts w:ascii="Arial" w:hAnsi="Arial" w:cs="Arial"/>
                <w:lang w:val="de-DE" w:eastAsia="it-IT"/>
              </w:rPr>
            </w:pPr>
            <w:r>
              <w:rPr>
                <w:rFonts w:ascii="Arial" w:hAnsi="Arial" w:cs="Arial"/>
                <w:lang w:val="de-DE" w:eastAsia="it-IT"/>
              </w:rPr>
              <w:t xml:space="preserve">7. </w:t>
            </w:r>
            <w:r w:rsidR="00E7079B" w:rsidRPr="0023752C">
              <w:rPr>
                <w:rFonts w:ascii="Arial" w:hAnsi="Arial" w:cs="Arial"/>
                <w:lang w:val="de-DE" w:eastAsia="it-IT"/>
              </w:rPr>
              <w:t>Außerhalb der vom vorhergehenden Absatz aufgelisteten Formen, sind weitere Schadensformen nur dann zum Schadenersatz zugelassen, wenn sie dokumentiert und eng mit der Aussetzung der Arbeiten verbunden sind.</w:t>
            </w:r>
          </w:p>
          <w:p w14:paraId="680AC2E3" w14:textId="77777777" w:rsidR="00BD4C7F" w:rsidRPr="0023752C" w:rsidRDefault="00BD4C7F" w:rsidP="00E7079B">
            <w:pPr>
              <w:pStyle w:val="rientro"/>
              <w:widowControl w:val="0"/>
              <w:tabs>
                <w:tab w:val="clear" w:pos="0"/>
                <w:tab w:val="clear" w:pos="7797"/>
                <w:tab w:val="left" w:pos="923"/>
              </w:tabs>
              <w:ind w:left="356" w:firstLine="0"/>
              <w:rPr>
                <w:rFonts w:ascii="Arial" w:hAnsi="Arial" w:cs="Arial"/>
                <w:lang w:eastAsia="it-IT"/>
              </w:rPr>
            </w:pPr>
          </w:p>
        </w:tc>
        <w:tc>
          <w:tcPr>
            <w:tcW w:w="5033" w:type="dxa"/>
          </w:tcPr>
          <w:p w14:paraId="7FE36304" w14:textId="77777777" w:rsidR="00BD4C7F" w:rsidRPr="00FB792A" w:rsidRDefault="007F00FA" w:rsidP="00811FCF">
            <w:pPr>
              <w:numPr>
                <w:ilvl w:val="2"/>
                <w:numId w:val="76"/>
              </w:numPr>
              <w:tabs>
                <w:tab w:val="clear" w:pos="2548"/>
                <w:tab w:val="left" w:pos="814"/>
                <w:tab w:val="num" w:pos="993"/>
                <w:tab w:val="left" w:pos="4679"/>
                <w:tab w:val="left" w:pos="4822"/>
              </w:tabs>
              <w:ind w:left="993" w:right="427" w:hanging="1838"/>
              <w:jc w:val="both"/>
              <w:rPr>
                <w:rFonts w:ascii="Arial" w:hAnsi="Arial" w:cs="Arial"/>
                <w:strike/>
                <w:highlight w:val="cyan"/>
              </w:rPr>
            </w:pPr>
            <w:r w:rsidRPr="00FB792A">
              <w:rPr>
                <w:rFonts w:ascii="Arial" w:hAnsi="Arial" w:cs="Arial"/>
                <w:strike/>
                <w:highlight w:val="cyan"/>
              </w:rPr>
              <w:t xml:space="preserve">a) </w:t>
            </w:r>
            <w:r w:rsidR="00BD4C7F" w:rsidRPr="00FB792A">
              <w:rPr>
                <w:rFonts w:ascii="Arial" w:hAnsi="Arial" w:cs="Arial"/>
                <w:strike/>
                <w:highlight w:val="cyan"/>
              </w:rPr>
              <w:t>le spese generali infruttifere, detratte dal prezzo globale nella misura intera, sono determinate nella misura pari al 6,5%, rapportata alla durata dell'illegittima sospensione;</w:t>
            </w:r>
          </w:p>
          <w:p w14:paraId="515A8783" w14:textId="77777777" w:rsidR="0023752C" w:rsidRPr="00FB792A" w:rsidRDefault="0023752C" w:rsidP="00BD4C7F">
            <w:pPr>
              <w:ind w:left="993" w:right="427" w:hanging="283"/>
              <w:jc w:val="both"/>
              <w:rPr>
                <w:rFonts w:ascii="Arial" w:eastAsia="Calibri" w:hAnsi="Arial" w:cs="Arial"/>
                <w:strike/>
                <w:sz w:val="22"/>
                <w:szCs w:val="22"/>
                <w:highlight w:val="cyan"/>
              </w:rPr>
            </w:pPr>
          </w:p>
          <w:p w14:paraId="190D9E8F" w14:textId="77777777" w:rsidR="00BD4C7F" w:rsidRPr="00FB792A" w:rsidRDefault="007F00FA" w:rsidP="00BD4C7F">
            <w:pPr>
              <w:ind w:left="993" w:right="427" w:hanging="283"/>
              <w:jc w:val="both"/>
              <w:rPr>
                <w:rFonts w:ascii="Arial" w:hAnsi="Arial" w:cs="Arial"/>
                <w:strike/>
                <w:highlight w:val="cyan"/>
              </w:rPr>
            </w:pPr>
            <w:r w:rsidRPr="00FB792A">
              <w:rPr>
                <w:rFonts w:ascii="Arial" w:hAnsi="Arial" w:cs="Arial"/>
                <w:strike/>
                <w:highlight w:val="cyan"/>
              </w:rPr>
              <w:t xml:space="preserve">b) </w:t>
            </w:r>
            <w:r w:rsidR="00BD4C7F" w:rsidRPr="00FB792A">
              <w:rPr>
                <w:rFonts w:ascii="Arial" w:hAnsi="Arial" w:cs="Arial"/>
                <w:strike/>
                <w:highlight w:val="cyan"/>
              </w:rPr>
              <w:t>la lesione dell'utile è riconosciuta coincidente con la ritardata percezione dell'utile di impresa, nella misura pari agli interessi moratori stabiliti annualmente con decreto del Ministro delle infrastrutture e dei trasporti di concerto con il Ministro dell’economia e finanze, computati sulla percentuale dell’utile di impresa del 10%, rapportata alla durata dell'illegittima sospensione. Tale misura è comprensiva del maggior danno ai sensi dell'articolo 1224, comma 2, del codice civile;</w:t>
            </w:r>
          </w:p>
          <w:p w14:paraId="3A8891FE" w14:textId="77777777" w:rsidR="0023752C" w:rsidRPr="00FB792A" w:rsidRDefault="0023752C" w:rsidP="00BD4C7F">
            <w:pPr>
              <w:ind w:left="993" w:right="427" w:hanging="283"/>
              <w:jc w:val="both"/>
              <w:rPr>
                <w:rFonts w:ascii="Arial" w:eastAsia="Calibri" w:hAnsi="Arial" w:cs="Arial"/>
                <w:strike/>
                <w:sz w:val="22"/>
                <w:szCs w:val="22"/>
                <w:highlight w:val="cyan"/>
              </w:rPr>
            </w:pPr>
          </w:p>
          <w:p w14:paraId="24558009" w14:textId="77777777" w:rsidR="00BD4C7F" w:rsidRPr="00FB792A" w:rsidRDefault="00BD4C7F" w:rsidP="00BD4C7F">
            <w:pPr>
              <w:ind w:left="993" w:right="427" w:hanging="283"/>
              <w:jc w:val="both"/>
              <w:rPr>
                <w:rFonts w:ascii="Arial" w:hAnsi="Arial" w:cs="Arial"/>
                <w:strike/>
                <w:highlight w:val="cyan"/>
              </w:rPr>
            </w:pPr>
            <w:r w:rsidRPr="00FB792A">
              <w:rPr>
                <w:rFonts w:ascii="Arial" w:hAnsi="Arial" w:cs="Arial"/>
                <w:strike/>
                <w:highlight w:val="cyan"/>
              </w:rPr>
              <w:t>c) il mancato ammortamento e le retribuzioni inutilmente corrisposte sono riferiti rispettivamente al valore reale, all’atto della sospensione, dei macchinari esistenti in cantiere e alla consistenza della mano d'opera accertati dal direttore dei lavori durante le visite periodiche al cantiere in vigenza del periodo di sospensione;</w:t>
            </w:r>
          </w:p>
          <w:p w14:paraId="7F1DAD09" w14:textId="77777777" w:rsidR="0023752C" w:rsidRPr="00FB792A" w:rsidRDefault="0023752C" w:rsidP="00BD4C7F">
            <w:pPr>
              <w:ind w:left="993" w:right="427" w:hanging="283"/>
              <w:jc w:val="both"/>
              <w:rPr>
                <w:rFonts w:ascii="Arial" w:eastAsia="Calibri" w:hAnsi="Arial" w:cs="Arial"/>
                <w:strike/>
                <w:sz w:val="22"/>
                <w:szCs w:val="22"/>
                <w:highlight w:val="cyan"/>
              </w:rPr>
            </w:pPr>
          </w:p>
          <w:p w14:paraId="30843552" w14:textId="77777777" w:rsidR="00BD4C7F" w:rsidRPr="0023752C" w:rsidRDefault="00BD4C7F" w:rsidP="00BD4C7F">
            <w:pPr>
              <w:ind w:left="993" w:right="427" w:hanging="283"/>
              <w:jc w:val="both"/>
              <w:rPr>
                <w:rFonts w:ascii="Arial" w:eastAsia="Calibri" w:hAnsi="Arial" w:cs="Arial"/>
                <w:sz w:val="22"/>
                <w:szCs w:val="22"/>
              </w:rPr>
            </w:pPr>
            <w:r w:rsidRPr="00FB792A">
              <w:rPr>
                <w:rFonts w:ascii="Arial" w:hAnsi="Arial" w:cs="Arial"/>
                <w:strike/>
                <w:highlight w:val="cyan"/>
              </w:rPr>
              <w:t>d) la determinazione dell'ammortamento avviene sulla base dei coefficienti annui fissati dalle vigenti norme fiscali.</w:t>
            </w:r>
          </w:p>
          <w:p w14:paraId="5AFE58CA" w14:textId="77777777" w:rsidR="00BD4C7F" w:rsidRPr="0023752C" w:rsidRDefault="00BD4C7F" w:rsidP="00BD4C7F">
            <w:pPr>
              <w:widowControl w:val="0"/>
              <w:tabs>
                <w:tab w:val="left" w:pos="639"/>
              </w:tabs>
              <w:ind w:left="356" w:right="427"/>
              <w:jc w:val="both"/>
              <w:rPr>
                <w:rFonts w:ascii="Arial" w:hAnsi="Arial" w:cs="Arial"/>
              </w:rPr>
            </w:pPr>
          </w:p>
          <w:p w14:paraId="6AA11A97" w14:textId="77777777" w:rsidR="00BD4C7F" w:rsidRPr="0023752C" w:rsidRDefault="004E11D2" w:rsidP="004E11D2">
            <w:pPr>
              <w:widowControl w:val="0"/>
              <w:tabs>
                <w:tab w:val="left" w:pos="639"/>
              </w:tabs>
              <w:ind w:left="710" w:right="427" w:hanging="354"/>
              <w:jc w:val="both"/>
              <w:rPr>
                <w:rFonts w:ascii="Arial" w:hAnsi="Arial" w:cs="Arial"/>
                <w:lang w:eastAsia="it-IT"/>
              </w:rPr>
            </w:pPr>
            <w:r>
              <w:rPr>
                <w:rFonts w:ascii="Arial" w:hAnsi="Arial" w:cs="Arial"/>
              </w:rPr>
              <w:t xml:space="preserve">7. </w:t>
            </w:r>
            <w:r w:rsidR="00BD4C7F" w:rsidRPr="0023752C">
              <w:rPr>
                <w:rFonts w:ascii="Arial" w:hAnsi="Arial" w:cs="Arial"/>
              </w:rPr>
              <w:t>Al di fuori delle voci elencate dal precedente comma, sono ammesse a risarcimento ulteriori voci di danno solo se documentate e strettamente connesse alla sospensione dei lavori.</w:t>
            </w:r>
          </w:p>
        </w:tc>
      </w:tr>
      <w:tr w:rsidR="00D20E98" w:rsidRPr="009A12FF" w14:paraId="6E9F917D" w14:textId="77777777" w:rsidTr="002E217B">
        <w:tc>
          <w:tcPr>
            <w:tcW w:w="5103" w:type="dxa"/>
          </w:tcPr>
          <w:p w14:paraId="5D441390" w14:textId="77777777" w:rsidR="00D20E98" w:rsidRPr="00D7494F" w:rsidRDefault="009C0E12">
            <w:pPr>
              <w:widowControl w:val="0"/>
              <w:tabs>
                <w:tab w:val="left" w:pos="7797"/>
              </w:tabs>
              <w:ind w:right="567"/>
              <w:jc w:val="center"/>
              <w:rPr>
                <w:rFonts w:ascii="Arial" w:hAnsi="Arial" w:cs="Arial"/>
                <w:b/>
                <w:u w:val="single"/>
                <w:lang w:val="de-DE"/>
              </w:rPr>
            </w:pPr>
            <w:r>
              <w:rPr>
                <w:rFonts w:ascii="Arial" w:hAnsi="Arial" w:cs="Arial"/>
                <w:b/>
                <w:lang w:val="de-DE"/>
              </w:rPr>
              <w:lastRenderedPageBreak/>
              <w:t>ART. 21</w:t>
            </w:r>
          </w:p>
          <w:p w14:paraId="17AF63C4" w14:textId="77777777" w:rsidR="00D20E98" w:rsidRPr="008F07D3" w:rsidRDefault="00D20E98">
            <w:pPr>
              <w:widowControl w:val="0"/>
              <w:tabs>
                <w:tab w:val="left" w:pos="7797"/>
              </w:tabs>
              <w:ind w:right="567"/>
              <w:jc w:val="center"/>
              <w:rPr>
                <w:rFonts w:ascii="Arial" w:hAnsi="Arial" w:cs="Arial"/>
                <w:b/>
                <w:highlight w:val="green"/>
                <w:u w:val="single"/>
                <w:lang w:val="de-DE"/>
              </w:rPr>
            </w:pPr>
            <w:r w:rsidRPr="00D7494F">
              <w:rPr>
                <w:rFonts w:ascii="Arial" w:hAnsi="Arial" w:cs="Arial"/>
                <w:b/>
                <w:lang w:val="de-DE"/>
              </w:rPr>
              <w:t>ANZAHLUNGEN</w:t>
            </w:r>
          </w:p>
        </w:tc>
        <w:tc>
          <w:tcPr>
            <w:tcW w:w="5033" w:type="dxa"/>
          </w:tcPr>
          <w:p w14:paraId="3E93119F" w14:textId="77777777" w:rsidR="00D20E98" w:rsidRPr="00D7494F" w:rsidRDefault="009C0E12">
            <w:pPr>
              <w:widowControl w:val="0"/>
              <w:tabs>
                <w:tab w:val="left" w:pos="7797"/>
              </w:tabs>
              <w:ind w:right="567"/>
              <w:jc w:val="center"/>
              <w:rPr>
                <w:rFonts w:ascii="Arial" w:hAnsi="Arial" w:cs="Arial"/>
                <w:b/>
                <w:u w:val="single"/>
              </w:rPr>
            </w:pPr>
            <w:r>
              <w:rPr>
                <w:rFonts w:ascii="Arial" w:hAnsi="Arial" w:cs="Arial"/>
                <w:b/>
              </w:rPr>
              <w:t>ART. 21</w:t>
            </w:r>
          </w:p>
          <w:p w14:paraId="2B17DC2D" w14:textId="77777777" w:rsidR="00D20E98" w:rsidRPr="009A12FF" w:rsidRDefault="00D20E98">
            <w:pPr>
              <w:widowControl w:val="0"/>
              <w:tabs>
                <w:tab w:val="left" w:pos="7797"/>
              </w:tabs>
              <w:ind w:right="427"/>
              <w:jc w:val="center"/>
              <w:rPr>
                <w:rFonts w:ascii="Arial" w:hAnsi="Arial" w:cs="Arial"/>
                <w:b/>
              </w:rPr>
            </w:pPr>
            <w:r w:rsidRPr="00D7494F">
              <w:rPr>
                <w:rFonts w:ascii="Arial" w:hAnsi="Arial" w:cs="Arial"/>
                <w:b/>
              </w:rPr>
              <w:t>PAGAMENTI IN ACCONTO</w:t>
            </w:r>
          </w:p>
          <w:p w14:paraId="4D6674E7" w14:textId="77777777" w:rsidR="00D20E98" w:rsidRPr="009A12FF" w:rsidRDefault="00D20E98">
            <w:pPr>
              <w:widowControl w:val="0"/>
              <w:tabs>
                <w:tab w:val="left" w:pos="7797"/>
              </w:tabs>
              <w:ind w:right="567"/>
              <w:jc w:val="center"/>
              <w:rPr>
                <w:rFonts w:ascii="Arial" w:hAnsi="Arial" w:cs="Arial"/>
                <w:b/>
                <w:u w:val="single"/>
              </w:rPr>
            </w:pPr>
          </w:p>
        </w:tc>
      </w:tr>
    </w:tbl>
    <w:p w14:paraId="7A9D64DD" w14:textId="77777777" w:rsidR="00D20E98" w:rsidRPr="00BD4C7F" w:rsidRDefault="00D20E98" w:rsidP="00811FCF">
      <w:pPr>
        <w:pStyle w:val="rientro"/>
        <w:numPr>
          <w:ilvl w:val="0"/>
          <w:numId w:val="32"/>
        </w:numPr>
        <w:tabs>
          <w:tab w:val="clear" w:pos="0"/>
          <w:tab w:val="clear" w:pos="7797"/>
          <w:tab w:val="left" w:pos="639"/>
        </w:tabs>
        <w:ind w:left="639" w:hanging="283"/>
        <w:rPr>
          <w:rFonts w:ascii="Arial" w:hAnsi="Arial" w:cs="Arial"/>
          <w:lang w:val="it-IT"/>
        </w:rPr>
        <w:sectPr w:rsidR="00D20E98" w:rsidRPr="00BD4C7F" w:rsidSect="00862DA5">
          <w:footerReference w:type="even" r:id="rId8"/>
          <w:footerReference w:type="default" r:id="rId9"/>
          <w:footerReference w:type="first" r:id="rId10"/>
          <w:type w:val="continuous"/>
          <w:pgSz w:w="11906" w:h="16838"/>
          <w:pgMar w:top="1134" w:right="1134" w:bottom="454" w:left="1134" w:header="720" w:footer="1106" w:gutter="0"/>
          <w:cols w:space="720"/>
          <w:titlePg/>
        </w:sectPr>
      </w:pPr>
    </w:p>
    <w:tbl>
      <w:tblPr>
        <w:tblW w:w="10136" w:type="dxa"/>
        <w:tblInd w:w="70" w:type="dxa"/>
        <w:tblLayout w:type="fixed"/>
        <w:tblCellMar>
          <w:left w:w="70" w:type="dxa"/>
          <w:right w:w="70" w:type="dxa"/>
        </w:tblCellMar>
        <w:tblLook w:val="0000" w:firstRow="0" w:lastRow="0" w:firstColumn="0" w:lastColumn="0" w:noHBand="0" w:noVBand="0"/>
      </w:tblPr>
      <w:tblGrid>
        <w:gridCol w:w="5245"/>
        <w:gridCol w:w="4891"/>
      </w:tblGrid>
      <w:tr w:rsidR="00D20E98" w:rsidRPr="009A12FF" w14:paraId="032D5E91" w14:textId="77777777" w:rsidTr="002E217B">
        <w:trPr>
          <w:cantSplit/>
        </w:trPr>
        <w:tc>
          <w:tcPr>
            <w:tcW w:w="5245" w:type="dxa"/>
          </w:tcPr>
          <w:p w14:paraId="03336741" w14:textId="77777777" w:rsidR="00D20E98" w:rsidRPr="009A12FF" w:rsidRDefault="00D20E98" w:rsidP="00811FCF">
            <w:pPr>
              <w:pStyle w:val="rientro"/>
              <w:numPr>
                <w:ilvl w:val="0"/>
                <w:numId w:val="32"/>
              </w:numPr>
              <w:tabs>
                <w:tab w:val="clear" w:pos="0"/>
                <w:tab w:val="clear" w:pos="1068"/>
                <w:tab w:val="clear" w:pos="7797"/>
              </w:tabs>
              <w:ind w:left="639" w:hanging="283"/>
              <w:rPr>
                <w:rFonts w:ascii="Arial" w:hAnsi="Arial" w:cs="Arial"/>
              </w:rPr>
            </w:pPr>
            <w:r w:rsidRPr="00BB25E1">
              <w:rPr>
                <w:rFonts w:ascii="Arial" w:hAnsi="Arial" w:cs="Arial"/>
              </w:rPr>
              <w:tab/>
            </w:r>
            <w:r w:rsidRPr="009A12FF">
              <w:rPr>
                <w:rFonts w:ascii="Arial" w:hAnsi="Arial" w:cs="Arial"/>
              </w:rPr>
              <w:t xml:space="preserve">Im Laufe der Arbeiten hat der Auftragnehmer jeweils Anrecht auf Anzahlungen </w:t>
            </w:r>
            <w:r w:rsidR="00FB1EAA">
              <w:rPr>
                <w:rFonts w:ascii="Arial" w:hAnsi="Arial" w:cs="Arial"/>
              </w:rPr>
              <w:t>(</w:t>
            </w:r>
            <w:r w:rsidRPr="00FB1EAA">
              <w:rPr>
                <w:rFonts w:ascii="Arial" w:hAnsi="Arial" w:cs="Arial"/>
                <w:b/>
                <w:i/>
                <w:iCs/>
                <w:lang w:eastAsia="it-IT"/>
              </w:rPr>
              <w:t xml:space="preserve">siehe </w:t>
            </w:r>
            <w:r w:rsidR="00F05FF3" w:rsidRPr="00FB1EAA">
              <w:rPr>
                <w:rFonts w:ascii="Arial" w:hAnsi="Arial" w:cs="Arial"/>
                <w:b/>
                <w:i/>
                <w:iCs/>
                <w:lang w:eastAsia="it-IT"/>
              </w:rPr>
              <w:t>besondere Vertragsbedingungen Teil II</w:t>
            </w:r>
            <w:r w:rsidR="00FB1EAA" w:rsidRPr="00FB1EAA">
              <w:rPr>
                <w:rFonts w:ascii="Arial" w:hAnsi="Arial" w:cs="Arial"/>
                <w:iCs/>
                <w:lang w:eastAsia="it-IT"/>
              </w:rPr>
              <w:t>)</w:t>
            </w:r>
            <w:r w:rsidR="00FB1EAA">
              <w:rPr>
                <w:rFonts w:ascii="Arial" w:hAnsi="Arial" w:cs="Arial"/>
              </w:rPr>
              <w:t>.</w:t>
            </w:r>
          </w:p>
          <w:p w14:paraId="660CCA8E" w14:textId="77777777" w:rsidR="00D20E98" w:rsidRPr="009A12FF" w:rsidRDefault="00D20E98">
            <w:pPr>
              <w:ind w:left="639" w:right="567" w:hanging="283"/>
              <w:jc w:val="center"/>
              <w:rPr>
                <w:rFonts w:ascii="Arial" w:hAnsi="Arial" w:cs="Arial"/>
                <w:b/>
                <w:lang w:val="de-DE"/>
              </w:rPr>
            </w:pPr>
          </w:p>
        </w:tc>
        <w:tc>
          <w:tcPr>
            <w:tcW w:w="4891" w:type="dxa"/>
          </w:tcPr>
          <w:p w14:paraId="13C38E4C" w14:textId="77777777" w:rsidR="00D20E98" w:rsidRPr="00F545AB" w:rsidRDefault="00D20E98" w:rsidP="00811FCF">
            <w:pPr>
              <w:pStyle w:val="rientro"/>
              <w:numPr>
                <w:ilvl w:val="0"/>
                <w:numId w:val="60"/>
              </w:numPr>
              <w:tabs>
                <w:tab w:val="clear" w:pos="360"/>
                <w:tab w:val="num" w:pos="425"/>
              </w:tabs>
              <w:ind w:left="425" w:right="427" w:hanging="425"/>
              <w:rPr>
                <w:rFonts w:ascii="Arial" w:hAnsi="Arial" w:cs="Arial"/>
                <w:lang w:val="it-IT"/>
              </w:rPr>
            </w:pPr>
            <w:r w:rsidRPr="009A12FF">
              <w:rPr>
                <w:rFonts w:ascii="Arial" w:hAnsi="Arial" w:cs="Arial"/>
                <w:lang w:val="it-IT"/>
              </w:rPr>
              <w:t>In corso d'opera l'appaltatore avrà diritto a pagamenti in acconto</w:t>
            </w:r>
            <w:r w:rsidR="00F545AB">
              <w:rPr>
                <w:rFonts w:ascii="Arial" w:hAnsi="Arial" w:cs="Arial"/>
                <w:lang w:val="it-IT"/>
              </w:rPr>
              <w:t xml:space="preserve"> </w:t>
            </w:r>
            <w:r w:rsidR="00964781">
              <w:rPr>
                <w:rFonts w:ascii="Arial" w:hAnsi="Arial" w:cs="Arial"/>
                <w:lang w:val="it-IT"/>
              </w:rPr>
              <w:t>(</w:t>
            </w:r>
            <w:r w:rsidRPr="00FB1EAA">
              <w:rPr>
                <w:rFonts w:ascii="Arial" w:hAnsi="Arial" w:cs="Arial"/>
                <w:b/>
                <w:i/>
                <w:iCs/>
                <w:lang w:val="it-IT" w:eastAsia="it-IT"/>
              </w:rPr>
              <w:t xml:space="preserve">vedi </w:t>
            </w:r>
            <w:r w:rsidR="00F05FF3" w:rsidRPr="00FB1EAA">
              <w:rPr>
                <w:rFonts w:ascii="Arial" w:hAnsi="Arial" w:cs="Arial"/>
                <w:b/>
                <w:i/>
                <w:iCs/>
                <w:lang w:val="it-IT" w:eastAsia="it-IT"/>
              </w:rPr>
              <w:t>capitolato speciale parte II</w:t>
            </w:r>
            <w:r w:rsidR="00964781">
              <w:rPr>
                <w:rFonts w:ascii="Arial" w:hAnsi="Arial" w:cs="Arial"/>
                <w:i/>
                <w:iCs/>
                <w:lang w:val="it-IT" w:eastAsia="it-IT"/>
              </w:rPr>
              <w:t>).</w:t>
            </w:r>
          </w:p>
          <w:p w14:paraId="5036A285" w14:textId="77777777" w:rsidR="003607A5" w:rsidRPr="009A12FF" w:rsidRDefault="003607A5" w:rsidP="00C46A8C">
            <w:pPr>
              <w:pStyle w:val="rientro"/>
              <w:tabs>
                <w:tab w:val="clear" w:pos="0"/>
                <w:tab w:val="clear" w:pos="7797"/>
                <w:tab w:val="num" w:pos="564"/>
              </w:tabs>
              <w:ind w:left="340" w:right="427" w:firstLine="14"/>
              <w:rPr>
                <w:rFonts w:ascii="Arial" w:hAnsi="Arial" w:cs="Arial"/>
                <w:lang w:val="it-IT"/>
              </w:rPr>
            </w:pPr>
          </w:p>
          <w:p w14:paraId="5B05A8E6" w14:textId="77777777" w:rsidR="00D20E98" w:rsidRPr="009A12FF" w:rsidRDefault="00D20E98" w:rsidP="00C46A8C">
            <w:pPr>
              <w:pStyle w:val="rientro"/>
              <w:tabs>
                <w:tab w:val="clear" w:pos="0"/>
                <w:tab w:val="clear" w:pos="7797"/>
              </w:tabs>
              <w:ind w:left="340" w:right="427" w:firstLine="0"/>
              <w:rPr>
                <w:rFonts w:ascii="Arial" w:hAnsi="Arial" w:cs="Arial"/>
                <w:lang w:val="it-IT"/>
              </w:rPr>
            </w:pPr>
          </w:p>
        </w:tc>
      </w:tr>
      <w:tr w:rsidR="00312852" w:rsidRPr="009A12FF" w14:paraId="33EB5261" w14:textId="77777777" w:rsidTr="002E217B">
        <w:trPr>
          <w:cantSplit/>
        </w:trPr>
        <w:tc>
          <w:tcPr>
            <w:tcW w:w="5245" w:type="dxa"/>
          </w:tcPr>
          <w:p w14:paraId="7E91A070" w14:textId="77777777" w:rsidR="00312852" w:rsidRPr="00D7494F" w:rsidRDefault="00CE7852" w:rsidP="00811FCF">
            <w:pPr>
              <w:pStyle w:val="rientro"/>
              <w:numPr>
                <w:ilvl w:val="0"/>
                <w:numId w:val="32"/>
              </w:numPr>
              <w:tabs>
                <w:tab w:val="clear" w:pos="0"/>
                <w:tab w:val="clear" w:pos="1068"/>
                <w:tab w:val="clear" w:pos="7797"/>
              </w:tabs>
              <w:ind w:left="639" w:hanging="283"/>
              <w:rPr>
                <w:rFonts w:ascii="Arial" w:hAnsi="Arial" w:cs="Arial"/>
                <w:lang w:eastAsia="it-IT"/>
              </w:rPr>
            </w:pPr>
            <w:r w:rsidRPr="00964781">
              <w:rPr>
                <w:rFonts w:ascii="Arial" w:hAnsi="Arial" w:cs="Arial"/>
                <w:lang w:val="it-IT" w:eastAsia="it-IT"/>
              </w:rPr>
              <w:tab/>
            </w:r>
            <w:r w:rsidR="00312852" w:rsidRPr="00D7494F">
              <w:rPr>
                <w:rFonts w:ascii="Arial" w:hAnsi="Arial" w:cs="Arial"/>
                <w:lang w:eastAsia="it-IT"/>
              </w:rPr>
              <w:t>Bei Pauschalverträgen wird der Vertragspreis in prozentuellen Anteilen entsprechend den verschiedenen Arbeits</w:t>
            </w:r>
            <w:r w:rsidR="008649D0">
              <w:rPr>
                <w:rFonts w:ascii="Arial" w:hAnsi="Arial" w:cs="Arial"/>
                <w:lang w:eastAsia="it-IT"/>
              </w:rPr>
              <w:t>-</w:t>
            </w:r>
            <w:r w:rsidR="00312852" w:rsidRPr="00D7494F">
              <w:rPr>
                <w:rFonts w:ascii="Arial" w:hAnsi="Arial" w:cs="Arial"/>
                <w:lang w:eastAsia="it-IT"/>
              </w:rPr>
              <w:t xml:space="preserve">leistungen - </w:t>
            </w:r>
            <w:r w:rsidR="00312852" w:rsidRPr="00F0377F">
              <w:rPr>
                <w:rFonts w:ascii="Arial" w:hAnsi="Arial" w:cs="Arial"/>
                <w:b/>
                <w:i/>
                <w:lang w:eastAsia="it-IT"/>
              </w:rPr>
              <w:t xml:space="preserve">siehe </w:t>
            </w:r>
            <w:r w:rsidR="00930468" w:rsidRPr="00F0377F">
              <w:rPr>
                <w:rFonts w:ascii="Arial" w:hAnsi="Arial" w:cs="Arial"/>
                <w:b/>
                <w:i/>
                <w:lang w:eastAsia="it-IT"/>
              </w:rPr>
              <w:t>besondere Vertrags</w:t>
            </w:r>
            <w:r w:rsidR="00F05FF3" w:rsidRPr="00F0377F">
              <w:rPr>
                <w:rFonts w:ascii="Arial" w:hAnsi="Arial" w:cs="Arial"/>
                <w:b/>
                <w:i/>
                <w:lang w:eastAsia="it-IT"/>
              </w:rPr>
              <w:t>bedingungen Teil II</w:t>
            </w:r>
            <w:r w:rsidR="00312852" w:rsidRPr="00D7494F">
              <w:rPr>
                <w:rFonts w:ascii="Arial" w:hAnsi="Arial" w:cs="Arial"/>
                <w:i/>
                <w:lang w:eastAsia="it-IT"/>
              </w:rPr>
              <w:t xml:space="preserve"> - </w:t>
            </w:r>
            <w:r w:rsidR="00312852" w:rsidRPr="00F0377F">
              <w:rPr>
                <w:rFonts w:ascii="Arial" w:hAnsi="Arial" w:cs="Arial"/>
                <w:lang w:eastAsia="it-IT"/>
              </w:rPr>
              <w:t>unterteilt</w:t>
            </w:r>
            <w:r w:rsidR="00312852" w:rsidRPr="00D7494F">
              <w:rPr>
                <w:rFonts w:ascii="Arial" w:hAnsi="Arial" w:cs="Arial"/>
                <w:i/>
                <w:lang w:eastAsia="it-IT"/>
              </w:rPr>
              <w:t>;</w:t>
            </w:r>
            <w:r w:rsidR="00312852" w:rsidRPr="00D7494F">
              <w:rPr>
                <w:rFonts w:ascii="Arial" w:hAnsi="Arial" w:cs="Arial"/>
                <w:lang w:eastAsia="it-IT"/>
              </w:rPr>
              <w:t xml:space="preserve"> die Vergütung wird ausbezahlt, für </w:t>
            </w:r>
            <w:r w:rsidR="00B537B7" w:rsidRPr="00D7494F">
              <w:rPr>
                <w:rFonts w:ascii="Arial" w:hAnsi="Arial" w:cs="Arial"/>
                <w:lang w:eastAsia="it-IT"/>
              </w:rPr>
              <w:t xml:space="preserve">den Baufortschritt angehäuften Betrag, </w:t>
            </w:r>
            <w:r w:rsidR="00312852" w:rsidRPr="00D7494F">
              <w:rPr>
                <w:rFonts w:ascii="Arial" w:hAnsi="Arial" w:cs="Arial"/>
                <w:lang w:eastAsia="it-IT"/>
              </w:rPr>
              <w:t>welche</w:t>
            </w:r>
            <w:r w:rsidR="00727D1A" w:rsidRPr="00D7494F">
              <w:rPr>
                <w:rFonts w:ascii="Arial" w:hAnsi="Arial" w:cs="Arial"/>
                <w:lang w:eastAsia="it-IT"/>
              </w:rPr>
              <w:t>r auf Grund der</w:t>
            </w:r>
            <w:r w:rsidR="00312852" w:rsidRPr="00D7494F">
              <w:rPr>
                <w:rFonts w:ascii="Arial" w:hAnsi="Arial" w:cs="Arial"/>
                <w:lang w:eastAsia="it-IT"/>
              </w:rPr>
              <w:t xml:space="preserve"> </w:t>
            </w:r>
            <w:r w:rsidR="007A1186" w:rsidRPr="00D7494F">
              <w:rPr>
                <w:rFonts w:ascii="Arial" w:hAnsi="Arial" w:cs="Arial"/>
                <w:lang w:eastAsia="it-IT"/>
              </w:rPr>
              <w:t xml:space="preserve">prozentuellen </w:t>
            </w:r>
            <w:r w:rsidR="00727D1A" w:rsidRPr="00D7494F">
              <w:rPr>
                <w:rFonts w:ascii="Arial" w:hAnsi="Arial" w:cs="Arial"/>
                <w:lang w:eastAsia="it-IT"/>
              </w:rPr>
              <w:t>Quote</w:t>
            </w:r>
            <w:r w:rsidR="007A1186" w:rsidRPr="00D7494F">
              <w:rPr>
                <w:rFonts w:ascii="Arial" w:hAnsi="Arial" w:cs="Arial"/>
                <w:lang w:eastAsia="it-IT"/>
              </w:rPr>
              <w:t xml:space="preserve"> </w:t>
            </w:r>
            <w:r w:rsidR="00312852" w:rsidRPr="00D7494F">
              <w:rPr>
                <w:rFonts w:ascii="Arial" w:hAnsi="Arial" w:cs="Arial"/>
                <w:lang w:eastAsia="it-IT"/>
              </w:rPr>
              <w:t xml:space="preserve">eines oder mehrerer Anteile </w:t>
            </w:r>
            <w:r w:rsidR="00F31D42" w:rsidRPr="00D7494F">
              <w:rPr>
                <w:rFonts w:ascii="Arial" w:hAnsi="Arial" w:cs="Arial"/>
                <w:lang w:eastAsia="it-IT"/>
              </w:rPr>
              <w:t>von</w:t>
            </w:r>
            <w:r w:rsidR="00727D1A" w:rsidRPr="00D7494F">
              <w:rPr>
                <w:rFonts w:ascii="Arial" w:hAnsi="Arial" w:cs="Arial"/>
                <w:lang w:eastAsia="it-IT"/>
              </w:rPr>
              <w:t xml:space="preserve"> durchgeführten Arbeiten </w:t>
            </w:r>
            <w:r w:rsidR="00312852" w:rsidRPr="00D7494F">
              <w:rPr>
                <w:rFonts w:ascii="Arial" w:hAnsi="Arial" w:cs="Arial"/>
                <w:lang w:eastAsia="it-IT"/>
              </w:rPr>
              <w:t xml:space="preserve">festgelegt wird. </w:t>
            </w:r>
          </w:p>
          <w:p w14:paraId="33C4D8A2" w14:textId="77777777" w:rsidR="00312852" w:rsidRPr="008F07D3" w:rsidRDefault="00312852" w:rsidP="00CE7852">
            <w:pPr>
              <w:pStyle w:val="rientro"/>
              <w:tabs>
                <w:tab w:val="clear" w:pos="0"/>
                <w:tab w:val="clear" w:pos="7797"/>
              </w:tabs>
              <w:ind w:left="356" w:firstLine="0"/>
              <w:rPr>
                <w:rFonts w:ascii="Arial" w:hAnsi="Arial" w:cs="Arial"/>
                <w:highlight w:val="green"/>
                <w:lang w:eastAsia="it-IT"/>
              </w:rPr>
            </w:pPr>
          </w:p>
        </w:tc>
        <w:tc>
          <w:tcPr>
            <w:tcW w:w="4891" w:type="dxa"/>
          </w:tcPr>
          <w:p w14:paraId="21B797A5" w14:textId="77777777" w:rsidR="00312852" w:rsidRPr="00D7494F" w:rsidRDefault="00312852" w:rsidP="00811FCF">
            <w:pPr>
              <w:pStyle w:val="rientro"/>
              <w:numPr>
                <w:ilvl w:val="0"/>
                <w:numId w:val="60"/>
              </w:numPr>
              <w:tabs>
                <w:tab w:val="clear" w:pos="0"/>
                <w:tab w:val="clear" w:pos="7797"/>
              </w:tabs>
              <w:ind w:right="427"/>
              <w:rPr>
                <w:rFonts w:ascii="Arial" w:hAnsi="Arial" w:cs="Arial"/>
                <w:lang w:val="it-IT" w:eastAsia="it-IT"/>
              </w:rPr>
            </w:pPr>
            <w:r w:rsidRPr="00D7494F">
              <w:rPr>
                <w:rFonts w:ascii="Arial" w:hAnsi="Arial" w:cs="Arial"/>
                <w:lang w:val="it-IT" w:eastAsia="it-IT"/>
              </w:rPr>
              <w:t xml:space="preserve">Nel contratto di lavori a corpo l’importo contrattuale è suddiviso in aliquote percentuali corrispondenti alle singole lavorazioni - </w:t>
            </w:r>
            <w:r w:rsidRPr="00F0377F">
              <w:rPr>
                <w:rFonts w:ascii="Arial" w:hAnsi="Arial" w:cs="Arial"/>
                <w:b/>
                <w:i/>
                <w:lang w:val="it-IT" w:eastAsia="it-IT"/>
              </w:rPr>
              <w:t xml:space="preserve">vedi </w:t>
            </w:r>
            <w:r w:rsidR="00F05FF3" w:rsidRPr="00F0377F">
              <w:rPr>
                <w:rFonts w:ascii="Arial" w:hAnsi="Arial" w:cs="Arial"/>
                <w:b/>
                <w:i/>
                <w:lang w:val="it-IT" w:eastAsia="it-IT"/>
              </w:rPr>
              <w:t>capitolato speciale parte II</w:t>
            </w:r>
            <w:r w:rsidRPr="00D7494F">
              <w:rPr>
                <w:rFonts w:ascii="Arial" w:hAnsi="Arial" w:cs="Arial"/>
                <w:i/>
                <w:lang w:val="it-IT" w:eastAsia="it-IT"/>
              </w:rPr>
              <w:t>;</w:t>
            </w:r>
            <w:r w:rsidRPr="00D7494F">
              <w:rPr>
                <w:rFonts w:ascii="Arial" w:hAnsi="Arial" w:cs="Arial"/>
                <w:lang w:val="it-IT" w:eastAsia="it-IT"/>
              </w:rPr>
              <w:t xml:space="preserve"> il corrispettivo viene l</w:t>
            </w:r>
            <w:r w:rsidR="005B5FB3" w:rsidRPr="00D7494F">
              <w:rPr>
                <w:rFonts w:ascii="Arial" w:hAnsi="Arial" w:cs="Arial"/>
                <w:lang w:val="it-IT" w:eastAsia="it-IT"/>
              </w:rPr>
              <w:t xml:space="preserve">iquidato per l’importo </w:t>
            </w:r>
            <w:r w:rsidR="000263D4" w:rsidRPr="00D7494F">
              <w:rPr>
                <w:rFonts w:ascii="Arial" w:hAnsi="Arial" w:cs="Arial"/>
                <w:lang w:val="it-IT" w:eastAsia="it-IT"/>
              </w:rPr>
              <w:t>accumulato</w:t>
            </w:r>
            <w:r w:rsidR="005B5FB3" w:rsidRPr="00D7494F">
              <w:rPr>
                <w:rFonts w:ascii="Arial" w:hAnsi="Arial" w:cs="Arial"/>
                <w:lang w:val="it-IT" w:eastAsia="it-IT"/>
              </w:rPr>
              <w:t xml:space="preserve"> per ogni </w:t>
            </w:r>
            <w:r w:rsidRPr="00D7494F">
              <w:rPr>
                <w:rFonts w:ascii="Arial" w:hAnsi="Arial" w:cs="Arial"/>
                <w:lang w:val="it-IT" w:eastAsia="it-IT"/>
              </w:rPr>
              <w:t xml:space="preserve">stato d’avanzamento, che viene stabilito in base alla quota percentuale </w:t>
            </w:r>
            <w:r w:rsidR="00F31D42" w:rsidRPr="00D7494F">
              <w:rPr>
                <w:rFonts w:ascii="Arial" w:hAnsi="Arial" w:cs="Arial"/>
                <w:lang w:val="it-IT" w:eastAsia="it-IT"/>
              </w:rPr>
              <w:t>di una o più aliquote</w:t>
            </w:r>
            <w:r w:rsidRPr="00D7494F">
              <w:rPr>
                <w:rFonts w:ascii="Arial" w:hAnsi="Arial" w:cs="Arial"/>
                <w:lang w:val="it-IT" w:eastAsia="it-IT"/>
              </w:rPr>
              <w:t xml:space="preserve"> di lavorazioni</w:t>
            </w:r>
            <w:r w:rsidR="00727D1A" w:rsidRPr="00D7494F">
              <w:rPr>
                <w:rFonts w:ascii="Arial" w:hAnsi="Arial" w:cs="Arial"/>
                <w:lang w:val="it-IT" w:eastAsia="it-IT"/>
              </w:rPr>
              <w:t xml:space="preserve"> eseguite</w:t>
            </w:r>
            <w:r w:rsidRPr="00D7494F">
              <w:rPr>
                <w:rFonts w:ascii="Arial" w:hAnsi="Arial" w:cs="Arial"/>
                <w:lang w:val="it-IT" w:eastAsia="it-IT"/>
              </w:rPr>
              <w:t>.</w:t>
            </w:r>
          </w:p>
          <w:p w14:paraId="1B4151C9" w14:textId="77777777" w:rsidR="00312852" w:rsidRPr="009A12FF" w:rsidRDefault="00312852" w:rsidP="00CE7852">
            <w:pPr>
              <w:autoSpaceDE w:val="0"/>
              <w:autoSpaceDN w:val="0"/>
              <w:adjustRightInd w:val="0"/>
              <w:ind w:left="360" w:right="427"/>
              <w:jc w:val="both"/>
              <w:rPr>
                <w:rFonts w:ascii="Arial" w:hAnsi="Arial" w:cs="Arial"/>
                <w:lang w:eastAsia="it-IT"/>
              </w:rPr>
            </w:pPr>
          </w:p>
        </w:tc>
      </w:tr>
      <w:tr w:rsidR="00D20E98" w:rsidRPr="009A12FF" w14:paraId="5CC2DE00" w14:textId="77777777" w:rsidTr="002E217B">
        <w:trPr>
          <w:cantSplit/>
        </w:trPr>
        <w:tc>
          <w:tcPr>
            <w:tcW w:w="5245" w:type="dxa"/>
          </w:tcPr>
          <w:p w14:paraId="65C41C37" w14:textId="77777777" w:rsidR="00B21D77" w:rsidRPr="009F48F6" w:rsidRDefault="009F48F6" w:rsidP="00811FCF">
            <w:pPr>
              <w:pStyle w:val="rientro"/>
              <w:numPr>
                <w:ilvl w:val="0"/>
                <w:numId w:val="32"/>
              </w:numPr>
              <w:tabs>
                <w:tab w:val="clear" w:pos="0"/>
                <w:tab w:val="clear" w:pos="7797"/>
                <w:tab w:val="left" w:pos="639"/>
              </w:tabs>
              <w:ind w:left="639" w:hanging="283"/>
              <w:rPr>
                <w:rFonts w:ascii="Arial" w:hAnsi="Arial" w:cs="Arial"/>
              </w:rPr>
            </w:pPr>
            <w:r w:rsidRPr="009F48F6">
              <w:rPr>
                <w:rFonts w:ascii="Arial" w:hAnsi="Arial" w:cs="Arial"/>
              </w:rPr>
              <w:t>Auf jede Anzahlung werden, 0,50 % des Rechnungsbetrages als Garantierückbehalt zurückbehalten</w:t>
            </w:r>
          </w:p>
          <w:p w14:paraId="2F7B670A" w14:textId="77777777" w:rsidR="00D20E98" w:rsidRPr="009F48F6" w:rsidRDefault="00D20E98" w:rsidP="004B2A06">
            <w:pPr>
              <w:pStyle w:val="rientro"/>
              <w:tabs>
                <w:tab w:val="clear" w:pos="0"/>
                <w:tab w:val="clear" w:pos="7797"/>
                <w:tab w:val="left" w:pos="639"/>
              </w:tabs>
              <w:rPr>
                <w:rFonts w:ascii="Arial" w:hAnsi="Arial" w:cs="Arial"/>
              </w:rPr>
            </w:pPr>
          </w:p>
        </w:tc>
        <w:tc>
          <w:tcPr>
            <w:tcW w:w="4891" w:type="dxa"/>
          </w:tcPr>
          <w:p w14:paraId="2C2CA42E" w14:textId="77777777" w:rsidR="00D20E98" w:rsidRPr="00281810" w:rsidRDefault="009F48F6" w:rsidP="00811FCF">
            <w:pPr>
              <w:pStyle w:val="rientro"/>
              <w:numPr>
                <w:ilvl w:val="0"/>
                <w:numId w:val="60"/>
              </w:numPr>
              <w:tabs>
                <w:tab w:val="clear" w:pos="0"/>
                <w:tab w:val="clear" w:pos="7797"/>
              </w:tabs>
              <w:ind w:right="427"/>
              <w:rPr>
                <w:rFonts w:ascii="Arial" w:hAnsi="Arial" w:cs="Arial"/>
                <w:color w:val="00FF00"/>
                <w:lang w:val="it-IT" w:eastAsia="it-IT"/>
              </w:rPr>
            </w:pPr>
            <w:r w:rsidRPr="00281810">
              <w:rPr>
                <w:rFonts w:ascii="Arial" w:hAnsi="Arial" w:cs="Arial"/>
                <w:snapToGrid w:val="0"/>
                <w:color w:val="000000"/>
                <w:lang w:val="it-IT"/>
              </w:rPr>
              <w:t>Su ogni pagamento in acconto sarà trattenuto lo 0</w:t>
            </w:r>
            <w:r w:rsidR="003E6BE2" w:rsidRPr="00281810">
              <w:rPr>
                <w:rFonts w:ascii="Arial" w:hAnsi="Arial" w:cs="Arial"/>
                <w:snapToGrid w:val="0"/>
                <w:color w:val="000000"/>
                <w:lang w:val="it-IT"/>
              </w:rPr>
              <w:t>,</w:t>
            </w:r>
            <w:r w:rsidRPr="00281810">
              <w:rPr>
                <w:rFonts w:ascii="Arial" w:hAnsi="Arial" w:cs="Arial"/>
                <w:snapToGrid w:val="0"/>
                <w:color w:val="000000"/>
                <w:lang w:val="it-IT"/>
              </w:rPr>
              <w:t>50 % dell’importo fatturato a garanzia degli adempimenti contributivi.</w:t>
            </w:r>
          </w:p>
          <w:p w14:paraId="47A33F5E" w14:textId="77777777" w:rsidR="00D20E98" w:rsidRPr="009F48F6" w:rsidRDefault="00D20E98">
            <w:pPr>
              <w:pStyle w:val="rientro"/>
              <w:tabs>
                <w:tab w:val="clear" w:pos="0"/>
                <w:tab w:val="clear" w:pos="7797"/>
              </w:tabs>
              <w:ind w:left="425" w:right="427" w:firstLine="0"/>
              <w:rPr>
                <w:rFonts w:ascii="Arial" w:hAnsi="Arial" w:cs="Arial"/>
                <w:lang w:val="it-IT" w:eastAsia="it-IT"/>
              </w:rPr>
            </w:pPr>
          </w:p>
        </w:tc>
      </w:tr>
      <w:tr w:rsidR="00D20E98" w:rsidRPr="009A12FF" w14:paraId="0859807B" w14:textId="77777777" w:rsidTr="002E217B">
        <w:trPr>
          <w:cantSplit/>
        </w:trPr>
        <w:tc>
          <w:tcPr>
            <w:tcW w:w="5245" w:type="dxa"/>
          </w:tcPr>
          <w:p w14:paraId="3ACB9292" w14:textId="77777777" w:rsidR="00D20E98" w:rsidRPr="00F27118" w:rsidRDefault="00487672" w:rsidP="00811FCF">
            <w:pPr>
              <w:pStyle w:val="rientro"/>
              <w:numPr>
                <w:ilvl w:val="0"/>
                <w:numId w:val="32"/>
              </w:numPr>
              <w:tabs>
                <w:tab w:val="clear" w:pos="0"/>
                <w:tab w:val="clear" w:pos="7797"/>
                <w:tab w:val="left" w:pos="639"/>
              </w:tabs>
              <w:ind w:left="639" w:hanging="283"/>
              <w:rPr>
                <w:rFonts w:ascii="Arial" w:hAnsi="Arial" w:cs="Arial"/>
              </w:rPr>
            </w:pPr>
            <w:r w:rsidRPr="009A12FF">
              <w:rPr>
                <w:rFonts w:ascii="Arial" w:hAnsi="Arial" w:cs="Arial"/>
              </w:rPr>
              <w:t>Diese Rückbehalte werden, bei der Endabrechnung</w:t>
            </w:r>
            <w:r w:rsidRPr="00631CD6">
              <w:rPr>
                <w:rFonts w:ascii="Arial" w:hAnsi="Arial" w:cs="Arial"/>
              </w:rPr>
              <w:t xml:space="preserve">, nach Ausstellung der vorläufigen Abnahmebescheinigung oder der </w:t>
            </w:r>
            <w:r w:rsidR="00385BF3">
              <w:rPr>
                <w:rFonts w:ascii="Arial" w:hAnsi="Arial" w:cs="Arial"/>
              </w:rPr>
              <w:t>Bescheinigung über die ordnungs</w:t>
            </w:r>
            <w:r w:rsidRPr="00631CD6">
              <w:rPr>
                <w:rFonts w:ascii="Arial" w:hAnsi="Arial" w:cs="Arial"/>
              </w:rPr>
              <w:t xml:space="preserve">gemäße Ausführung der Bauarbeiten </w:t>
            </w:r>
            <w:r w:rsidRPr="004148A3">
              <w:rPr>
                <w:rFonts w:ascii="Arial" w:hAnsi="Arial" w:cs="Arial"/>
              </w:rPr>
              <w:t>freigegeben</w:t>
            </w:r>
            <w:r w:rsidRPr="009A12FF">
              <w:rPr>
                <w:rFonts w:ascii="Arial" w:hAnsi="Arial" w:cs="Arial"/>
              </w:rPr>
              <w:t>, falls die Fürsorge- und Vorsorgean</w:t>
            </w:r>
            <w:r w:rsidR="00930468">
              <w:rPr>
                <w:rFonts w:ascii="Arial" w:hAnsi="Arial" w:cs="Arial"/>
              </w:rPr>
              <w:t xml:space="preserve">stalten </w:t>
            </w:r>
            <w:r w:rsidRPr="009A12FF">
              <w:rPr>
                <w:rFonts w:ascii="Arial" w:hAnsi="Arial" w:cs="Arial"/>
              </w:rPr>
              <w:t xml:space="preserve">keine </w:t>
            </w:r>
            <w:r>
              <w:rPr>
                <w:rFonts w:ascii="Arial" w:hAnsi="Arial" w:cs="Arial"/>
              </w:rPr>
              <w:t xml:space="preserve">Nichterfüllung mitgeteilt </w:t>
            </w:r>
            <w:r w:rsidRPr="00F27118">
              <w:rPr>
                <w:rFonts w:ascii="Arial" w:hAnsi="Arial" w:cs="Arial"/>
              </w:rPr>
              <w:t>haben</w:t>
            </w:r>
            <w:r w:rsidR="006F7207" w:rsidRPr="00F27118">
              <w:rPr>
                <w:rFonts w:ascii="Arial" w:hAnsi="Arial" w:cs="Arial"/>
              </w:rPr>
              <w:t xml:space="preserve">, </w:t>
            </w:r>
            <w:r w:rsidR="0075364B" w:rsidRPr="00F27118">
              <w:rPr>
                <w:rFonts w:ascii="Arial" w:hAnsi="Arial" w:cs="Arial"/>
              </w:rPr>
              <w:t>bei</w:t>
            </w:r>
            <w:r w:rsidR="006F7207" w:rsidRPr="00F27118">
              <w:rPr>
                <w:rFonts w:ascii="Arial" w:hAnsi="Arial" w:cs="Arial"/>
              </w:rPr>
              <w:t xml:space="preserve"> vorheriger Ausstellung </w:t>
            </w:r>
            <w:r w:rsidR="0075364B" w:rsidRPr="00F27118">
              <w:rPr>
                <w:rFonts w:ascii="Arial" w:hAnsi="Arial" w:cs="Arial"/>
              </w:rPr>
              <w:t>der</w:t>
            </w:r>
            <w:r w:rsidR="006F7207" w:rsidRPr="00F27118">
              <w:rPr>
                <w:rFonts w:ascii="Arial" w:hAnsi="Arial" w:cs="Arial"/>
              </w:rPr>
              <w:t xml:space="preserve"> </w:t>
            </w:r>
            <w:r w:rsidR="0075364B" w:rsidRPr="00F27118">
              <w:rPr>
                <w:rFonts w:ascii="Arial" w:hAnsi="Arial" w:cs="Arial"/>
              </w:rPr>
              <w:t>Sammelbescheinigung der ordnungsgemäßen Beitragslage</w:t>
            </w:r>
            <w:r w:rsidR="00F27118" w:rsidRPr="00F27118">
              <w:rPr>
                <w:rFonts w:ascii="Arial" w:hAnsi="Arial" w:cs="Arial"/>
              </w:rPr>
              <w:t>.</w:t>
            </w:r>
          </w:p>
          <w:p w14:paraId="2EC2CC72" w14:textId="77777777" w:rsidR="00D20E98" w:rsidRPr="009A12FF" w:rsidRDefault="00D20E98">
            <w:pPr>
              <w:pStyle w:val="rientro"/>
              <w:tabs>
                <w:tab w:val="clear" w:pos="0"/>
                <w:tab w:val="clear" w:pos="7797"/>
                <w:tab w:val="left" w:pos="639"/>
              </w:tabs>
              <w:ind w:left="356" w:firstLine="0"/>
              <w:rPr>
                <w:rFonts w:ascii="Arial" w:hAnsi="Arial" w:cs="Arial"/>
              </w:rPr>
            </w:pPr>
          </w:p>
        </w:tc>
        <w:tc>
          <w:tcPr>
            <w:tcW w:w="4891" w:type="dxa"/>
          </w:tcPr>
          <w:p w14:paraId="022A105A" w14:textId="77777777" w:rsidR="00D20E98" w:rsidRPr="00631CD6" w:rsidRDefault="00D20E98" w:rsidP="00811FCF">
            <w:pPr>
              <w:pStyle w:val="rientro"/>
              <w:numPr>
                <w:ilvl w:val="0"/>
                <w:numId w:val="60"/>
              </w:numPr>
              <w:tabs>
                <w:tab w:val="clear" w:pos="0"/>
                <w:tab w:val="clear" w:pos="7797"/>
              </w:tabs>
              <w:ind w:right="427"/>
              <w:rPr>
                <w:rFonts w:ascii="Arial" w:hAnsi="Arial" w:cs="Arial"/>
                <w:lang w:val="it-IT" w:eastAsia="it-IT"/>
              </w:rPr>
            </w:pPr>
            <w:r w:rsidRPr="009A12FF">
              <w:rPr>
                <w:rFonts w:ascii="Arial" w:hAnsi="Arial" w:cs="Arial"/>
                <w:lang w:val="it-IT" w:eastAsia="it-IT"/>
              </w:rPr>
              <w:t>Tali ritenute, ove gli enti previdenziali ed assicurativi compresa la cassa edile non abbiano comunicato inadempienze, saranno svincolate in sede di liquidazione del conto finale</w:t>
            </w:r>
            <w:r w:rsidR="001605F5">
              <w:rPr>
                <w:rFonts w:ascii="Arial" w:hAnsi="Arial" w:cs="Arial"/>
                <w:lang w:val="it-IT" w:eastAsia="it-IT"/>
              </w:rPr>
              <w:t xml:space="preserve">, </w:t>
            </w:r>
            <w:r w:rsidRPr="00631CD6">
              <w:rPr>
                <w:rFonts w:ascii="Arial" w:hAnsi="Arial" w:cs="Arial"/>
                <w:lang w:val="it-IT" w:eastAsia="it-IT"/>
              </w:rPr>
              <w:t xml:space="preserve">dopo l’emissione del collaudo provvisorio o </w:t>
            </w:r>
            <w:r w:rsidR="005D7D3F" w:rsidRPr="00631CD6">
              <w:rPr>
                <w:rFonts w:ascii="Arial" w:hAnsi="Arial" w:cs="Arial"/>
                <w:lang w:val="it-IT" w:eastAsia="it-IT"/>
              </w:rPr>
              <w:t xml:space="preserve">del certificato di </w:t>
            </w:r>
            <w:r w:rsidRPr="00631CD6">
              <w:rPr>
                <w:rFonts w:ascii="Arial" w:hAnsi="Arial" w:cs="Arial"/>
                <w:lang w:val="it-IT" w:eastAsia="it-IT"/>
              </w:rPr>
              <w:t>regolare esecuzione</w:t>
            </w:r>
            <w:r w:rsidR="00631CD6" w:rsidRPr="00631CD6">
              <w:rPr>
                <w:rFonts w:ascii="Arial" w:hAnsi="Arial" w:cs="Arial"/>
                <w:lang w:val="it-IT" w:eastAsia="it-IT"/>
              </w:rPr>
              <w:t xml:space="preserve">, </w:t>
            </w:r>
            <w:r w:rsidR="001605F5" w:rsidRPr="00631CD6">
              <w:rPr>
                <w:rFonts w:ascii="Arial" w:hAnsi="Arial" w:cs="Arial"/>
                <w:lang w:val="it-IT" w:eastAsia="it-IT"/>
              </w:rPr>
              <w:t>previo rilascio del documento unico di regolarità contributiva.</w:t>
            </w:r>
          </w:p>
          <w:p w14:paraId="22C2057E" w14:textId="77777777" w:rsidR="00D20E98" w:rsidRPr="009A12FF" w:rsidRDefault="00D20E98">
            <w:pPr>
              <w:pStyle w:val="rientro"/>
              <w:tabs>
                <w:tab w:val="clear" w:pos="0"/>
                <w:tab w:val="clear" w:pos="7797"/>
                <w:tab w:val="left" w:pos="639"/>
              </w:tabs>
              <w:ind w:left="214" w:right="427" w:firstLine="0"/>
              <w:rPr>
                <w:rFonts w:ascii="Arial" w:hAnsi="Arial" w:cs="Arial"/>
                <w:lang w:val="it-IT"/>
              </w:rPr>
            </w:pPr>
          </w:p>
        </w:tc>
      </w:tr>
      <w:tr w:rsidR="00D20E98" w:rsidRPr="009A12FF" w14:paraId="49F53192" w14:textId="77777777" w:rsidTr="002E217B">
        <w:trPr>
          <w:cantSplit/>
          <w:trHeight w:val="1307"/>
        </w:trPr>
        <w:tc>
          <w:tcPr>
            <w:tcW w:w="5245" w:type="dxa"/>
          </w:tcPr>
          <w:p w14:paraId="6CA2A0A9" w14:textId="77777777" w:rsidR="00D20E98" w:rsidRPr="00F27118" w:rsidRDefault="00D20E98" w:rsidP="00811FCF">
            <w:pPr>
              <w:pStyle w:val="rientro"/>
              <w:numPr>
                <w:ilvl w:val="0"/>
                <w:numId w:val="32"/>
              </w:numPr>
              <w:tabs>
                <w:tab w:val="clear" w:pos="0"/>
                <w:tab w:val="clear" w:pos="7797"/>
                <w:tab w:val="left" w:pos="639"/>
              </w:tabs>
              <w:ind w:left="639" w:hanging="283"/>
              <w:rPr>
                <w:rFonts w:ascii="Arial" w:hAnsi="Arial" w:cs="Arial"/>
                <w:bCs/>
                <w:lang w:eastAsia="it-IT"/>
              </w:rPr>
            </w:pPr>
            <w:r w:rsidRPr="00F27118">
              <w:rPr>
                <w:rFonts w:ascii="Arial" w:hAnsi="Arial" w:cs="Arial"/>
              </w:rPr>
              <w:t>Die Fristen für die Ausstellung der Zahlungsbescheinigung</w:t>
            </w:r>
            <w:r w:rsidR="0075364B" w:rsidRPr="00F27118">
              <w:rPr>
                <w:rFonts w:ascii="Arial" w:hAnsi="Arial" w:cs="Arial"/>
                <w:bCs/>
                <w:lang w:eastAsia="it-IT"/>
              </w:rPr>
              <w:t>en</w:t>
            </w:r>
            <w:r w:rsidRPr="00F27118">
              <w:rPr>
                <w:rFonts w:ascii="Arial" w:hAnsi="Arial" w:cs="Arial"/>
              </w:rPr>
              <w:t xml:space="preserve"> und für die daraus folgenden Zahlungen sind </w:t>
            </w:r>
            <w:r w:rsidR="001843F5" w:rsidRPr="00FB1EAA">
              <w:rPr>
                <w:rFonts w:ascii="Arial" w:hAnsi="Arial" w:cs="Arial"/>
                <w:b/>
                <w:bCs/>
                <w:i/>
                <w:lang w:eastAsia="it-IT"/>
              </w:rPr>
              <w:t>in den B</w:t>
            </w:r>
            <w:r w:rsidR="00F05FF3" w:rsidRPr="00FB1EAA">
              <w:rPr>
                <w:rFonts w:ascii="Arial" w:hAnsi="Arial" w:cs="Arial"/>
                <w:b/>
                <w:bCs/>
                <w:i/>
                <w:lang w:eastAsia="it-IT"/>
              </w:rPr>
              <w:t>esondere</w:t>
            </w:r>
            <w:r w:rsidR="001843F5" w:rsidRPr="00FB1EAA">
              <w:rPr>
                <w:rFonts w:ascii="Arial" w:hAnsi="Arial" w:cs="Arial"/>
                <w:b/>
                <w:bCs/>
                <w:i/>
                <w:lang w:eastAsia="it-IT"/>
              </w:rPr>
              <w:t>n</w:t>
            </w:r>
            <w:r w:rsidR="00F05FF3" w:rsidRPr="00FB1EAA">
              <w:rPr>
                <w:rFonts w:ascii="Arial" w:hAnsi="Arial" w:cs="Arial"/>
                <w:b/>
                <w:bCs/>
                <w:i/>
                <w:lang w:eastAsia="it-IT"/>
              </w:rPr>
              <w:t xml:space="preserve"> Vertragsbedingungen Teil II</w:t>
            </w:r>
            <w:r w:rsidR="001843F5" w:rsidRPr="00F27118">
              <w:rPr>
                <w:rFonts w:ascii="Arial" w:hAnsi="Arial" w:cs="Arial"/>
                <w:bCs/>
                <w:lang w:eastAsia="it-IT"/>
              </w:rPr>
              <w:t xml:space="preserve"> geregelt</w:t>
            </w:r>
            <w:r w:rsidRPr="00F27118">
              <w:rPr>
                <w:rFonts w:ascii="Arial" w:hAnsi="Arial" w:cs="Arial"/>
                <w:bCs/>
                <w:lang w:eastAsia="it-IT"/>
              </w:rPr>
              <w:t>.</w:t>
            </w:r>
          </w:p>
          <w:p w14:paraId="35FA5327" w14:textId="77777777" w:rsidR="00D20E98" w:rsidRPr="00F27118" w:rsidRDefault="00D20E98">
            <w:pPr>
              <w:pStyle w:val="rientro"/>
              <w:tabs>
                <w:tab w:val="clear" w:pos="0"/>
                <w:tab w:val="clear" w:pos="7797"/>
                <w:tab w:val="left" w:pos="639"/>
              </w:tabs>
              <w:ind w:left="356" w:firstLine="0"/>
              <w:rPr>
                <w:rFonts w:ascii="Arial" w:hAnsi="Arial" w:cs="Arial"/>
              </w:rPr>
            </w:pPr>
          </w:p>
        </w:tc>
        <w:tc>
          <w:tcPr>
            <w:tcW w:w="4891" w:type="dxa"/>
          </w:tcPr>
          <w:p w14:paraId="5F54DE66" w14:textId="77777777" w:rsidR="00D20E98" w:rsidRPr="00F27118" w:rsidRDefault="00D20E98" w:rsidP="00811FCF">
            <w:pPr>
              <w:pStyle w:val="rientro"/>
              <w:numPr>
                <w:ilvl w:val="0"/>
                <w:numId w:val="60"/>
              </w:numPr>
              <w:tabs>
                <w:tab w:val="clear" w:pos="0"/>
                <w:tab w:val="clear" w:pos="7797"/>
              </w:tabs>
              <w:ind w:right="427"/>
              <w:rPr>
                <w:rFonts w:ascii="Arial" w:hAnsi="Arial" w:cs="Arial"/>
                <w:lang w:val="it-IT"/>
              </w:rPr>
            </w:pPr>
            <w:r w:rsidRPr="00F27118">
              <w:rPr>
                <w:rFonts w:ascii="Arial" w:hAnsi="Arial" w:cs="Arial"/>
                <w:lang w:val="it-IT"/>
              </w:rPr>
              <w:t xml:space="preserve">I termini per </w:t>
            </w:r>
            <w:r w:rsidR="0049048C" w:rsidRPr="00F27118">
              <w:rPr>
                <w:rFonts w:ascii="Arial" w:hAnsi="Arial" w:cs="Arial"/>
                <w:lang w:val="it-IT"/>
              </w:rPr>
              <w:t xml:space="preserve">l’emissione dei certificati di pagamento e per i conseguenti pagamenti sono disciplinati </w:t>
            </w:r>
            <w:r w:rsidR="0049048C" w:rsidRPr="00FB1EAA">
              <w:rPr>
                <w:rFonts w:ascii="Arial" w:hAnsi="Arial" w:cs="Arial"/>
                <w:b/>
                <w:i/>
                <w:iCs/>
                <w:lang w:val="it-IT" w:eastAsia="it-IT"/>
              </w:rPr>
              <w:t>nel capitolato speciale parte II</w:t>
            </w:r>
            <w:r w:rsidR="0049048C" w:rsidRPr="00F27118">
              <w:rPr>
                <w:rFonts w:ascii="Arial" w:hAnsi="Arial" w:cs="Arial"/>
                <w:lang w:val="it-IT"/>
              </w:rPr>
              <w:t>.</w:t>
            </w:r>
            <w:r w:rsidR="00F545AB" w:rsidRPr="00F27118">
              <w:rPr>
                <w:rFonts w:ascii="Arial" w:hAnsi="Arial" w:cs="Arial"/>
                <w:b/>
                <w:bCs/>
                <w:lang w:val="it-IT"/>
              </w:rPr>
              <w:t xml:space="preserve"> </w:t>
            </w:r>
          </w:p>
          <w:p w14:paraId="55E4EA16" w14:textId="77777777" w:rsidR="00D20E98" w:rsidRPr="00F27118" w:rsidRDefault="00D20E98">
            <w:pPr>
              <w:pStyle w:val="rientro"/>
              <w:tabs>
                <w:tab w:val="clear" w:pos="0"/>
                <w:tab w:val="clear" w:pos="7797"/>
                <w:tab w:val="left" w:pos="639"/>
              </w:tabs>
              <w:ind w:left="214" w:right="427" w:firstLine="0"/>
              <w:rPr>
                <w:rFonts w:ascii="Arial" w:hAnsi="Arial" w:cs="Arial"/>
                <w:lang w:val="it-IT"/>
              </w:rPr>
            </w:pPr>
          </w:p>
        </w:tc>
      </w:tr>
      <w:tr w:rsidR="00D20E98" w:rsidRPr="00966D5A" w14:paraId="12FE2C7D" w14:textId="77777777" w:rsidTr="002E217B">
        <w:trPr>
          <w:cantSplit/>
        </w:trPr>
        <w:tc>
          <w:tcPr>
            <w:tcW w:w="5245" w:type="dxa"/>
          </w:tcPr>
          <w:p w14:paraId="5E7B973D" w14:textId="77777777" w:rsidR="0098799D" w:rsidRPr="00D7494F" w:rsidRDefault="00D20E98" w:rsidP="00811FCF">
            <w:pPr>
              <w:pStyle w:val="rientro"/>
              <w:numPr>
                <w:ilvl w:val="0"/>
                <w:numId w:val="32"/>
              </w:numPr>
              <w:tabs>
                <w:tab w:val="clear" w:pos="0"/>
                <w:tab w:val="clear" w:pos="1068"/>
                <w:tab w:val="clear" w:pos="7797"/>
              </w:tabs>
              <w:ind w:left="639" w:hanging="283"/>
              <w:rPr>
                <w:rFonts w:ascii="Arial" w:hAnsi="Arial" w:cs="Arial"/>
              </w:rPr>
            </w:pPr>
            <w:r w:rsidRPr="009F48F6">
              <w:rPr>
                <w:rFonts w:ascii="Arial" w:hAnsi="Arial" w:cs="Arial"/>
                <w:lang w:val="it-IT"/>
              </w:rPr>
              <w:lastRenderedPageBreak/>
              <w:tab/>
            </w:r>
            <w:r w:rsidR="004C0A2E" w:rsidRPr="00D7494F">
              <w:rPr>
                <w:rFonts w:ascii="Arial" w:hAnsi="Arial" w:cs="Arial"/>
              </w:rPr>
              <w:t>Es ist die direkt</w:t>
            </w:r>
            <w:r w:rsidR="00930468">
              <w:rPr>
                <w:rFonts w:ascii="Arial" w:hAnsi="Arial" w:cs="Arial"/>
              </w:rPr>
              <w:t>e</w:t>
            </w:r>
            <w:r w:rsidR="004C0A2E" w:rsidRPr="00D7494F">
              <w:rPr>
                <w:rFonts w:ascii="Arial" w:hAnsi="Arial" w:cs="Arial"/>
              </w:rPr>
              <w:t xml:space="preserve"> Bezahlung des Subunternehmers von Seiten der Verwaltung gemäß Art. 49 Abs. 3 LG  16/2015, vorgesehen</w:t>
            </w:r>
            <w:r w:rsidR="00D7494F">
              <w:rPr>
                <w:rFonts w:ascii="Arial" w:hAnsi="Arial" w:cs="Arial"/>
              </w:rPr>
              <w:t>.</w:t>
            </w:r>
          </w:p>
          <w:p w14:paraId="4665D9E6" w14:textId="77777777" w:rsidR="0098799D" w:rsidRPr="00D7494F" w:rsidRDefault="0098799D" w:rsidP="0098799D">
            <w:pPr>
              <w:pStyle w:val="rientro"/>
              <w:tabs>
                <w:tab w:val="clear" w:pos="0"/>
                <w:tab w:val="clear" w:pos="7797"/>
              </w:tabs>
              <w:ind w:left="356" w:firstLine="0"/>
              <w:rPr>
                <w:rFonts w:ascii="Arial" w:hAnsi="Arial" w:cs="Arial"/>
                <w:highlight w:val="green"/>
              </w:rPr>
            </w:pPr>
          </w:p>
          <w:p w14:paraId="4C65251F" w14:textId="77777777" w:rsidR="00524176" w:rsidRPr="00D7494F" w:rsidRDefault="0026036F" w:rsidP="00811FCF">
            <w:pPr>
              <w:pStyle w:val="rientro"/>
              <w:numPr>
                <w:ilvl w:val="0"/>
                <w:numId w:val="32"/>
              </w:numPr>
              <w:tabs>
                <w:tab w:val="clear" w:pos="0"/>
                <w:tab w:val="clear" w:pos="1068"/>
                <w:tab w:val="clear" w:pos="7797"/>
              </w:tabs>
              <w:ind w:left="639" w:hanging="283"/>
              <w:rPr>
                <w:rFonts w:ascii="Arial" w:hAnsi="Arial" w:cs="Arial"/>
              </w:rPr>
            </w:pPr>
            <w:r>
              <w:rPr>
                <w:rFonts w:ascii="Arial" w:hAnsi="Arial" w:cs="Arial"/>
              </w:rPr>
              <w:t xml:space="preserve">  </w:t>
            </w:r>
            <w:r w:rsidR="004C0A2E" w:rsidRPr="00D7494F">
              <w:rPr>
                <w:rFonts w:ascii="Arial" w:hAnsi="Arial" w:cs="Arial"/>
              </w:rPr>
              <w:t xml:space="preserve">Bei Vorhandensein </w:t>
            </w:r>
            <w:r w:rsidR="008968E4" w:rsidRPr="00D7494F">
              <w:rPr>
                <w:rFonts w:ascii="Arial" w:hAnsi="Arial" w:cs="Arial"/>
              </w:rPr>
              <w:t>einer genehmigten Weitervergabe erfolgen</w:t>
            </w:r>
            <w:r w:rsidR="004C0A2E" w:rsidRPr="00D7494F">
              <w:rPr>
                <w:rFonts w:ascii="Arial" w:hAnsi="Arial" w:cs="Arial"/>
              </w:rPr>
              <w:t xml:space="preserve"> die Zahlung der Anzahlung und die dazugehörige direkte Zahlung des </w:t>
            </w:r>
            <w:r w:rsidR="008968E4" w:rsidRPr="00D7494F">
              <w:rPr>
                <w:rFonts w:ascii="Arial" w:hAnsi="Arial" w:cs="Arial"/>
              </w:rPr>
              <w:t xml:space="preserve">Subunternehmers </w:t>
            </w:r>
            <w:r w:rsidR="004C0A2E" w:rsidRPr="00D7494F">
              <w:rPr>
                <w:rFonts w:ascii="Arial" w:hAnsi="Arial" w:cs="Arial"/>
              </w:rPr>
              <w:t xml:space="preserve">unter der Bedingung, dass die Rechnungen des Auftragnehmers und </w:t>
            </w:r>
            <w:r w:rsidR="009A64C8" w:rsidRPr="00D7494F">
              <w:rPr>
                <w:rFonts w:ascii="Arial" w:hAnsi="Arial" w:cs="Arial"/>
              </w:rPr>
              <w:t xml:space="preserve">eine einfache Kopie der Rechnungen </w:t>
            </w:r>
            <w:r w:rsidR="004C0A2E" w:rsidRPr="00D7494F">
              <w:rPr>
                <w:rFonts w:ascii="Arial" w:hAnsi="Arial" w:cs="Arial"/>
              </w:rPr>
              <w:t xml:space="preserve">des </w:t>
            </w:r>
            <w:r w:rsidR="008968E4" w:rsidRPr="00D7494F">
              <w:rPr>
                <w:rFonts w:ascii="Arial" w:hAnsi="Arial" w:cs="Arial"/>
              </w:rPr>
              <w:t xml:space="preserve">Subunternehmers </w:t>
            </w:r>
            <w:r w:rsidR="004C0A2E" w:rsidRPr="00D7494F">
              <w:rPr>
                <w:rFonts w:ascii="Arial" w:hAnsi="Arial" w:cs="Arial"/>
              </w:rPr>
              <w:t xml:space="preserve">dem Bauleiter vorgelegt werden. Falls der Auftragnehmer nicht die </w:t>
            </w:r>
            <w:r w:rsidR="009A64C8" w:rsidRPr="00D7494F">
              <w:rPr>
                <w:rFonts w:ascii="Arial" w:hAnsi="Arial" w:cs="Arial"/>
              </w:rPr>
              <w:t xml:space="preserve">Kopien der </w:t>
            </w:r>
            <w:r w:rsidR="004C0A2E" w:rsidRPr="00D7494F">
              <w:rPr>
                <w:rFonts w:ascii="Arial" w:hAnsi="Arial" w:cs="Arial"/>
              </w:rPr>
              <w:t xml:space="preserve">Rechnungen der </w:t>
            </w:r>
            <w:r w:rsidR="008968E4" w:rsidRPr="00D7494F">
              <w:rPr>
                <w:rFonts w:ascii="Arial" w:hAnsi="Arial" w:cs="Arial"/>
              </w:rPr>
              <w:t xml:space="preserve">Subunternehmer </w:t>
            </w:r>
            <w:r w:rsidR="004C0A2E" w:rsidRPr="00D7494F">
              <w:rPr>
                <w:rFonts w:ascii="Arial" w:hAnsi="Arial" w:cs="Arial"/>
              </w:rPr>
              <w:t>übermittelt, welche die Arbeiten im Zeitraum des Baufortschrittes der Gegenstand der Zahlung ist, ausgeführt haben, setzt die Verwaltung gänzlich oder teilweise die Zahlung zu Gunsten des Auftragnehmers aus</w:t>
            </w:r>
            <w:r w:rsidR="00524176" w:rsidRPr="00D7494F">
              <w:rPr>
                <w:rFonts w:ascii="Arial" w:hAnsi="Arial" w:cs="Arial"/>
              </w:rPr>
              <w:t>.</w:t>
            </w:r>
            <w:r w:rsidR="00964781">
              <w:rPr>
                <w:rFonts w:ascii="Arial" w:hAnsi="Arial" w:cs="Arial"/>
              </w:rPr>
              <w:t xml:space="preserve"> </w:t>
            </w:r>
            <w:r w:rsidR="00524176" w:rsidRPr="00D7494F">
              <w:rPr>
                <w:rFonts w:ascii="Arial" w:hAnsi="Arial" w:cs="Arial"/>
              </w:rPr>
              <w:t xml:space="preserve">Es bleibt jedoch aufrecht die </w:t>
            </w:r>
            <w:r w:rsidR="00706819" w:rsidRPr="00D7494F">
              <w:rPr>
                <w:rFonts w:ascii="Arial" w:hAnsi="Arial" w:cs="Arial"/>
              </w:rPr>
              <w:t>Erbringung</w:t>
            </w:r>
            <w:r w:rsidR="00524176" w:rsidRPr="00D7494F">
              <w:rPr>
                <w:rFonts w:ascii="Arial" w:hAnsi="Arial" w:cs="Arial"/>
              </w:rPr>
              <w:t xml:space="preserve"> der Vorauszahlung des </w:t>
            </w:r>
            <w:r w:rsidR="00706819" w:rsidRPr="00D7494F">
              <w:rPr>
                <w:rFonts w:ascii="Arial" w:hAnsi="Arial" w:cs="Arial"/>
              </w:rPr>
              <w:t>Artikels</w:t>
            </w:r>
            <w:r w:rsidR="009C0E12">
              <w:rPr>
                <w:rFonts w:ascii="Arial" w:hAnsi="Arial" w:cs="Arial"/>
              </w:rPr>
              <w:t xml:space="preserve"> 22</w:t>
            </w:r>
            <w:r w:rsidR="00706819" w:rsidRPr="00D7494F">
              <w:rPr>
                <w:rFonts w:ascii="Arial" w:hAnsi="Arial" w:cs="Arial"/>
              </w:rPr>
              <w:t>.</w:t>
            </w:r>
          </w:p>
          <w:p w14:paraId="5F4DE48F" w14:textId="77777777" w:rsidR="00D20E98" w:rsidRPr="008F07D3" w:rsidRDefault="00D20E98" w:rsidP="00C5068E">
            <w:pPr>
              <w:pStyle w:val="rientro"/>
              <w:tabs>
                <w:tab w:val="clear" w:pos="0"/>
                <w:tab w:val="clear" w:pos="7797"/>
              </w:tabs>
              <w:rPr>
                <w:rFonts w:ascii="Arial" w:hAnsi="Arial" w:cs="Arial"/>
                <w:highlight w:val="green"/>
              </w:rPr>
            </w:pPr>
          </w:p>
        </w:tc>
        <w:tc>
          <w:tcPr>
            <w:tcW w:w="4891" w:type="dxa"/>
          </w:tcPr>
          <w:p w14:paraId="4A463B08" w14:textId="77777777" w:rsidR="0098799D" w:rsidRPr="00281810" w:rsidRDefault="0098799D" w:rsidP="00811FCF">
            <w:pPr>
              <w:pStyle w:val="rientro"/>
              <w:numPr>
                <w:ilvl w:val="0"/>
                <w:numId w:val="60"/>
              </w:numPr>
              <w:tabs>
                <w:tab w:val="clear" w:pos="0"/>
                <w:tab w:val="clear" w:pos="7797"/>
              </w:tabs>
              <w:ind w:right="427"/>
              <w:rPr>
                <w:rFonts w:ascii="Arial" w:hAnsi="Arial" w:cs="Arial"/>
                <w:lang w:val="it-IT"/>
              </w:rPr>
            </w:pPr>
            <w:r w:rsidRPr="00281810">
              <w:rPr>
                <w:rFonts w:ascii="Arial" w:hAnsi="Arial" w:cs="Arial"/>
                <w:lang w:val="it-IT"/>
              </w:rPr>
              <w:t>È previsto il pagamento diretto del subappaltatore da parte dell’amministrazion</w:t>
            </w:r>
            <w:r w:rsidR="00524176" w:rsidRPr="00281810">
              <w:rPr>
                <w:rFonts w:ascii="Arial" w:hAnsi="Arial" w:cs="Arial"/>
                <w:lang w:val="it-IT"/>
              </w:rPr>
              <w:t xml:space="preserve">e ai sensi </w:t>
            </w:r>
            <w:r w:rsidR="006A40BD" w:rsidRPr="00281810">
              <w:rPr>
                <w:rFonts w:ascii="Arial" w:hAnsi="Arial" w:cs="Arial"/>
                <w:lang w:val="it-IT"/>
              </w:rPr>
              <w:t>d</w:t>
            </w:r>
            <w:r w:rsidR="00524176" w:rsidRPr="00281810">
              <w:rPr>
                <w:rFonts w:ascii="Arial" w:hAnsi="Arial" w:cs="Arial"/>
                <w:lang w:val="it-IT"/>
              </w:rPr>
              <w:t>ell’art. 49 comma 3</w:t>
            </w:r>
            <w:r w:rsidRPr="00281810">
              <w:rPr>
                <w:rFonts w:ascii="Arial" w:hAnsi="Arial" w:cs="Arial"/>
                <w:lang w:val="it-IT"/>
              </w:rPr>
              <w:t xml:space="preserve"> - L.P. 16/2015</w:t>
            </w:r>
            <w:r w:rsidR="00D7494F" w:rsidRPr="00281810">
              <w:rPr>
                <w:rFonts w:ascii="Arial" w:hAnsi="Arial" w:cs="Arial"/>
                <w:lang w:val="it-IT"/>
              </w:rPr>
              <w:t>.</w:t>
            </w:r>
          </w:p>
          <w:p w14:paraId="03539021" w14:textId="77777777" w:rsidR="0098799D" w:rsidRPr="00964781" w:rsidRDefault="0098799D" w:rsidP="0098799D">
            <w:pPr>
              <w:pStyle w:val="rientro"/>
              <w:tabs>
                <w:tab w:val="clear" w:pos="0"/>
                <w:tab w:val="clear" w:pos="7797"/>
              </w:tabs>
              <w:ind w:right="427" w:firstLine="0"/>
              <w:rPr>
                <w:rFonts w:ascii="Arial" w:hAnsi="Arial" w:cs="Arial"/>
                <w:highlight w:val="yellow"/>
                <w:lang w:val="it-IT"/>
              </w:rPr>
            </w:pPr>
          </w:p>
          <w:p w14:paraId="37CCFCE2" w14:textId="77777777" w:rsidR="0006664D" w:rsidRPr="008F07D3" w:rsidRDefault="0006664D" w:rsidP="0098799D">
            <w:pPr>
              <w:pStyle w:val="rientro"/>
              <w:tabs>
                <w:tab w:val="clear" w:pos="0"/>
                <w:tab w:val="clear" w:pos="7797"/>
              </w:tabs>
              <w:ind w:right="427" w:firstLine="0"/>
              <w:rPr>
                <w:rFonts w:ascii="Arial" w:hAnsi="Arial" w:cs="Arial"/>
                <w:highlight w:val="green"/>
                <w:lang w:val="it-IT"/>
              </w:rPr>
            </w:pPr>
          </w:p>
          <w:p w14:paraId="4E0E3B1A" w14:textId="77777777" w:rsidR="001F5F2E" w:rsidRPr="00966D5A" w:rsidRDefault="00D20E98" w:rsidP="00811FCF">
            <w:pPr>
              <w:pStyle w:val="rientro"/>
              <w:numPr>
                <w:ilvl w:val="0"/>
                <w:numId w:val="60"/>
              </w:numPr>
              <w:tabs>
                <w:tab w:val="clear" w:pos="0"/>
                <w:tab w:val="clear" w:pos="7797"/>
              </w:tabs>
              <w:ind w:right="427"/>
              <w:rPr>
                <w:rFonts w:ascii="Arial" w:hAnsi="Arial" w:cs="Arial"/>
                <w:lang w:val="it-IT"/>
              </w:rPr>
            </w:pPr>
            <w:r w:rsidRPr="00D7494F">
              <w:rPr>
                <w:rFonts w:ascii="Arial" w:hAnsi="Arial" w:cs="Arial"/>
                <w:lang w:val="it-IT"/>
              </w:rPr>
              <w:t>In presenza di un contratto di subappalto</w:t>
            </w:r>
            <w:r w:rsidR="00206F0E" w:rsidRPr="00D7494F">
              <w:rPr>
                <w:rFonts w:ascii="Arial" w:hAnsi="Arial" w:cs="Arial"/>
                <w:lang w:val="it-IT"/>
              </w:rPr>
              <w:t xml:space="preserve"> autorizzato</w:t>
            </w:r>
            <w:r w:rsidRPr="00D7494F">
              <w:rPr>
                <w:rFonts w:ascii="Arial" w:hAnsi="Arial" w:cs="Arial"/>
                <w:lang w:val="it-IT"/>
              </w:rPr>
              <w:t xml:space="preserve"> il pagamento degli acconti</w:t>
            </w:r>
            <w:r w:rsidR="00206F0E" w:rsidRPr="00D7494F">
              <w:rPr>
                <w:rFonts w:ascii="Arial" w:hAnsi="Arial" w:cs="Arial"/>
                <w:lang w:val="it-IT"/>
              </w:rPr>
              <w:t>, ed il relativo</w:t>
            </w:r>
            <w:r w:rsidRPr="00D7494F">
              <w:rPr>
                <w:rFonts w:ascii="Arial" w:hAnsi="Arial" w:cs="Arial"/>
                <w:lang w:val="it-IT"/>
              </w:rPr>
              <w:t xml:space="preserve"> </w:t>
            </w:r>
            <w:r w:rsidR="00206F0E" w:rsidRPr="00D7494F">
              <w:rPr>
                <w:rFonts w:ascii="Arial" w:hAnsi="Arial" w:cs="Arial"/>
                <w:lang w:val="it-IT"/>
              </w:rPr>
              <w:t xml:space="preserve">pagamento diretto dei subappaltatori, </w:t>
            </w:r>
            <w:r w:rsidR="004C1DE8" w:rsidRPr="00D7494F">
              <w:rPr>
                <w:rFonts w:ascii="Arial" w:hAnsi="Arial" w:cs="Arial"/>
                <w:lang w:val="it-IT"/>
              </w:rPr>
              <w:t xml:space="preserve">è </w:t>
            </w:r>
            <w:r w:rsidRPr="00D7494F">
              <w:rPr>
                <w:rFonts w:ascii="Arial" w:hAnsi="Arial" w:cs="Arial"/>
                <w:lang w:val="it-IT"/>
              </w:rPr>
              <w:t>condizionato alla presentazione al direttore dei lavori,</w:t>
            </w:r>
            <w:r w:rsidR="00206F0E" w:rsidRPr="00D7494F">
              <w:rPr>
                <w:rFonts w:ascii="Arial" w:hAnsi="Arial" w:cs="Arial"/>
                <w:lang w:val="it-IT"/>
              </w:rPr>
              <w:t xml:space="preserve"> </w:t>
            </w:r>
            <w:r w:rsidRPr="00D7494F">
              <w:rPr>
                <w:rFonts w:ascii="Arial" w:hAnsi="Arial" w:cs="Arial"/>
                <w:lang w:val="it-IT"/>
              </w:rPr>
              <w:t>dell</w:t>
            </w:r>
            <w:r w:rsidR="00206F0E" w:rsidRPr="00D7494F">
              <w:rPr>
                <w:rFonts w:ascii="Arial" w:hAnsi="Arial" w:cs="Arial"/>
                <w:lang w:val="it-IT"/>
              </w:rPr>
              <w:t>a fattura dell’appaltatore e delle</w:t>
            </w:r>
            <w:r w:rsidRPr="00D7494F">
              <w:rPr>
                <w:rFonts w:ascii="Arial" w:hAnsi="Arial" w:cs="Arial"/>
                <w:lang w:val="it-IT"/>
              </w:rPr>
              <w:t xml:space="preserve"> </w:t>
            </w:r>
            <w:r w:rsidR="0006664D" w:rsidRPr="00D7494F">
              <w:rPr>
                <w:rFonts w:ascii="Arial" w:hAnsi="Arial" w:cs="Arial"/>
                <w:lang w:val="it-IT"/>
              </w:rPr>
              <w:t>copie semp</w:t>
            </w:r>
            <w:r w:rsidR="0027051A" w:rsidRPr="00D7494F">
              <w:rPr>
                <w:rFonts w:ascii="Arial" w:hAnsi="Arial" w:cs="Arial"/>
                <w:lang w:val="it-IT"/>
              </w:rPr>
              <w:t>lici</w:t>
            </w:r>
            <w:r w:rsidR="0006664D" w:rsidRPr="00D7494F">
              <w:rPr>
                <w:rFonts w:ascii="Arial" w:hAnsi="Arial" w:cs="Arial"/>
                <w:lang w:val="it-IT"/>
              </w:rPr>
              <w:t xml:space="preserve"> delle fatture dei subappaltatori</w:t>
            </w:r>
            <w:r w:rsidR="009A64C8" w:rsidRPr="00D7494F">
              <w:rPr>
                <w:rFonts w:ascii="Arial" w:hAnsi="Arial" w:cs="Arial"/>
                <w:lang w:val="it-IT"/>
              </w:rPr>
              <w:t xml:space="preserve"> intestati al</w:t>
            </w:r>
            <w:r w:rsidR="0027051A" w:rsidRPr="00D7494F">
              <w:rPr>
                <w:rFonts w:ascii="Arial" w:hAnsi="Arial" w:cs="Arial"/>
                <w:lang w:val="it-IT"/>
              </w:rPr>
              <w:t>l’</w:t>
            </w:r>
            <w:r w:rsidR="009A64C8" w:rsidRPr="00D7494F">
              <w:rPr>
                <w:rFonts w:ascii="Arial" w:hAnsi="Arial" w:cs="Arial"/>
                <w:lang w:val="it-IT"/>
              </w:rPr>
              <w:t>appaltatore</w:t>
            </w:r>
            <w:r w:rsidR="00C5068E" w:rsidRPr="00D7494F">
              <w:rPr>
                <w:rFonts w:ascii="Arial" w:hAnsi="Arial" w:cs="Arial"/>
                <w:lang w:val="it-IT"/>
              </w:rPr>
              <w:t>.</w:t>
            </w:r>
            <w:r w:rsidR="00206F0E" w:rsidRPr="00D7494F">
              <w:rPr>
                <w:rFonts w:ascii="Arial" w:hAnsi="Arial" w:cs="Arial"/>
                <w:lang w:val="it-IT"/>
              </w:rPr>
              <w:t xml:space="preserve"> </w:t>
            </w:r>
            <w:r w:rsidRPr="00D7494F">
              <w:rPr>
                <w:rFonts w:ascii="Arial" w:hAnsi="Arial" w:cs="Arial"/>
                <w:lang w:val="it-IT"/>
              </w:rPr>
              <w:t>Qualora l’appaltatore non trasmetta le</w:t>
            </w:r>
            <w:r w:rsidR="009A64C8" w:rsidRPr="00D7494F">
              <w:rPr>
                <w:rFonts w:ascii="Arial" w:hAnsi="Arial" w:cs="Arial"/>
                <w:lang w:val="it-IT"/>
              </w:rPr>
              <w:t xml:space="preserve"> copie delle</w:t>
            </w:r>
            <w:r w:rsidRPr="00D7494F">
              <w:rPr>
                <w:rFonts w:ascii="Arial" w:hAnsi="Arial" w:cs="Arial"/>
                <w:lang w:val="it-IT"/>
              </w:rPr>
              <w:t xml:space="preserve"> </w:t>
            </w:r>
            <w:r w:rsidR="00206F0E" w:rsidRPr="00D7494F">
              <w:rPr>
                <w:rFonts w:ascii="Arial" w:hAnsi="Arial" w:cs="Arial"/>
                <w:lang w:val="it-IT"/>
              </w:rPr>
              <w:t>fatture dei</w:t>
            </w:r>
            <w:r w:rsidRPr="00D7494F">
              <w:rPr>
                <w:rFonts w:ascii="Arial" w:hAnsi="Arial" w:cs="Arial"/>
                <w:lang w:val="it-IT"/>
              </w:rPr>
              <w:t xml:space="preserve"> subappaltator</w:t>
            </w:r>
            <w:r w:rsidR="00206F0E" w:rsidRPr="00D7494F">
              <w:rPr>
                <w:rFonts w:ascii="Arial" w:hAnsi="Arial" w:cs="Arial"/>
                <w:lang w:val="it-IT"/>
              </w:rPr>
              <w:t xml:space="preserve">i che hanno eseguito lavorazioni nell’ambito dello stato di avanzamento lavori oggetto del pagamento, </w:t>
            </w:r>
            <w:r w:rsidRPr="00D7494F">
              <w:rPr>
                <w:rFonts w:ascii="Arial" w:hAnsi="Arial" w:cs="Arial"/>
                <w:lang w:val="it-IT"/>
              </w:rPr>
              <w:t>l’amministrazione sospende, in tutto o in parte, il pagamento a favore dell’appaltatore.</w:t>
            </w:r>
            <w:r w:rsidR="00964781">
              <w:rPr>
                <w:rFonts w:ascii="Arial" w:hAnsi="Arial" w:cs="Arial"/>
                <w:lang w:val="it-IT"/>
              </w:rPr>
              <w:t xml:space="preserve"> </w:t>
            </w:r>
            <w:r w:rsidR="00524176" w:rsidRPr="001F5F2E">
              <w:rPr>
                <w:rFonts w:ascii="Arial" w:hAnsi="Arial" w:cs="Arial"/>
                <w:lang w:val="it-IT"/>
              </w:rPr>
              <w:t xml:space="preserve">Rimane impregiudicato il </w:t>
            </w:r>
            <w:r w:rsidR="00964781" w:rsidRPr="001F5F2E">
              <w:rPr>
                <w:rFonts w:ascii="Arial" w:hAnsi="Arial" w:cs="Arial"/>
                <w:lang w:val="it-IT"/>
              </w:rPr>
              <w:t xml:space="preserve">recupero </w:t>
            </w:r>
            <w:r w:rsidR="00177640" w:rsidRPr="001F5F2E">
              <w:rPr>
                <w:rFonts w:ascii="Arial" w:hAnsi="Arial" w:cs="Arial"/>
                <w:lang w:val="it-IT"/>
              </w:rPr>
              <w:t>dell’anticipazione dell’</w:t>
            </w:r>
            <w:r w:rsidR="00524176" w:rsidRPr="001F5F2E">
              <w:rPr>
                <w:rFonts w:ascii="Arial" w:hAnsi="Arial" w:cs="Arial"/>
                <w:lang w:val="it-IT"/>
              </w:rPr>
              <w:t>articolo</w:t>
            </w:r>
            <w:r w:rsidR="009C0E12" w:rsidRPr="001F5F2E">
              <w:rPr>
                <w:rFonts w:ascii="Arial" w:hAnsi="Arial" w:cs="Arial"/>
                <w:lang w:val="it-IT"/>
              </w:rPr>
              <w:t xml:space="preserve"> 22</w:t>
            </w:r>
            <w:r w:rsidR="00706819" w:rsidRPr="001F5F2E">
              <w:rPr>
                <w:rFonts w:ascii="Arial" w:hAnsi="Arial" w:cs="Arial"/>
                <w:lang w:val="it-IT"/>
              </w:rPr>
              <w:t>.</w:t>
            </w:r>
          </w:p>
        </w:tc>
      </w:tr>
      <w:tr w:rsidR="00D20E98" w:rsidRPr="009A12FF" w14:paraId="51B224D5" w14:textId="77777777" w:rsidTr="002E217B">
        <w:trPr>
          <w:cantSplit/>
        </w:trPr>
        <w:tc>
          <w:tcPr>
            <w:tcW w:w="5245" w:type="dxa"/>
          </w:tcPr>
          <w:p w14:paraId="3BFD7B4C" w14:textId="77777777" w:rsidR="00BB1A3B" w:rsidRPr="00890623" w:rsidRDefault="00D20E98" w:rsidP="00811FCF">
            <w:pPr>
              <w:pStyle w:val="rientro"/>
              <w:numPr>
                <w:ilvl w:val="0"/>
                <w:numId w:val="32"/>
              </w:numPr>
              <w:tabs>
                <w:tab w:val="clear" w:pos="0"/>
                <w:tab w:val="clear" w:pos="1068"/>
                <w:tab w:val="clear" w:pos="7797"/>
              </w:tabs>
              <w:ind w:left="639" w:hanging="283"/>
              <w:rPr>
                <w:rFonts w:ascii="Arial" w:hAnsi="Arial" w:cs="Arial"/>
              </w:rPr>
            </w:pPr>
            <w:r w:rsidRPr="00C656C0">
              <w:rPr>
                <w:rFonts w:ascii="Arial" w:hAnsi="Arial" w:cs="Arial"/>
              </w:rPr>
              <w:tab/>
            </w:r>
            <w:r w:rsidR="00BB1A3B" w:rsidRPr="00890623">
              <w:rPr>
                <w:rFonts w:ascii="Arial" w:hAnsi="Arial" w:cs="Arial"/>
              </w:rPr>
              <w:t xml:space="preserve">Die verspätete Ausstellung des </w:t>
            </w:r>
            <w:r w:rsidR="003940BE" w:rsidRPr="00890623">
              <w:rPr>
                <w:rFonts w:ascii="Arial" w:hAnsi="Arial" w:cs="Arial"/>
              </w:rPr>
              <w:t>Kassenscheines der geschuldete</w:t>
            </w:r>
            <w:r w:rsidR="00BB1A3B" w:rsidRPr="00890623">
              <w:rPr>
                <w:rFonts w:ascii="Arial" w:hAnsi="Arial" w:cs="Arial"/>
              </w:rPr>
              <w:t xml:space="preserve">n </w:t>
            </w:r>
            <w:r w:rsidR="003940BE" w:rsidRPr="00890623">
              <w:rPr>
                <w:rFonts w:ascii="Arial" w:hAnsi="Arial" w:cs="Arial"/>
              </w:rPr>
              <w:t>Beträge</w:t>
            </w:r>
            <w:r w:rsidR="00BB1A3B" w:rsidRPr="00890623">
              <w:rPr>
                <w:rFonts w:ascii="Arial" w:hAnsi="Arial" w:cs="Arial"/>
              </w:rPr>
              <w:t xml:space="preserve">, </w:t>
            </w:r>
            <w:r w:rsidR="003940BE" w:rsidRPr="00890623">
              <w:rPr>
                <w:rFonts w:ascii="Arial" w:hAnsi="Arial" w:cs="Arial"/>
              </w:rPr>
              <w:t>bringt die Auszahlung</w:t>
            </w:r>
            <w:r w:rsidR="00BB1A3B" w:rsidRPr="00890623">
              <w:rPr>
                <w:rFonts w:ascii="Arial" w:hAnsi="Arial" w:cs="Arial"/>
              </w:rPr>
              <w:t xml:space="preserve"> der Zinsen, </w:t>
            </w:r>
            <w:r w:rsidR="003E08E3" w:rsidRPr="00890623">
              <w:rPr>
                <w:rFonts w:ascii="Arial" w:hAnsi="Arial" w:cs="Arial"/>
              </w:rPr>
              <w:t>gemäß</w:t>
            </w:r>
            <w:r w:rsidR="00BB1A3B" w:rsidRPr="00890623">
              <w:rPr>
                <w:rFonts w:ascii="Arial" w:hAnsi="Arial" w:cs="Arial"/>
              </w:rPr>
              <w:t xml:space="preserve"> </w:t>
            </w:r>
            <w:r w:rsidR="003E08E3" w:rsidRPr="00890623">
              <w:rPr>
                <w:rFonts w:ascii="Arial" w:hAnsi="Arial" w:cs="Arial"/>
              </w:rPr>
              <w:t xml:space="preserve">des </w:t>
            </w:r>
            <w:r w:rsidR="00BB1A3B" w:rsidRPr="00890623">
              <w:rPr>
                <w:rFonts w:ascii="Arial" w:hAnsi="Arial" w:cs="Arial"/>
              </w:rPr>
              <w:t>Artikel 4</w:t>
            </w:r>
            <w:r w:rsidR="00C656C0">
              <w:rPr>
                <w:rFonts w:ascii="Arial" w:hAnsi="Arial" w:cs="Arial"/>
              </w:rPr>
              <w:t>,</w:t>
            </w:r>
            <w:r w:rsidR="00BB1A3B" w:rsidRPr="00890623">
              <w:rPr>
                <w:rFonts w:ascii="Arial" w:hAnsi="Arial" w:cs="Arial"/>
              </w:rPr>
              <w:t xml:space="preserve"> Absatz 1</w:t>
            </w:r>
            <w:r w:rsidR="00C656C0">
              <w:rPr>
                <w:rFonts w:ascii="Arial" w:hAnsi="Arial" w:cs="Arial"/>
              </w:rPr>
              <w:t>,</w:t>
            </w:r>
            <w:r w:rsidR="00BB1A3B" w:rsidRPr="00890623">
              <w:rPr>
                <w:rFonts w:ascii="Arial" w:hAnsi="Arial" w:cs="Arial"/>
              </w:rPr>
              <w:t xml:space="preserve"> des </w:t>
            </w:r>
            <w:proofErr w:type="spellStart"/>
            <w:r w:rsidR="00BB1A3B" w:rsidRPr="00890623">
              <w:rPr>
                <w:rFonts w:ascii="Arial" w:hAnsi="Arial" w:cs="Arial"/>
              </w:rPr>
              <w:t>GvD</w:t>
            </w:r>
            <w:proofErr w:type="spellEnd"/>
            <w:r w:rsidR="00BB1A3B" w:rsidRPr="00890623">
              <w:rPr>
                <w:rFonts w:ascii="Arial" w:hAnsi="Arial" w:cs="Arial"/>
              </w:rPr>
              <w:t xml:space="preserve"> 231/2002 mit sich, </w:t>
            </w:r>
            <w:r w:rsidR="00BB1A3B" w:rsidRPr="00FB1EAA">
              <w:rPr>
                <w:rFonts w:ascii="Arial" w:hAnsi="Arial" w:cs="Arial"/>
                <w:b/>
                <w:i/>
              </w:rPr>
              <w:t>siehe besondere Vertragsbedingungen</w:t>
            </w:r>
            <w:r w:rsidR="003E08E3" w:rsidRPr="00FB1EAA">
              <w:rPr>
                <w:rFonts w:ascii="Arial" w:hAnsi="Arial" w:cs="Arial"/>
                <w:b/>
                <w:i/>
              </w:rPr>
              <w:t xml:space="preserve"> Teil II</w:t>
            </w:r>
            <w:r w:rsidR="00BB1A3B" w:rsidRPr="00FB1EAA">
              <w:rPr>
                <w:rFonts w:ascii="Arial" w:hAnsi="Arial" w:cs="Arial"/>
                <w:b/>
                <w:i/>
              </w:rPr>
              <w:t>.</w:t>
            </w:r>
          </w:p>
          <w:p w14:paraId="066FDBD1" w14:textId="77777777" w:rsidR="00D20E98" w:rsidRPr="008F07D3" w:rsidRDefault="00D20E98" w:rsidP="00890623">
            <w:pPr>
              <w:pStyle w:val="rientro"/>
              <w:tabs>
                <w:tab w:val="clear" w:pos="0"/>
                <w:tab w:val="clear" w:pos="7797"/>
              </w:tabs>
              <w:ind w:left="356" w:firstLine="0"/>
              <w:rPr>
                <w:rFonts w:ascii="Arial" w:hAnsi="Arial" w:cs="Arial"/>
                <w:highlight w:val="green"/>
              </w:rPr>
            </w:pPr>
          </w:p>
        </w:tc>
        <w:tc>
          <w:tcPr>
            <w:tcW w:w="4891" w:type="dxa"/>
          </w:tcPr>
          <w:p w14:paraId="0C50A62A" w14:textId="77777777" w:rsidR="00BB1A3B" w:rsidRPr="00964781" w:rsidRDefault="00BB1A3B" w:rsidP="00811FCF">
            <w:pPr>
              <w:pStyle w:val="rientro"/>
              <w:numPr>
                <w:ilvl w:val="0"/>
                <w:numId w:val="60"/>
              </w:numPr>
              <w:tabs>
                <w:tab w:val="clear" w:pos="0"/>
                <w:tab w:val="clear" w:pos="7797"/>
              </w:tabs>
              <w:ind w:right="427"/>
              <w:rPr>
                <w:rFonts w:ascii="Arial" w:hAnsi="Arial" w:cs="Arial"/>
                <w:i/>
                <w:strike/>
                <w:lang w:val="it-IT"/>
              </w:rPr>
            </w:pPr>
            <w:r w:rsidRPr="00890623">
              <w:rPr>
                <w:rFonts w:ascii="Arial" w:hAnsi="Arial" w:cs="Arial"/>
                <w:lang w:val="it-IT"/>
              </w:rPr>
              <w:t xml:space="preserve">La </w:t>
            </w:r>
            <w:r w:rsidRPr="00DC40F9">
              <w:rPr>
                <w:rFonts w:ascii="Arial" w:hAnsi="Arial" w:cs="Arial"/>
                <w:lang w:val="it-IT"/>
              </w:rPr>
              <w:t xml:space="preserve">ritardata emissione del </w:t>
            </w:r>
            <w:r w:rsidRPr="00C32613">
              <w:rPr>
                <w:rFonts w:ascii="Arial" w:hAnsi="Arial" w:cs="Arial"/>
                <w:lang w:val="it-IT"/>
              </w:rPr>
              <w:t xml:space="preserve">titolo di spesa </w:t>
            </w:r>
            <w:r w:rsidRPr="00DC40F9">
              <w:rPr>
                <w:rFonts w:ascii="Arial" w:hAnsi="Arial" w:cs="Arial"/>
                <w:lang w:val="it-IT"/>
              </w:rPr>
              <w:t xml:space="preserve">delle somme dovute </w:t>
            </w:r>
            <w:r w:rsidR="00890623" w:rsidRPr="00DC40F9">
              <w:rPr>
                <w:rFonts w:ascii="Arial" w:hAnsi="Arial" w:cs="Arial"/>
                <w:lang w:val="it-IT"/>
              </w:rPr>
              <w:t>c</w:t>
            </w:r>
            <w:r w:rsidRPr="00DC40F9">
              <w:rPr>
                <w:rFonts w:ascii="Arial" w:hAnsi="Arial" w:cs="Arial"/>
                <w:lang w:val="it-IT"/>
              </w:rPr>
              <w:t>omporta la corresponsione degli interessi come previsti dall‘articolo 4</w:t>
            </w:r>
            <w:r w:rsidR="00C656C0">
              <w:rPr>
                <w:rFonts w:ascii="Arial" w:hAnsi="Arial" w:cs="Arial"/>
                <w:lang w:val="it-IT"/>
              </w:rPr>
              <w:t>,</w:t>
            </w:r>
            <w:r w:rsidRPr="00DC40F9">
              <w:rPr>
                <w:rFonts w:ascii="Arial" w:hAnsi="Arial" w:cs="Arial"/>
                <w:lang w:val="it-IT"/>
              </w:rPr>
              <w:t xml:space="preserve"> comma 1</w:t>
            </w:r>
            <w:r w:rsidR="00C656C0">
              <w:rPr>
                <w:rFonts w:ascii="Arial" w:hAnsi="Arial" w:cs="Arial"/>
                <w:lang w:val="it-IT"/>
              </w:rPr>
              <w:t>,</w:t>
            </w:r>
            <w:r w:rsidRPr="00DC40F9">
              <w:rPr>
                <w:rFonts w:ascii="Arial" w:hAnsi="Arial" w:cs="Arial"/>
                <w:lang w:val="it-IT"/>
              </w:rPr>
              <w:t xml:space="preserve"> del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008B4000">
              <w:rPr>
                <w:rFonts w:ascii="Arial" w:hAnsi="Arial" w:cs="Arial"/>
                <w:lang w:val="it-IT"/>
              </w:rPr>
              <w:t xml:space="preserve"> n.</w:t>
            </w:r>
            <w:r w:rsidRPr="00DC40F9">
              <w:rPr>
                <w:rFonts w:ascii="Arial" w:hAnsi="Arial" w:cs="Arial"/>
                <w:lang w:val="it-IT"/>
              </w:rPr>
              <w:t xml:space="preserve"> 231/2002 - </w:t>
            </w:r>
            <w:r w:rsidRPr="00FB1EAA">
              <w:rPr>
                <w:rFonts w:ascii="Arial" w:hAnsi="Arial" w:cs="Arial"/>
                <w:b/>
                <w:i/>
                <w:lang w:val="it-IT"/>
              </w:rPr>
              <w:t>vedi capitolato speciale parte II</w:t>
            </w:r>
            <w:r w:rsidR="00964781">
              <w:rPr>
                <w:rFonts w:ascii="Arial" w:hAnsi="Arial" w:cs="Arial"/>
                <w:i/>
                <w:lang w:val="it-IT"/>
              </w:rPr>
              <w:t>.</w:t>
            </w:r>
          </w:p>
          <w:p w14:paraId="0D034671" w14:textId="77777777" w:rsidR="001767C6" w:rsidRPr="00200EEA" w:rsidRDefault="001767C6" w:rsidP="00890623">
            <w:pPr>
              <w:pStyle w:val="rientro"/>
              <w:tabs>
                <w:tab w:val="clear" w:pos="0"/>
                <w:tab w:val="clear" w:pos="7797"/>
              </w:tabs>
              <w:ind w:right="427" w:firstLine="0"/>
              <w:rPr>
                <w:rFonts w:ascii="Arial" w:hAnsi="Arial" w:cs="Arial"/>
                <w:lang w:val="it-IT"/>
              </w:rPr>
            </w:pPr>
          </w:p>
        </w:tc>
      </w:tr>
    </w:tbl>
    <w:p w14:paraId="3A3BD9AB" w14:textId="77777777" w:rsidR="00D20E98" w:rsidRPr="009A12FF" w:rsidRDefault="00D20E98">
      <w:pPr>
        <w:tabs>
          <w:tab w:val="left" w:pos="7797"/>
        </w:tabs>
        <w:ind w:left="142" w:right="737"/>
        <w:jc w:val="both"/>
        <w:rPr>
          <w:rFonts w:ascii="Arial" w:hAnsi="Arial" w:cs="Arial"/>
        </w:rPr>
        <w:sectPr w:rsidR="00D20E98" w:rsidRPr="009A12FF">
          <w:type w:val="continuous"/>
          <w:pgSz w:w="11906" w:h="16838" w:code="9"/>
          <w:pgMar w:top="1134" w:right="1134" w:bottom="454" w:left="1134" w:header="720" w:footer="1106" w:gutter="0"/>
          <w:cols w:space="720"/>
          <w:titlePg/>
        </w:sectPr>
      </w:pPr>
    </w:p>
    <w:tbl>
      <w:tblPr>
        <w:tblW w:w="10137" w:type="dxa"/>
        <w:tblInd w:w="70" w:type="dxa"/>
        <w:tblLayout w:type="fixed"/>
        <w:tblCellMar>
          <w:left w:w="70" w:type="dxa"/>
          <w:right w:w="70" w:type="dxa"/>
        </w:tblCellMar>
        <w:tblLook w:val="0000" w:firstRow="0" w:lastRow="0" w:firstColumn="0" w:lastColumn="0" w:noHBand="0" w:noVBand="0"/>
      </w:tblPr>
      <w:tblGrid>
        <w:gridCol w:w="5245"/>
        <w:gridCol w:w="4892"/>
      </w:tblGrid>
      <w:tr w:rsidR="00D20E98" w:rsidRPr="009A12FF" w14:paraId="48C47F1A" w14:textId="77777777" w:rsidTr="002E217B">
        <w:tc>
          <w:tcPr>
            <w:tcW w:w="5245" w:type="dxa"/>
          </w:tcPr>
          <w:p w14:paraId="251A4A3E" w14:textId="77777777" w:rsidR="00D20E98" w:rsidRPr="00890623" w:rsidRDefault="00D20E98" w:rsidP="00811FCF">
            <w:pPr>
              <w:pStyle w:val="rientro"/>
              <w:numPr>
                <w:ilvl w:val="0"/>
                <w:numId w:val="32"/>
              </w:numPr>
              <w:tabs>
                <w:tab w:val="clear" w:pos="0"/>
                <w:tab w:val="clear" w:pos="7797"/>
                <w:tab w:val="left" w:pos="639"/>
              </w:tabs>
              <w:ind w:left="639" w:hanging="371"/>
              <w:rPr>
                <w:rFonts w:ascii="Arial" w:hAnsi="Arial" w:cs="Arial"/>
                <w:b/>
              </w:rPr>
            </w:pPr>
            <w:r w:rsidRPr="00890623">
              <w:rPr>
                <w:rFonts w:ascii="Arial" w:hAnsi="Arial" w:cs="Arial"/>
              </w:rPr>
              <w:t xml:space="preserve">Sollten die Arbeiten aus Gründen, </w:t>
            </w:r>
            <w:r w:rsidR="000E72D0" w:rsidRPr="00890623">
              <w:rPr>
                <w:rFonts w:ascii="Arial" w:hAnsi="Arial" w:cs="Arial"/>
              </w:rPr>
              <w:t xml:space="preserve">für mehr als 45 Tage </w:t>
            </w:r>
            <w:r w:rsidRPr="00890623">
              <w:rPr>
                <w:rFonts w:ascii="Arial" w:hAnsi="Arial" w:cs="Arial"/>
              </w:rPr>
              <w:t>unterbrochen werden</w:t>
            </w:r>
            <w:r w:rsidR="002D5F06" w:rsidRPr="00890623">
              <w:rPr>
                <w:rFonts w:ascii="Arial" w:hAnsi="Arial" w:cs="Arial"/>
              </w:rPr>
              <w:t xml:space="preserve"> entrichtet die Vergabestelle die Anzahlung der s</w:t>
            </w:r>
            <w:r w:rsidR="00A95FF8" w:rsidRPr="00890623">
              <w:rPr>
                <w:rFonts w:ascii="Arial" w:hAnsi="Arial" w:cs="Arial"/>
              </w:rPr>
              <w:t>chon angehäuften Beträge bis zum Dat</w:t>
            </w:r>
            <w:r w:rsidR="00930468">
              <w:rPr>
                <w:rFonts w:ascii="Arial" w:hAnsi="Arial" w:cs="Arial"/>
              </w:rPr>
              <w:t>um der</w:t>
            </w:r>
            <w:r w:rsidR="002D5F06" w:rsidRPr="00890623">
              <w:rPr>
                <w:rFonts w:ascii="Arial" w:hAnsi="Arial" w:cs="Arial"/>
              </w:rPr>
              <w:t xml:space="preserve"> Unterbrechung</w:t>
            </w:r>
            <w:r w:rsidR="004012E3">
              <w:rPr>
                <w:rFonts w:ascii="Arial" w:hAnsi="Arial" w:cs="Arial"/>
              </w:rPr>
              <w:t>.</w:t>
            </w:r>
          </w:p>
          <w:p w14:paraId="7C9EED2F" w14:textId="77777777" w:rsidR="00D20E98" w:rsidRPr="008F07D3" w:rsidRDefault="00D20E98">
            <w:pPr>
              <w:pStyle w:val="rientro"/>
              <w:tabs>
                <w:tab w:val="clear" w:pos="0"/>
                <w:tab w:val="clear" w:pos="7797"/>
                <w:tab w:val="left" w:pos="639"/>
              </w:tabs>
              <w:ind w:left="356" w:firstLine="0"/>
              <w:rPr>
                <w:rFonts w:ascii="Arial" w:hAnsi="Arial" w:cs="Arial"/>
                <w:b/>
                <w:highlight w:val="green"/>
              </w:rPr>
            </w:pPr>
          </w:p>
        </w:tc>
        <w:tc>
          <w:tcPr>
            <w:tcW w:w="4892" w:type="dxa"/>
          </w:tcPr>
          <w:p w14:paraId="77FE1AE8" w14:textId="77777777" w:rsidR="00D20E98" w:rsidRPr="00E64594" w:rsidRDefault="005B5FB3" w:rsidP="00811FCF">
            <w:pPr>
              <w:pStyle w:val="rientro"/>
              <w:numPr>
                <w:ilvl w:val="0"/>
                <w:numId w:val="60"/>
              </w:numPr>
              <w:tabs>
                <w:tab w:val="clear" w:pos="0"/>
                <w:tab w:val="clear" w:pos="7797"/>
              </w:tabs>
              <w:ind w:right="427"/>
              <w:rPr>
                <w:rFonts w:ascii="Arial" w:hAnsi="Arial" w:cs="Arial"/>
                <w:lang w:val="it-IT"/>
              </w:rPr>
            </w:pPr>
            <w:r w:rsidRPr="00E64594">
              <w:rPr>
                <w:rFonts w:ascii="Arial" w:hAnsi="Arial" w:cs="Arial"/>
                <w:lang w:val="it-IT"/>
              </w:rPr>
              <w:t>Nel caso di sospensione dei lavori di durata superiore a quarantacinque giorni la stazione appaltante dispone comunque il pagamento in acconto degli importi maturati fino alla data sospensione.</w:t>
            </w:r>
            <w:r w:rsidR="003D6F55" w:rsidRPr="00E64594">
              <w:rPr>
                <w:rFonts w:ascii="Arial" w:hAnsi="Arial" w:cs="Arial"/>
                <w:lang w:val="it-IT"/>
              </w:rPr>
              <w:t xml:space="preserve"> </w:t>
            </w:r>
          </w:p>
          <w:p w14:paraId="6A5B39C7" w14:textId="77777777" w:rsidR="00890623" w:rsidRPr="008F07D3" w:rsidRDefault="00890623" w:rsidP="00890623">
            <w:pPr>
              <w:pStyle w:val="rientro"/>
              <w:tabs>
                <w:tab w:val="clear" w:pos="0"/>
                <w:tab w:val="clear" w:pos="7797"/>
              </w:tabs>
              <w:ind w:right="427" w:firstLine="0"/>
              <w:rPr>
                <w:rFonts w:ascii="Arial" w:hAnsi="Arial" w:cs="Arial"/>
                <w:highlight w:val="green"/>
                <w:lang w:val="it-IT"/>
              </w:rPr>
            </w:pPr>
          </w:p>
        </w:tc>
      </w:tr>
      <w:tr w:rsidR="00D20E98" w:rsidRPr="009A12FF" w14:paraId="4C4CCD0E" w14:textId="77777777" w:rsidTr="002E217B">
        <w:trPr>
          <w:trHeight w:val="2951"/>
        </w:trPr>
        <w:tc>
          <w:tcPr>
            <w:tcW w:w="5245" w:type="dxa"/>
          </w:tcPr>
          <w:p w14:paraId="354CF34B" w14:textId="13803512" w:rsidR="00D20E98" w:rsidRPr="006F4D84" w:rsidRDefault="00D20E98" w:rsidP="00811FCF">
            <w:pPr>
              <w:pStyle w:val="rientro"/>
              <w:numPr>
                <w:ilvl w:val="0"/>
                <w:numId w:val="32"/>
              </w:numPr>
              <w:tabs>
                <w:tab w:val="clear" w:pos="0"/>
                <w:tab w:val="clear" w:pos="7797"/>
                <w:tab w:val="left" w:pos="639"/>
              </w:tabs>
              <w:ind w:left="639" w:hanging="371"/>
              <w:rPr>
                <w:rFonts w:ascii="Arial" w:hAnsi="Arial" w:cs="Arial"/>
              </w:rPr>
            </w:pPr>
            <w:r w:rsidRPr="006F4D84">
              <w:rPr>
                <w:rFonts w:ascii="Arial" w:hAnsi="Arial" w:cs="Arial"/>
              </w:rPr>
              <w:t>Die angelieferten Baustoffe werden in den Baufortschritten im Ausmaß und un</w:t>
            </w:r>
            <w:r w:rsidR="002E217B">
              <w:rPr>
                <w:rFonts w:ascii="Arial" w:hAnsi="Arial" w:cs="Arial"/>
              </w:rPr>
              <w:t xml:space="preserve">ter den Bedingungen des </w:t>
            </w:r>
            <w:r w:rsidR="002E217B" w:rsidRPr="002E217B">
              <w:rPr>
                <w:rFonts w:ascii="Arial" w:hAnsi="Arial" w:cs="Arial"/>
                <w:color w:val="FF0000"/>
                <w:highlight w:val="cyan"/>
              </w:rPr>
              <w:t>Art. 6 des</w:t>
            </w:r>
            <w:r w:rsidRPr="002E217B">
              <w:rPr>
                <w:rFonts w:ascii="Arial" w:hAnsi="Arial" w:cs="Arial"/>
                <w:color w:val="FF0000"/>
                <w:highlight w:val="cyan"/>
              </w:rPr>
              <w:t xml:space="preserve"> </w:t>
            </w:r>
            <w:r w:rsidR="002E217B" w:rsidRPr="002E217B">
              <w:rPr>
                <w:rFonts w:ascii="Arial" w:hAnsi="Arial" w:cs="Arial"/>
                <w:color w:val="FF0000"/>
                <w:highlight w:val="cyan"/>
              </w:rPr>
              <w:t xml:space="preserve">MD. Nr. 49 vom 7. März </w:t>
            </w:r>
            <w:r w:rsidR="002E217B" w:rsidRPr="00FB792A">
              <w:rPr>
                <w:rFonts w:ascii="Arial" w:hAnsi="Arial" w:cs="Arial"/>
                <w:color w:val="FF0000"/>
                <w:highlight w:val="cyan"/>
              </w:rPr>
              <w:t>2018</w:t>
            </w:r>
            <w:r w:rsidR="002E217B" w:rsidRPr="00FB792A">
              <w:rPr>
                <w:rFonts w:ascii="Arial" w:hAnsi="Arial" w:cs="Arial"/>
                <w:highlight w:val="cyan"/>
              </w:rPr>
              <w:t xml:space="preserve"> </w:t>
            </w:r>
            <w:r w:rsidRPr="00FB792A">
              <w:rPr>
                <w:rFonts w:ascii="Arial" w:hAnsi="Arial" w:cs="Arial"/>
                <w:strike/>
                <w:highlight w:val="cyan"/>
              </w:rPr>
              <w:t>180 de</w:t>
            </w:r>
            <w:r w:rsidR="00653BB7" w:rsidRPr="00FB792A">
              <w:rPr>
                <w:rFonts w:ascii="Arial" w:hAnsi="Arial" w:cs="Arial"/>
                <w:strike/>
                <w:highlight w:val="cyan"/>
              </w:rPr>
              <w:t>s D.P.R.</w:t>
            </w:r>
            <w:r w:rsidR="00C90FF7" w:rsidRPr="00FB792A">
              <w:rPr>
                <w:rFonts w:ascii="Arial" w:hAnsi="Arial" w:cs="Arial"/>
                <w:strike/>
                <w:highlight w:val="cyan"/>
              </w:rPr>
              <w:t xml:space="preserve"> </w:t>
            </w:r>
            <w:r w:rsidR="00C90FF7" w:rsidRPr="00FB792A">
              <w:rPr>
                <w:rFonts w:ascii="Arial" w:hAnsi="Arial" w:cs="Arial"/>
                <w:strike/>
                <w:highlight w:val="cyan"/>
                <w:lang w:eastAsia="de-DE"/>
              </w:rPr>
              <w:t>207/2010</w:t>
            </w:r>
            <w:r w:rsidR="00653BB7" w:rsidRPr="006F4D84">
              <w:rPr>
                <w:rFonts w:ascii="Arial" w:hAnsi="Arial" w:cs="Arial"/>
              </w:rPr>
              <w:t xml:space="preserve"> </w:t>
            </w:r>
            <w:r w:rsidRPr="006F4D84">
              <w:rPr>
                <w:rFonts w:ascii="Arial" w:hAnsi="Arial" w:cs="Arial"/>
              </w:rPr>
              <w:t>mit eingerechnet. Der Auftragnehmer bleibt jedoch jederzeit alleinig verantwortlich für die Aufbewahrung der oben genannten Materialien bis zu ihrer Verwendung, und die Bauleitung hat die unanfechtbare Befugnis, ihre Verwendung am Bau zu verweigern und ihre Entfernung von der Baustelle anzuordnen, wenn sie sich zum Zeitpunkt ihrer Verwendung als verdorben oder nicht mehr brauchbar erweisen.</w:t>
            </w:r>
          </w:p>
          <w:p w14:paraId="641E5ED5" w14:textId="77777777" w:rsidR="00D20E98" w:rsidRPr="006F4D84" w:rsidRDefault="00D20E98">
            <w:pPr>
              <w:pStyle w:val="rientro"/>
              <w:tabs>
                <w:tab w:val="clear" w:pos="0"/>
                <w:tab w:val="clear" w:pos="7797"/>
                <w:tab w:val="left" w:pos="639"/>
              </w:tabs>
              <w:ind w:left="356" w:firstLine="0"/>
              <w:rPr>
                <w:rFonts w:ascii="Arial" w:hAnsi="Arial" w:cs="Arial"/>
              </w:rPr>
            </w:pPr>
          </w:p>
        </w:tc>
        <w:tc>
          <w:tcPr>
            <w:tcW w:w="4892" w:type="dxa"/>
          </w:tcPr>
          <w:p w14:paraId="7C29025E" w14:textId="014EFF55" w:rsidR="00D20E98" w:rsidRPr="006F4D84" w:rsidRDefault="00CE7852" w:rsidP="00811FCF">
            <w:pPr>
              <w:pStyle w:val="rientro"/>
              <w:numPr>
                <w:ilvl w:val="0"/>
                <w:numId w:val="60"/>
              </w:numPr>
              <w:tabs>
                <w:tab w:val="clear" w:pos="0"/>
                <w:tab w:val="clear" w:pos="7797"/>
              </w:tabs>
              <w:ind w:right="427"/>
              <w:rPr>
                <w:rFonts w:ascii="Arial" w:hAnsi="Arial" w:cs="Arial"/>
                <w:lang w:val="it-IT"/>
              </w:rPr>
            </w:pPr>
            <w:r w:rsidRPr="006F4D84">
              <w:rPr>
                <w:rFonts w:ascii="Arial" w:hAnsi="Arial" w:cs="Arial"/>
                <w:lang w:val="it-IT"/>
              </w:rPr>
              <w:t xml:space="preserve">I </w:t>
            </w:r>
            <w:r w:rsidR="00D20E98" w:rsidRPr="006F4D84">
              <w:rPr>
                <w:rFonts w:ascii="Arial" w:hAnsi="Arial" w:cs="Arial"/>
                <w:lang w:val="it-IT"/>
              </w:rPr>
              <w:t>materiali approvvigionati nel cantiere verranno compresi negli stati di avanzamento dei lavori alle condizioni e nell</w:t>
            </w:r>
            <w:r w:rsidR="009A13FF">
              <w:rPr>
                <w:rFonts w:ascii="Arial" w:hAnsi="Arial" w:cs="Arial"/>
                <w:lang w:val="it-IT"/>
              </w:rPr>
              <w:t xml:space="preserve">a misura previsti dell‘art. </w:t>
            </w:r>
            <w:r w:rsidR="009A13FF" w:rsidRPr="002E217B">
              <w:rPr>
                <w:rFonts w:ascii="Arial" w:hAnsi="Arial" w:cs="Arial"/>
                <w:color w:val="FF0000"/>
                <w:highlight w:val="cyan"/>
                <w:lang w:val="it-IT"/>
              </w:rPr>
              <w:t xml:space="preserve">6 del </w:t>
            </w:r>
            <w:r w:rsidR="00975EC3" w:rsidRPr="002E217B">
              <w:rPr>
                <w:rFonts w:ascii="Arial" w:hAnsi="Arial" w:cs="Arial"/>
                <w:color w:val="FF0000"/>
                <w:highlight w:val="cyan"/>
                <w:lang w:val="it-IT"/>
              </w:rPr>
              <w:t xml:space="preserve">D.M. n. 49 del 7 marzo </w:t>
            </w:r>
            <w:r w:rsidR="00975EC3" w:rsidRPr="00FB792A">
              <w:rPr>
                <w:rFonts w:ascii="Arial" w:hAnsi="Arial" w:cs="Arial"/>
                <w:color w:val="FF0000"/>
                <w:highlight w:val="cyan"/>
                <w:lang w:val="it-IT"/>
              </w:rPr>
              <w:t>2018</w:t>
            </w:r>
            <w:r w:rsidR="00D20E98" w:rsidRPr="00FB792A">
              <w:rPr>
                <w:rFonts w:ascii="Arial" w:hAnsi="Arial" w:cs="Arial"/>
                <w:highlight w:val="cyan"/>
                <w:lang w:val="it-IT"/>
              </w:rPr>
              <w:t xml:space="preserve"> </w:t>
            </w:r>
            <w:r w:rsidR="00D20E98" w:rsidRPr="00FB792A">
              <w:rPr>
                <w:rFonts w:ascii="Arial" w:hAnsi="Arial" w:cs="Arial"/>
                <w:strike/>
                <w:highlight w:val="cyan"/>
                <w:lang w:val="it-IT"/>
              </w:rPr>
              <w:t xml:space="preserve">180 del </w:t>
            </w:r>
            <w:r w:rsidR="00C90FF7" w:rsidRPr="00FB792A">
              <w:rPr>
                <w:rFonts w:ascii="Arial" w:hAnsi="Arial" w:cs="Arial"/>
                <w:strike/>
                <w:highlight w:val="cyan"/>
                <w:lang w:val="it-IT" w:eastAsia="de-DE"/>
              </w:rPr>
              <w:t xml:space="preserve">D.P.R. </w:t>
            </w:r>
            <w:r w:rsidR="008B4000" w:rsidRPr="00FB792A">
              <w:rPr>
                <w:rFonts w:ascii="Arial" w:hAnsi="Arial" w:cs="Arial"/>
                <w:strike/>
                <w:highlight w:val="cyan"/>
                <w:lang w:val="it-IT" w:eastAsia="de-DE"/>
              </w:rPr>
              <w:t xml:space="preserve">n. </w:t>
            </w:r>
            <w:r w:rsidR="00C90FF7" w:rsidRPr="00FB792A">
              <w:rPr>
                <w:rFonts w:ascii="Arial" w:hAnsi="Arial" w:cs="Arial"/>
                <w:strike/>
                <w:highlight w:val="cyan"/>
                <w:lang w:val="it-IT" w:eastAsia="de-DE"/>
              </w:rPr>
              <w:t>207/2010</w:t>
            </w:r>
            <w:r w:rsidR="00D20E98" w:rsidRPr="002E217B">
              <w:rPr>
                <w:rFonts w:ascii="Arial" w:hAnsi="Arial" w:cs="Arial"/>
                <w:lang w:val="it-IT"/>
              </w:rPr>
              <w:t>,</w:t>
            </w:r>
            <w:r w:rsidR="00D20E98" w:rsidRPr="006F4D84">
              <w:rPr>
                <w:rFonts w:ascii="Arial" w:hAnsi="Arial" w:cs="Arial"/>
                <w:lang w:val="it-IT"/>
              </w:rPr>
              <w:t xml:space="preserve"> fermo restando che l’appaltatore resta sempre l’unico responsabile della loro conservazione fino al loro impiego e la direzione lavori avrà la facoltà insindacabile di rifiutare la loro posa in opera e di ordinarne l’allontanamento dal cantiere qualora all’atto dell’impiego stesso, risultassero comunque deteriorati o resi inservibili.</w:t>
            </w:r>
          </w:p>
        </w:tc>
      </w:tr>
      <w:tr w:rsidR="00D20E98" w:rsidRPr="009A12FF" w14:paraId="3CDA1922" w14:textId="77777777" w:rsidTr="002E217B">
        <w:tc>
          <w:tcPr>
            <w:tcW w:w="5245" w:type="dxa"/>
          </w:tcPr>
          <w:p w14:paraId="39636422" w14:textId="77777777" w:rsidR="00D20E98" w:rsidRPr="009A12FF" w:rsidRDefault="00D20E98" w:rsidP="00811FCF">
            <w:pPr>
              <w:pStyle w:val="rientro"/>
              <w:widowControl w:val="0"/>
              <w:numPr>
                <w:ilvl w:val="0"/>
                <w:numId w:val="32"/>
              </w:numPr>
              <w:tabs>
                <w:tab w:val="clear" w:pos="0"/>
                <w:tab w:val="clear" w:pos="1068"/>
                <w:tab w:val="clear" w:pos="7797"/>
                <w:tab w:val="left" w:pos="632"/>
              </w:tabs>
              <w:ind w:left="646" w:hanging="387"/>
              <w:rPr>
                <w:rFonts w:ascii="Arial" w:hAnsi="Arial" w:cs="Arial"/>
              </w:rPr>
            </w:pPr>
            <w:r w:rsidRPr="009A12FF">
              <w:rPr>
                <w:rFonts w:ascii="Arial" w:hAnsi="Arial" w:cs="Arial"/>
              </w:rPr>
              <w:lastRenderedPageBreak/>
              <w:t>Besondere Bestimmungen des Mehrwert</w:t>
            </w:r>
            <w:r w:rsidRPr="009A12FF">
              <w:rPr>
                <w:rFonts w:ascii="Arial" w:hAnsi="Arial" w:cs="Arial"/>
              </w:rPr>
              <w:softHyphen/>
              <w:t xml:space="preserve">steuerschuldners in Italien: </w:t>
            </w:r>
          </w:p>
          <w:p w14:paraId="35054238" w14:textId="77777777" w:rsidR="00D20E98" w:rsidRPr="009A12FF" w:rsidRDefault="00D20E98">
            <w:pPr>
              <w:pStyle w:val="rientro"/>
              <w:widowControl w:val="0"/>
              <w:tabs>
                <w:tab w:val="clear" w:pos="0"/>
                <w:tab w:val="clear" w:pos="7797"/>
                <w:tab w:val="left" w:pos="1064"/>
              </w:tabs>
              <w:ind w:left="356" w:firstLine="0"/>
              <w:rPr>
                <w:rFonts w:ascii="Arial" w:hAnsi="Arial" w:cs="Arial"/>
              </w:rPr>
            </w:pPr>
          </w:p>
          <w:p w14:paraId="25CA3E54" w14:textId="77777777" w:rsidR="00D20E98" w:rsidRPr="009A12FF" w:rsidRDefault="00CE7852">
            <w:pPr>
              <w:pStyle w:val="rientro"/>
              <w:widowControl w:val="0"/>
              <w:tabs>
                <w:tab w:val="clear" w:pos="0"/>
                <w:tab w:val="clear" w:pos="7797"/>
              </w:tabs>
              <w:ind w:left="1138" w:hanging="425"/>
              <w:rPr>
                <w:rFonts w:ascii="Arial" w:hAnsi="Arial" w:cs="Arial"/>
              </w:rPr>
            </w:pPr>
            <w:r w:rsidRPr="009A12FF">
              <w:rPr>
                <w:rFonts w:ascii="Arial" w:hAnsi="Arial" w:cs="Arial"/>
              </w:rPr>
              <w:t>1</w:t>
            </w:r>
            <w:r w:rsidR="0026036F">
              <w:rPr>
                <w:rFonts w:ascii="Arial" w:hAnsi="Arial" w:cs="Arial"/>
              </w:rPr>
              <w:t>1</w:t>
            </w:r>
            <w:r w:rsidR="00D20E98" w:rsidRPr="009A12FF">
              <w:rPr>
                <w:rFonts w:ascii="Arial" w:hAnsi="Arial" w:cs="Arial"/>
              </w:rPr>
              <w:t>.1</w:t>
            </w:r>
            <w:r w:rsidR="00D20E98" w:rsidRPr="009A12FF">
              <w:rPr>
                <w:rFonts w:ascii="Arial" w:hAnsi="Arial" w:cs="Arial"/>
              </w:rPr>
              <w:tab/>
              <w:t>Es wird daran erinnert, dass am 31. August 2002 das Legislativdekret vom 19. Juni 2002, Nr. 191, bezüglich der Bestimmung des Mehrwertsteuer</w:t>
            </w:r>
            <w:r w:rsidR="00A536A1">
              <w:rPr>
                <w:rFonts w:ascii="Arial" w:hAnsi="Arial" w:cs="Arial"/>
              </w:rPr>
              <w:t>-</w:t>
            </w:r>
            <w:r w:rsidR="00D20E98" w:rsidRPr="009A12FF">
              <w:rPr>
                <w:rFonts w:ascii="Arial" w:hAnsi="Arial" w:cs="Arial"/>
              </w:rPr>
              <w:t xml:space="preserve">schuldners in Kraft getreten ist. </w:t>
            </w:r>
          </w:p>
          <w:p w14:paraId="5AC5EA24" w14:textId="77777777" w:rsidR="00D20E98" w:rsidRPr="009A12FF" w:rsidRDefault="00D20E98">
            <w:pPr>
              <w:pStyle w:val="rientro"/>
              <w:widowControl w:val="0"/>
              <w:tabs>
                <w:tab w:val="clear" w:pos="0"/>
                <w:tab w:val="clear" w:pos="7797"/>
              </w:tabs>
              <w:ind w:left="1138" w:hanging="425"/>
              <w:rPr>
                <w:rFonts w:ascii="Arial" w:hAnsi="Arial" w:cs="Arial"/>
              </w:rPr>
            </w:pPr>
          </w:p>
          <w:p w14:paraId="75B447CF" w14:textId="77777777" w:rsidR="00D20E98" w:rsidRPr="009A12FF" w:rsidRDefault="00D20E98">
            <w:pPr>
              <w:pStyle w:val="rientro"/>
              <w:widowControl w:val="0"/>
              <w:tabs>
                <w:tab w:val="clear" w:pos="0"/>
                <w:tab w:val="clear" w:pos="7797"/>
              </w:tabs>
              <w:ind w:left="1138" w:hanging="425"/>
              <w:rPr>
                <w:rFonts w:ascii="Arial" w:hAnsi="Arial" w:cs="Arial"/>
                <w:color w:val="000000"/>
              </w:rPr>
            </w:pPr>
            <w:r w:rsidRPr="009A12FF">
              <w:rPr>
                <w:rFonts w:ascii="Arial" w:hAnsi="Arial" w:cs="Arial"/>
              </w:rPr>
              <w:t>1</w:t>
            </w:r>
            <w:r w:rsidR="0026036F">
              <w:rPr>
                <w:rFonts w:ascii="Arial" w:hAnsi="Arial" w:cs="Arial"/>
              </w:rPr>
              <w:t>1</w:t>
            </w:r>
            <w:r w:rsidRPr="009A12FF">
              <w:rPr>
                <w:rFonts w:ascii="Arial" w:hAnsi="Arial" w:cs="Arial"/>
              </w:rPr>
              <w:t>.2</w:t>
            </w:r>
            <w:r w:rsidRPr="009A12FF">
              <w:rPr>
                <w:rFonts w:ascii="Arial" w:hAnsi="Arial" w:cs="Arial"/>
              </w:rPr>
              <w:tab/>
              <w:t>Falls der Auftragnehmer nicht in Italien ansässig ist, kommen folgende Bestimmungen zur Geltung: d</w:t>
            </w:r>
            <w:r w:rsidRPr="009A12FF">
              <w:rPr>
                <w:rFonts w:ascii="Arial" w:hAnsi="Arial" w:cs="Arial"/>
                <w:color w:val="000000"/>
              </w:rPr>
              <w:t xml:space="preserve">as Land bzw. der Auftraggeber </w:t>
            </w:r>
            <w:proofErr w:type="gramStart"/>
            <w:r w:rsidRPr="009A12FF">
              <w:rPr>
                <w:rFonts w:ascii="Arial" w:hAnsi="Arial" w:cs="Arial"/>
                <w:color w:val="000000"/>
              </w:rPr>
              <w:t>ist</w:t>
            </w:r>
            <w:proofErr w:type="gramEnd"/>
            <w:r w:rsidRPr="009A12FF">
              <w:rPr>
                <w:rFonts w:ascii="Arial" w:hAnsi="Arial" w:cs="Arial"/>
                <w:color w:val="000000"/>
              </w:rPr>
              <w:t xml:space="preserve"> in der Ausübung der institutionellen Tätigkeit passives Steuersubjekt. Die Rechnungen müssen ohne MwSt. ausgestellt werden</w:t>
            </w:r>
            <w:r w:rsidRPr="009A12FF">
              <w:rPr>
                <w:rFonts w:ascii="Arial" w:hAnsi="Arial" w:cs="Arial"/>
                <w:b/>
                <w:color w:val="000000"/>
              </w:rPr>
              <w:t>.</w:t>
            </w:r>
            <w:r w:rsidRPr="009A12FF">
              <w:rPr>
                <w:rFonts w:ascii="Arial" w:hAnsi="Arial" w:cs="Arial"/>
                <w:color w:val="000000"/>
              </w:rPr>
              <w:t xml:space="preserve"> Die MwSt. wird von der Landesverwaltung entsprechend dem in Italien geltenden Steuersatz berechnet sowie die Registrierung durchgeführt und die entsprechende MwSt. dem Fiskus abgeführt.</w:t>
            </w:r>
          </w:p>
          <w:p w14:paraId="2033BD26" w14:textId="77777777" w:rsidR="006867C0" w:rsidRPr="009A12FF" w:rsidRDefault="006867C0">
            <w:pPr>
              <w:pStyle w:val="rientro"/>
              <w:widowControl w:val="0"/>
              <w:tabs>
                <w:tab w:val="clear" w:pos="0"/>
                <w:tab w:val="clear" w:pos="7797"/>
              </w:tabs>
              <w:ind w:left="1138" w:hanging="425"/>
              <w:rPr>
                <w:rFonts w:ascii="Arial" w:hAnsi="Arial" w:cs="Arial"/>
                <w:color w:val="000000"/>
              </w:rPr>
            </w:pPr>
          </w:p>
        </w:tc>
        <w:tc>
          <w:tcPr>
            <w:tcW w:w="4892" w:type="dxa"/>
          </w:tcPr>
          <w:p w14:paraId="7BEC1279" w14:textId="77777777" w:rsidR="00D20E98" w:rsidRPr="009A12FF" w:rsidRDefault="00D20E98" w:rsidP="00811FCF">
            <w:pPr>
              <w:pStyle w:val="rientro"/>
              <w:numPr>
                <w:ilvl w:val="0"/>
                <w:numId w:val="60"/>
              </w:numPr>
              <w:tabs>
                <w:tab w:val="clear" w:pos="0"/>
                <w:tab w:val="clear" w:pos="7797"/>
              </w:tabs>
              <w:ind w:right="427"/>
              <w:rPr>
                <w:rFonts w:ascii="Arial" w:hAnsi="Arial" w:cs="Arial"/>
                <w:b/>
                <w:lang w:val="it-IT"/>
              </w:rPr>
            </w:pPr>
            <w:r w:rsidRPr="009A12FF">
              <w:rPr>
                <w:rFonts w:ascii="Arial" w:hAnsi="Arial" w:cs="Arial"/>
                <w:lang w:val="it-IT"/>
              </w:rPr>
              <w:t>Disposizioni particolari per il debitore dell'imposta sul valore aggiunto</w:t>
            </w:r>
            <w:r w:rsidRPr="009A12FF">
              <w:rPr>
                <w:rFonts w:ascii="Arial" w:hAnsi="Arial" w:cs="Arial"/>
                <w:b/>
                <w:lang w:val="it-IT"/>
              </w:rPr>
              <w:t>:</w:t>
            </w:r>
          </w:p>
          <w:p w14:paraId="2A8DAA96" w14:textId="77777777" w:rsidR="00D20E98" w:rsidRPr="009A12FF" w:rsidRDefault="00D20E98" w:rsidP="00F0295A">
            <w:pPr>
              <w:pStyle w:val="Corpodeltesto3"/>
              <w:widowControl w:val="0"/>
              <w:spacing w:after="0"/>
              <w:ind w:left="658" w:right="428" w:hanging="425"/>
              <w:jc w:val="both"/>
              <w:rPr>
                <w:rFonts w:ascii="Arial" w:hAnsi="Arial" w:cs="Arial"/>
                <w:sz w:val="20"/>
                <w:szCs w:val="20"/>
              </w:rPr>
            </w:pPr>
          </w:p>
          <w:p w14:paraId="17D6156F" w14:textId="77777777" w:rsidR="00D20E98" w:rsidRPr="009A12FF" w:rsidRDefault="00D20E98" w:rsidP="005E37D9">
            <w:pPr>
              <w:pStyle w:val="rientro"/>
              <w:widowControl w:val="0"/>
              <w:tabs>
                <w:tab w:val="clear" w:pos="0"/>
                <w:tab w:val="clear" w:pos="7797"/>
              </w:tabs>
              <w:ind w:left="960" w:right="428" w:hanging="567"/>
              <w:rPr>
                <w:rFonts w:ascii="Arial" w:hAnsi="Arial" w:cs="Arial"/>
                <w:lang w:val="it-IT"/>
              </w:rPr>
            </w:pPr>
            <w:r w:rsidRPr="009A12FF">
              <w:rPr>
                <w:rFonts w:ascii="Arial" w:hAnsi="Arial" w:cs="Arial"/>
                <w:lang w:val="it-IT"/>
              </w:rPr>
              <w:t>1</w:t>
            </w:r>
            <w:r w:rsidR="0026036F">
              <w:rPr>
                <w:rFonts w:ascii="Arial" w:hAnsi="Arial" w:cs="Arial"/>
                <w:lang w:val="it-IT"/>
              </w:rPr>
              <w:t>1</w:t>
            </w:r>
            <w:r w:rsidRPr="009A12FF">
              <w:rPr>
                <w:rFonts w:ascii="Arial" w:hAnsi="Arial" w:cs="Arial"/>
                <w:lang w:val="it-IT"/>
              </w:rPr>
              <w:t>.1</w:t>
            </w:r>
            <w:r w:rsidR="004E0E42">
              <w:rPr>
                <w:rFonts w:ascii="Arial" w:hAnsi="Arial" w:cs="Arial"/>
                <w:lang w:val="it-IT"/>
              </w:rPr>
              <w:t xml:space="preserve"> </w:t>
            </w:r>
            <w:r w:rsidRPr="009A12FF">
              <w:rPr>
                <w:rFonts w:ascii="Arial" w:hAnsi="Arial" w:cs="Arial"/>
                <w:lang w:val="it-IT"/>
              </w:rPr>
              <w:t xml:space="preserve">Si ricorda che il 31 agosto 2002, </w:t>
            </w:r>
            <w:r w:rsidR="00A536A1">
              <w:rPr>
                <w:rFonts w:ascii="Arial" w:hAnsi="Arial" w:cs="Arial"/>
                <w:lang w:val="it-IT"/>
              </w:rPr>
              <w:t>è</w:t>
            </w:r>
            <w:r w:rsidRPr="009A12FF">
              <w:rPr>
                <w:rFonts w:ascii="Arial" w:hAnsi="Arial" w:cs="Arial"/>
                <w:lang w:val="it-IT"/>
              </w:rPr>
              <w:t xml:space="preserve"> entr</w:t>
            </w:r>
            <w:r w:rsidR="00153600">
              <w:rPr>
                <w:rFonts w:ascii="Arial" w:hAnsi="Arial" w:cs="Arial"/>
                <w:lang w:val="it-IT"/>
              </w:rPr>
              <w:t xml:space="preserve">ato in vigore il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Pr="009A12FF">
              <w:rPr>
                <w:rFonts w:ascii="Arial" w:hAnsi="Arial" w:cs="Arial"/>
                <w:lang w:val="it-IT"/>
              </w:rPr>
              <w:t xml:space="preserve"> 19 giugno 2002 n. 191, relativo alla determinazione del debitore dell'imposta sul valore aggiunto.</w:t>
            </w:r>
          </w:p>
          <w:p w14:paraId="0B010E1B" w14:textId="77777777" w:rsidR="00D20E98" w:rsidRPr="009A12FF" w:rsidRDefault="00D20E98" w:rsidP="005E37D9">
            <w:pPr>
              <w:pStyle w:val="rientro"/>
              <w:widowControl w:val="0"/>
              <w:tabs>
                <w:tab w:val="clear" w:pos="0"/>
                <w:tab w:val="clear" w:pos="7797"/>
              </w:tabs>
              <w:ind w:left="960" w:right="428" w:hanging="567"/>
              <w:rPr>
                <w:rFonts w:ascii="Arial" w:hAnsi="Arial" w:cs="Arial"/>
                <w:lang w:val="it-IT"/>
              </w:rPr>
            </w:pPr>
          </w:p>
          <w:p w14:paraId="4286DFED" w14:textId="77777777" w:rsidR="00D20E98" w:rsidRPr="009A12FF" w:rsidRDefault="00D20E98" w:rsidP="00756BC2">
            <w:pPr>
              <w:pStyle w:val="rientro"/>
              <w:widowControl w:val="0"/>
              <w:tabs>
                <w:tab w:val="clear" w:pos="0"/>
                <w:tab w:val="clear" w:pos="7797"/>
              </w:tabs>
              <w:ind w:left="927" w:right="428" w:hanging="534"/>
              <w:rPr>
                <w:rFonts w:ascii="Arial" w:hAnsi="Arial" w:cs="Arial"/>
                <w:b/>
                <w:i/>
                <w:u w:val="single"/>
                <w:lang w:val="it-IT"/>
              </w:rPr>
            </w:pPr>
            <w:r w:rsidRPr="009A12FF">
              <w:rPr>
                <w:rFonts w:ascii="Arial" w:hAnsi="Arial" w:cs="Arial"/>
                <w:lang w:val="it-IT"/>
              </w:rPr>
              <w:t>1</w:t>
            </w:r>
            <w:r w:rsidR="0026036F">
              <w:rPr>
                <w:rFonts w:ascii="Arial" w:hAnsi="Arial" w:cs="Arial"/>
                <w:lang w:val="it-IT"/>
              </w:rPr>
              <w:t>1</w:t>
            </w:r>
            <w:r w:rsidRPr="009A12FF">
              <w:rPr>
                <w:rFonts w:ascii="Arial" w:hAnsi="Arial" w:cs="Arial"/>
                <w:lang w:val="it-IT"/>
              </w:rPr>
              <w:t>.2</w:t>
            </w:r>
            <w:r w:rsidR="004E0E42">
              <w:rPr>
                <w:rFonts w:ascii="Arial" w:hAnsi="Arial" w:cs="Arial"/>
                <w:lang w:val="it-IT"/>
              </w:rPr>
              <w:t xml:space="preserve"> </w:t>
            </w:r>
            <w:r w:rsidRPr="009A12FF">
              <w:rPr>
                <w:rFonts w:ascii="Arial" w:hAnsi="Arial" w:cs="Arial"/>
                <w:lang w:val="it-IT"/>
              </w:rPr>
              <w:t>Qualora l’appaltatore non sia residente in Italia, trovano applicazione le seguenti dis</w:t>
            </w:r>
            <w:r w:rsidR="00153600">
              <w:rPr>
                <w:rFonts w:ascii="Arial" w:hAnsi="Arial" w:cs="Arial"/>
                <w:lang w:val="it-IT"/>
              </w:rPr>
              <w:t>posizioni: La Provincia rispet</w:t>
            </w:r>
            <w:r w:rsidR="00153600" w:rsidRPr="009A12FF">
              <w:rPr>
                <w:rFonts w:ascii="Arial" w:hAnsi="Arial" w:cs="Arial"/>
                <w:lang w:val="it-IT"/>
              </w:rPr>
              <w:t>ti</w:t>
            </w:r>
            <w:r w:rsidRPr="009A12FF">
              <w:rPr>
                <w:rFonts w:ascii="Arial" w:hAnsi="Arial" w:cs="Arial"/>
                <w:lang w:val="it-IT"/>
              </w:rPr>
              <w:t xml:space="preserve"> il committente nella sua attività istituzionale è soggetto passivo. Le fatture devono essere emesse senza IVA. L’IVA viene rilevata dall’amministrazione secondo l’aliquota vigente in Italia, effettuando le richieste registrazioni e versando l’IVA relativa all’Erario.</w:t>
            </w:r>
          </w:p>
          <w:p w14:paraId="4B4950D4" w14:textId="77777777" w:rsidR="004012E3" w:rsidRDefault="004012E3">
            <w:pPr>
              <w:pStyle w:val="rientro"/>
              <w:tabs>
                <w:tab w:val="clear" w:pos="0"/>
                <w:tab w:val="clear" w:pos="7797"/>
                <w:tab w:val="left" w:pos="852"/>
              </w:tabs>
              <w:ind w:left="852" w:right="428" w:hanging="426"/>
              <w:rPr>
                <w:rFonts w:ascii="Arial" w:hAnsi="Arial" w:cs="Arial"/>
                <w:lang w:val="it-IT"/>
              </w:rPr>
            </w:pPr>
          </w:p>
          <w:p w14:paraId="56AEA4AA" w14:textId="77777777" w:rsidR="004012E3" w:rsidRPr="004012E3" w:rsidRDefault="004012E3" w:rsidP="004012E3"/>
          <w:p w14:paraId="04EFEAD3" w14:textId="77777777" w:rsidR="004012E3" w:rsidRPr="004012E3" w:rsidRDefault="004012E3" w:rsidP="004012E3"/>
          <w:p w14:paraId="031044B2" w14:textId="77777777" w:rsidR="004012E3" w:rsidRPr="004012E3" w:rsidRDefault="004012E3" w:rsidP="004012E3"/>
          <w:p w14:paraId="2228224E" w14:textId="77777777" w:rsidR="004012E3" w:rsidRPr="004012E3" w:rsidRDefault="004012E3" w:rsidP="004012E3"/>
          <w:p w14:paraId="78B8C24E" w14:textId="77777777" w:rsidR="004012E3" w:rsidRPr="004012E3" w:rsidRDefault="004012E3" w:rsidP="004012E3"/>
          <w:p w14:paraId="6303357A" w14:textId="77777777" w:rsidR="004012E3" w:rsidRPr="004012E3" w:rsidRDefault="004012E3" w:rsidP="004012E3"/>
          <w:p w14:paraId="0D276F00" w14:textId="77777777" w:rsidR="00D20E98" w:rsidRPr="004012E3" w:rsidRDefault="00D20E98" w:rsidP="004012E3"/>
        </w:tc>
      </w:tr>
      <w:tr w:rsidR="00D20E98" w:rsidRPr="009A12FF" w14:paraId="2261F1EE" w14:textId="77777777" w:rsidTr="002E217B">
        <w:tc>
          <w:tcPr>
            <w:tcW w:w="5245" w:type="dxa"/>
          </w:tcPr>
          <w:p w14:paraId="160307CB" w14:textId="77777777" w:rsidR="00D20E98" w:rsidRPr="009A12FF" w:rsidRDefault="00D20E98" w:rsidP="00811FCF">
            <w:pPr>
              <w:pStyle w:val="rientro"/>
              <w:widowControl w:val="0"/>
              <w:numPr>
                <w:ilvl w:val="0"/>
                <w:numId w:val="32"/>
              </w:numPr>
              <w:tabs>
                <w:tab w:val="clear" w:pos="0"/>
                <w:tab w:val="clear" w:pos="1068"/>
                <w:tab w:val="clear" w:pos="7797"/>
                <w:tab w:val="left" w:pos="632"/>
              </w:tabs>
              <w:ind w:left="646" w:hanging="387"/>
              <w:rPr>
                <w:rFonts w:ascii="Arial" w:hAnsi="Arial" w:cs="Arial"/>
              </w:rPr>
            </w:pPr>
            <w:r w:rsidRPr="009A12FF">
              <w:rPr>
                <w:rFonts w:ascii="Arial" w:hAnsi="Arial" w:cs="Arial"/>
              </w:rPr>
              <w:lastRenderedPageBreak/>
              <w:t>Besondere Bestimmungen für die Abrechnung der Sicherheitskosten:</w:t>
            </w:r>
          </w:p>
          <w:p w14:paraId="0D4EB371" w14:textId="77777777" w:rsidR="00D20E98" w:rsidRPr="009A12FF" w:rsidRDefault="00D20E98" w:rsidP="00D813DC">
            <w:pPr>
              <w:pStyle w:val="Corpodeltesto3"/>
              <w:widowControl w:val="0"/>
              <w:tabs>
                <w:tab w:val="left" w:pos="632"/>
              </w:tabs>
              <w:spacing w:after="0"/>
              <w:ind w:left="639" w:right="567"/>
              <w:jc w:val="both"/>
              <w:rPr>
                <w:rFonts w:ascii="Arial" w:hAnsi="Arial" w:cs="Arial"/>
                <w:sz w:val="20"/>
                <w:szCs w:val="20"/>
                <w:lang w:val="de-DE"/>
              </w:rPr>
            </w:pPr>
            <w:r w:rsidRPr="009A12FF">
              <w:rPr>
                <w:rFonts w:ascii="Arial" w:hAnsi="Arial" w:cs="Arial"/>
                <w:sz w:val="20"/>
                <w:szCs w:val="20"/>
                <w:lang w:val="de-DE"/>
              </w:rPr>
              <w:t xml:space="preserve">Der Bauleiter verrechnet und liquidiert den Betrag </w:t>
            </w:r>
            <w:r w:rsidR="00CE7852" w:rsidRPr="009A12FF">
              <w:rPr>
                <w:rFonts w:ascii="Arial" w:hAnsi="Arial" w:cs="Arial"/>
                <w:sz w:val="20"/>
                <w:szCs w:val="20"/>
                <w:lang w:val="de-DE"/>
              </w:rPr>
              <w:tab/>
            </w:r>
            <w:r w:rsidRPr="009A12FF">
              <w:rPr>
                <w:rFonts w:ascii="Arial" w:hAnsi="Arial" w:cs="Arial"/>
                <w:sz w:val="20"/>
                <w:szCs w:val="20"/>
                <w:lang w:val="de-DE"/>
              </w:rPr>
              <w:t xml:space="preserve">betreffen die Sicherheitskosten aufgrund des </w:t>
            </w:r>
            <w:r w:rsidR="00CE7852" w:rsidRPr="009A12FF">
              <w:rPr>
                <w:rFonts w:ascii="Arial" w:hAnsi="Arial" w:cs="Arial"/>
                <w:sz w:val="20"/>
                <w:szCs w:val="20"/>
                <w:lang w:val="de-DE"/>
              </w:rPr>
              <w:tab/>
            </w:r>
            <w:r w:rsidRPr="009A12FF">
              <w:rPr>
                <w:rFonts w:ascii="Arial" w:hAnsi="Arial" w:cs="Arial"/>
                <w:sz w:val="20"/>
                <w:szCs w:val="20"/>
                <w:lang w:val="de-DE"/>
              </w:rPr>
              <w:t xml:space="preserve">Baufortschrittes, es sei denn, dass der </w:t>
            </w:r>
            <w:r w:rsidR="00CE7852" w:rsidRPr="009A12FF">
              <w:rPr>
                <w:rFonts w:ascii="Arial" w:hAnsi="Arial" w:cs="Arial"/>
                <w:sz w:val="20"/>
                <w:szCs w:val="20"/>
                <w:lang w:val="de-DE"/>
              </w:rPr>
              <w:tab/>
            </w:r>
            <w:r w:rsidRPr="009A12FF">
              <w:rPr>
                <w:rFonts w:ascii="Arial" w:hAnsi="Arial" w:cs="Arial"/>
                <w:sz w:val="20"/>
                <w:szCs w:val="20"/>
                <w:lang w:val="de-DE"/>
              </w:rPr>
              <w:t xml:space="preserve">Sicherheitskoordinator für die Ausführungsphase, </w:t>
            </w:r>
            <w:r w:rsidR="00CE7852" w:rsidRPr="009A12FF">
              <w:rPr>
                <w:rFonts w:ascii="Arial" w:hAnsi="Arial" w:cs="Arial"/>
                <w:sz w:val="20"/>
                <w:szCs w:val="20"/>
                <w:lang w:val="de-DE"/>
              </w:rPr>
              <w:tab/>
            </w:r>
            <w:r w:rsidRPr="009A12FF">
              <w:rPr>
                <w:rFonts w:ascii="Arial" w:hAnsi="Arial" w:cs="Arial"/>
                <w:sz w:val="20"/>
                <w:szCs w:val="20"/>
                <w:lang w:val="de-DE"/>
              </w:rPr>
              <w:t xml:space="preserve">wo vorgesehen, etwas Gegenteiliges angibt. </w:t>
            </w:r>
          </w:p>
          <w:p w14:paraId="1F46AE79" w14:textId="77777777" w:rsidR="006867C0" w:rsidRPr="009A12FF" w:rsidRDefault="006867C0" w:rsidP="00CE7852">
            <w:pPr>
              <w:pStyle w:val="Corpodeltesto3"/>
              <w:widowControl w:val="0"/>
              <w:tabs>
                <w:tab w:val="left" w:pos="632"/>
              </w:tabs>
              <w:spacing w:after="0"/>
              <w:ind w:left="259" w:right="567"/>
              <w:jc w:val="both"/>
              <w:rPr>
                <w:rFonts w:ascii="Arial" w:hAnsi="Arial" w:cs="Arial"/>
                <w:sz w:val="20"/>
                <w:szCs w:val="20"/>
                <w:lang w:val="de-DE"/>
              </w:rPr>
            </w:pPr>
          </w:p>
          <w:p w14:paraId="75A0292D" w14:textId="77777777" w:rsidR="006867C0" w:rsidRPr="009A12FF" w:rsidRDefault="006867C0" w:rsidP="00811FCF">
            <w:pPr>
              <w:pStyle w:val="rientro"/>
              <w:widowControl w:val="0"/>
              <w:numPr>
                <w:ilvl w:val="0"/>
                <w:numId w:val="32"/>
              </w:numPr>
              <w:tabs>
                <w:tab w:val="clear" w:pos="0"/>
                <w:tab w:val="clear" w:pos="1068"/>
                <w:tab w:val="clear" w:pos="7797"/>
                <w:tab w:val="left" w:pos="632"/>
              </w:tabs>
              <w:ind w:left="646" w:hanging="387"/>
              <w:rPr>
                <w:rFonts w:ascii="Arial" w:hAnsi="Arial" w:cs="Arial"/>
              </w:rPr>
            </w:pPr>
            <w:r w:rsidRPr="009A12FF">
              <w:rPr>
                <w:rFonts w:ascii="Arial" w:hAnsi="Arial" w:cs="Arial"/>
              </w:rPr>
              <w:tab/>
              <w:t>Führung der Buchhaltung:</w:t>
            </w:r>
          </w:p>
          <w:p w14:paraId="1C589FA8" w14:textId="77777777" w:rsidR="006867C0" w:rsidRPr="009A12FF" w:rsidRDefault="006867C0" w:rsidP="00D813DC">
            <w:pPr>
              <w:pStyle w:val="rientro"/>
              <w:widowControl w:val="0"/>
              <w:tabs>
                <w:tab w:val="clear" w:pos="0"/>
                <w:tab w:val="clear" w:pos="7797"/>
                <w:tab w:val="left" w:pos="632"/>
              </w:tabs>
              <w:ind w:left="639" w:firstLine="0"/>
              <w:rPr>
                <w:rFonts w:ascii="Arial" w:hAnsi="Arial" w:cs="Arial"/>
              </w:rPr>
            </w:pPr>
            <w:r w:rsidRPr="009A12FF">
              <w:rPr>
                <w:rFonts w:ascii="Arial" w:hAnsi="Arial" w:cs="Arial"/>
              </w:rPr>
              <w:t xml:space="preserve">Arbeiten der Hauptkategorie (Löhne, Mieten, Transporte, Baustoffe) werden nur anerkannt, wenn sie von der B.L. vorher genehmigt wurden und durch Tagesberichte, durch Waagscheine von öffentlichen Waagen oder durch andere von </w:t>
            </w:r>
            <w:r w:rsidRPr="009A12FF">
              <w:rPr>
                <w:rFonts w:ascii="Arial" w:hAnsi="Arial" w:cs="Arial"/>
              </w:rPr>
              <w:tab/>
              <w:t xml:space="preserve">der B.L. anerkannte Dokumente belegt sind. </w:t>
            </w:r>
          </w:p>
          <w:p w14:paraId="0EF1B0B3" w14:textId="77777777" w:rsidR="006867C0" w:rsidRDefault="006867C0" w:rsidP="00D813DC">
            <w:pPr>
              <w:pStyle w:val="rientro"/>
              <w:widowControl w:val="0"/>
              <w:tabs>
                <w:tab w:val="clear" w:pos="0"/>
                <w:tab w:val="clear" w:pos="7797"/>
                <w:tab w:val="left" w:pos="632"/>
              </w:tabs>
              <w:ind w:left="639" w:firstLine="0"/>
              <w:rPr>
                <w:rFonts w:ascii="Arial" w:hAnsi="Arial" w:cs="Arial"/>
              </w:rPr>
            </w:pPr>
          </w:p>
          <w:p w14:paraId="69146D23" w14:textId="77777777" w:rsidR="006867C0" w:rsidRPr="009A12FF" w:rsidRDefault="006867C0" w:rsidP="00D813DC">
            <w:pPr>
              <w:pStyle w:val="rientro"/>
              <w:widowControl w:val="0"/>
              <w:tabs>
                <w:tab w:val="clear" w:pos="0"/>
                <w:tab w:val="clear" w:pos="7797"/>
                <w:tab w:val="left" w:pos="632"/>
              </w:tabs>
              <w:ind w:left="639" w:firstLine="0"/>
              <w:rPr>
                <w:rFonts w:ascii="Arial" w:hAnsi="Arial" w:cs="Arial"/>
              </w:rPr>
            </w:pPr>
            <w:r w:rsidRPr="009A12FF">
              <w:rPr>
                <w:rFonts w:ascii="Arial" w:hAnsi="Arial" w:cs="Arial"/>
              </w:rPr>
              <w:t xml:space="preserve">Es ist die Pflicht des Bauunternehmers, die oben genannten Dokumente von selbst dem B.L. oder seinem Vertreter bei dessen Baustellebesuch zu übergeben oder sie mindestens wöchentlich, wenn nicht anders vereinbart, im Sitz der B.L. abzugeben, ansonsten steht es der B.L. frei, </w:t>
            </w:r>
            <w:r w:rsidR="00D813DC">
              <w:rPr>
                <w:rFonts w:ascii="Arial" w:hAnsi="Arial" w:cs="Arial"/>
              </w:rPr>
              <w:t>d</w:t>
            </w:r>
            <w:r w:rsidRPr="009A12FF">
              <w:rPr>
                <w:rFonts w:ascii="Arial" w:hAnsi="Arial" w:cs="Arial"/>
              </w:rPr>
              <w:t xml:space="preserve">ie </w:t>
            </w:r>
            <w:r w:rsidRPr="009A12FF">
              <w:rPr>
                <w:rFonts w:ascii="Arial" w:hAnsi="Arial" w:cs="Arial"/>
              </w:rPr>
              <w:tab/>
              <w:t xml:space="preserve">Dokumente nicht mehr anzunehmen. </w:t>
            </w:r>
          </w:p>
          <w:p w14:paraId="4FABB4B3" w14:textId="77777777" w:rsidR="006867C0" w:rsidRDefault="006867C0" w:rsidP="006867C0">
            <w:pPr>
              <w:pStyle w:val="rientro"/>
              <w:widowControl w:val="0"/>
              <w:tabs>
                <w:tab w:val="clear" w:pos="0"/>
                <w:tab w:val="clear" w:pos="7797"/>
                <w:tab w:val="left" w:pos="632"/>
              </w:tabs>
              <w:rPr>
                <w:rFonts w:ascii="Arial" w:hAnsi="Arial" w:cs="Arial"/>
              </w:rPr>
            </w:pPr>
          </w:p>
          <w:p w14:paraId="094020D4" w14:textId="11A2EEA1" w:rsidR="006867C0" w:rsidRPr="009A12FF" w:rsidRDefault="008649D0" w:rsidP="00D813DC">
            <w:pPr>
              <w:pStyle w:val="rientro"/>
              <w:widowControl w:val="0"/>
              <w:tabs>
                <w:tab w:val="clear" w:pos="0"/>
                <w:tab w:val="clear" w:pos="7797"/>
                <w:tab w:val="left" w:pos="632"/>
              </w:tabs>
              <w:ind w:left="639" w:firstLine="0"/>
              <w:rPr>
                <w:rFonts w:ascii="Arial" w:hAnsi="Arial" w:cs="Arial"/>
              </w:rPr>
            </w:pPr>
            <w:r>
              <w:rPr>
                <w:rFonts w:ascii="Arial" w:hAnsi="Arial" w:cs="Arial"/>
              </w:rPr>
              <w:t>D</w:t>
            </w:r>
            <w:r w:rsidR="006867C0" w:rsidRPr="009A12FF">
              <w:rPr>
                <w:rFonts w:ascii="Arial" w:hAnsi="Arial" w:cs="Arial"/>
              </w:rPr>
              <w:t>er Auftragnehmer muss die Abrechnungs</w:t>
            </w:r>
            <w:r>
              <w:rPr>
                <w:rFonts w:ascii="Arial" w:hAnsi="Arial" w:cs="Arial"/>
              </w:rPr>
              <w:t>-</w:t>
            </w:r>
            <w:r w:rsidR="006867C0" w:rsidRPr="009A12FF">
              <w:rPr>
                <w:rFonts w:ascii="Arial" w:hAnsi="Arial" w:cs="Arial"/>
              </w:rPr>
              <w:t>zeichnungen liefern (auf Datenträger). Die Zeichnungen werden au</w:t>
            </w:r>
            <w:r w:rsidR="002725B1">
              <w:rPr>
                <w:rFonts w:ascii="Arial" w:hAnsi="Arial" w:cs="Arial"/>
              </w:rPr>
              <w:t>f Basis der gemeinsam mit dem Bauleiter</w:t>
            </w:r>
            <w:r w:rsidR="006867C0" w:rsidRPr="009A12FF">
              <w:rPr>
                <w:rFonts w:ascii="Arial" w:hAnsi="Arial" w:cs="Arial"/>
              </w:rPr>
              <w:t xml:space="preserve"> oder</w:t>
            </w:r>
            <w:r w:rsidR="002725B1">
              <w:rPr>
                <w:rFonts w:ascii="Arial" w:hAnsi="Arial" w:cs="Arial"/>
              </w:rPr>
              <w:t xml:space="preserve"> </w:t>
            </w:r>
            <w:r w:rsidR="002725B1" w:rsidRPr="002725B1">
              <w:rPr>
                <w:rFonts w:ascii="Arial" w:hAnsi="Arial" w:cs="Arial"/>
                <w:color w:val="FF0000"/>
                <w:highlight w:val="cyan"/>
              </w:rPr>
              <w:t>etwaigen Betriebsleiter</w:t>
            </w:r>
            <w:r w:rsidR="007C017A">
              <w:rPr>
                <w:rFonts w:ascii="Arial" w:hAnsi="Arial" w:cs="Arial"/>
                <w:color w:val="FF0000"/>
                <w:highlight w:val="cyan"/>
              </w:rPr>
              <w:t>n</w:t>
            </w:r>
            <w:r w:rsidR="002725B1" w:rsidRPr="002725B1">
              <w:rPr>
                <w:rFonts w:ascii="Arial" w:hAnsi="Arial" w:cs="Arial"/>
                <w:color w:val="FF0000"/>
                <w:highlight w:val="cyan"/>
              </w:rPr>
              <w:t xml:space="preserve"> oder Baustelleinspektoren, wenn diese ernannt </w:t>
            </w:r>
            <w:r w:rsidR="002725B1" w:rsidRPr="00FB792A">
              <w:rPr>
                <w:rFonts w:ascii="Arial" w:hAnsi="Arial" w:cs="Arial"/>
                <w:color w:val="FF0000"/>
                <w:highlight w:val="cyan"/>
              </w:rPr>
              <w:t>wurden</w:t>
            </w:r>
            <w:r w:rsidR="006867C0" w:rsidRPr="00FB792A">
              <w:rPr>
                <w:rFonts w:ascii="Arial" w:hAnsi="Arial" w:cs="Arial"/>
                <w:highlight w:val="cyan"/>
              </w:rPr>
              <w:t xml:space="preserve"> </w:t>
            </w:r>
            <w:r w:rsidR="006867C0" w:rsidRPr="00FB792A">
              <w:rPr>
                <w:rFonts w:ascii="Arial" w:hAnsi="Arial" w:cs="Arial"/>
                <w:strike/>
                <w:highlight w:val="cyan"/>
              </w:rPr>
              <w:t>dessen Assistenten</w:t>
            </w:r>
            <w:r w:rsidR="002725B1">
              <w:rPr>
                <w:rFonts w:ascii="Arial" w:hAnsi="Arial" w:cs="Arial"/>
              </w:rPr>
              <w:t xml:space="preserve"> durchgeführten</w:t>
            </w:r>
            <w:r w:rsidR="006867C0" w:rsidRPr="009A12FF">
              <w:rPr>
                <w:rFonts w:ascii="Arial" w:hAnsi="Arial" w:cs="Arial"/>
              </w:rPr>
              <w:t xml:space="preserve"> </w:t>
            </w:r>
            <w:proofErr w:type="spellStart"/>
            <w:r w:rsidR="006867C0" w:rsidRPr="009A12FF">
              <w:rPr>
                <w:rFonts w:ascii="Arial" w:hAnsi="Arial" w:cs="Arial"/>
              </w:rPr>
              <w:t>Aufmessungen</w:t>
            </w:r>
            <w:proofErr w:type="spellEnd"/>
            <w:r w:rsidR="006867C0" w:rsidRPr="009A12FF">
              <w:rPr>
                <w:rFonts w:ascii="Arial" w:hAnsi="Arial" w:cs="Arial"/>
              </w:rPr>
              <w:t xml:space="preserve"> erstellt.</w:t>
            </w:r>
          </w:p>
          <w:p w14:paraId="7C382AC5" w14:textId="77777777" w:rsidR="00D20E98" w:rsidRPr="009A12FF" w:rsidRDefault="00D20E98" w:rsidP="00CE7852">
            <w:pPr>
              <w:widowControl w:val="0"/>
              <w:tabs>
                <w:tab w:val="left" w:pos="632"/>
                <w:tab w:val="left" w:pos="4335"/>
              </w:tabs>
              <w:ind w:left="259"/>
              <w:rPr>
                <w:rFonts w:ascii="Arial" w:hAnsi="Arial" w:cs="Arial"/>
                <w:lang w:val="de-DE"/>
              </w:rPr>
            </w:pPr>
          </w:p>
        </w:tc>
        <w:tc>
          <w:tcPr>
            <w:tcW w:w="4892" w:type="dxa"/>
          </w:tcPr>
          <w:p w14:paraId="11CDCBE5" w14:textId="77777777" w:rsidR="00CE7852" w:rsidRPr="009A12FF" w:rsidRDefault="00D20E98" w:rsidP="00811FCF">
            <w:pPr>
              <w:pStyle w:val="rientro"/>
              <w:numPr>
                <w:ilvl w:val="0"/>
                <w:numId w:val="60"/>
              </w:numPr>
              <w:tabs>
                <w:tab w:val="clear" w:pos="0"/>
                <w:tab w:val="clear" w:pos="7797"/>
              </w:tabs>
              <w:ind w:right="427"/>
              <w:rPr>
                <w:rFonts w:ascii="Arial" w:hAnsi="Arial" w:cs="Arial"/>
                <w:lang w:val="it-IT"/>
              </w:rPr>
            </w:pPr>
            <w:r w:rsidRPr="009A12FF">
              <w:rPr>
                <w:rFonts w:ascii="Arial" w:hAnsi="Arial" w:cs="Arial"/>
                <w:lang w:val="it-IT"/>
              </w:rPr>
              <w:t>Disposizioni particolari per la contabilizzazione dei costi per la sicurezza:</w:t>
            </w:r>
          </w:p>
          <w:p w14:paraId="1F13BB47" w14:textId="77777777" w:rsidR="00D20E98" w:rsidRPr="009A12FF" w:rsidRDefault="00D20E98" w:rsidP="00D813DC">
            <w:pPr>
              <w:pStyle w:val="Corpodeltesto3"/>
              <w:spacing w:after="0"/>
              <w:ind w:left="393" w:right="427"/>
              <w:jc w:val="both"/>
              <w:rPr>
                <w:rFonts w:ascii="Arial" w:hAnsi="Arial" w:cs="Arial"/>
                <w:sz w:val="20"/>
                <w:szCs w:val="20"/>
              </w:rPr>
            </w:pPr>
            <w:r w:rsidRPr="009A12FF">
              <w:rPr>
                <w:rFonts w:ascii="Arial" w:hAnsi="Arial" w:cs="Arial"/>
                <w:sz w:val="20"/>
                <w:szCs w:val="20"/>
              </w:rPr>
              <w:t>Il Direttore de</w:t>
            </w:r>
            <w:r w:rsidR="00CE7852" w:rsidRPr="009A12FF">
              <w:rPr>
                <w:rFonts w:ascii="Arial" w:hAnsi="Arial" w:cs="Arial"/>
                <w:sz w:val="20"/>
                <w:szCs w:val="20"/>
              </w:rPr>
              <w:t xml:space="preserve">i lavori contabilizza e liquida </w:t>
            </w:r>
            <w:r w:rsidRPr="009A12FF">
              <w:rPr>
                <w:rFonts w:ascii="Arial" w:hAnsi="Arial" w:cs="Arial"/>
                <w:sz w:val="20"/>
                <w:szCs w:val="20"/>
              </w:rPr>
              <w:t>l’importo relativo ai costi della sicurezza previsti in base allo stato di avanzamento, salva contraria disposizione del coordinatore per la sicurezza per la fase esecutiva ove</w:t>
            </w:r>
            <w:r w:rsidR="00CE7852" w:rsidRPr="009A12FF">
              <w:rPr>
                <w:rFonts w:ascii="Arial" w:hAnsi="Arial" w:cs="Arial"/>
                <w:sz w:val="20"/>
                <w:szCs w:val="20"/>
              </w:rPr>
              <w:t xml:space="preserve"> </w:t>
            </w:r>
            <w:r w:rsidRPr="009A12FF">
              <w:rPr>
                <w:rFonts w:ascii="Arial" w:hAnsi="Arial" w:cs="Arial"/>
                <w:sz w:val="20"/>
                <w:szCs w:val="20"/>
              </w:rPr>
              <w:t xml:space="preserve">previsto. </w:t>
            </w:r>
          </w:p>
          <w:p w14:paraId="53045747" w14:textId="77777777" w:rsidR="00D20E98" w:rsidRPr="009A12FF" w:rsidRDefault="00D20E98" w:rsidP="00CE7852">
            <w:pPr>
              <w:pStyle w:val="rientro"/>
              <w:tabs>
                <w:tab w:val="clear" w:pos="0"/>
                <w:tab w:val="clear" w:pos="7797"/>
                <w:tab w:val="left" w:pos="923"/>
              </w:tabs>
              <w:ind w:left="360" w:right="427" w:firstLine="0"/>
              <w:rPr>
                <w:rFonts w:ascii="Arial" w:hAnsi="Arial" w:cs="Arial"/>
                <w:lang w:val="it-IT"/>
              </w:rPr>
            </w:pPr>
          </w:p>
          <w:p w14:paraId="68951961" w14:textId="77777777" w:rsidR="006867C0" w:rsidRPr="009A12FF" w:rsidRDefault="006867C0" w:rsidP="00811FCF">
            <w:pPr>
              <w:pStyle w:val="rientro"/>
              <w:numPr>
                <w:ilvl w:val="0"/>
                <w:numId w:val="60"/>
              </w:numPr>
              <w:tabs>
                <w:tab w:val="clear" w:pos="0"/>
                <w:tab w:val="clear" w:pos="7797"/>
              </w:tabs>
              <w:ind w:right="427"/>
              <w:rPr>
                <w:rFonts w:ascii="Arial" w:hAnsi="Arial" w:cs="Arial"/>
                <w:lang w:val="it-IT"/>
              </w:rPr>
            </w:pPr>
            <w:r w:rsidRPr="009A12FF">
              <w:rPr>
                <w:rFonts w:ascii="Arial" w:hAnsi="Arial" w:cs="Arial"/>
                <w:lang w:val="it-IT"/>
              </w:rPr>
              <w:tab/>
              <w:t>Stesura della contabilità:</w:t>
            </w:r>
            <w:r w:rsidRPr="009A12FF">
              <w:rPr>
                <w:rFonts w:ascii="Arial" w:hAnsi="Arial" w:cs="Arial"/>
                <w:lang w:val="it-IT"/>
              </w:rPr>
              <w:tab/>
            </w:r>
          </w:p>
          <w:p w14:paraId="3AFB8F3B" w14:textId="77777777" w:rsidR="006867C0" w:rsidRDefault="006867C0" w:rsidP="000B3297">
            <w:pPr>
              <w:pStyle w:val="rientro"/>
              <w:tabs>
                <w:tab w:val="clear" w:pos="0"/>
                <w:tab w:val="clear" w:pos="7797"/>
              </w:tabs>
              <w:ind w:left="393" w:right="427" w:hanging="33"/>
              <w:rPr>
                <w:rFonts w:ascii="Arial" w:hAnsi="Arial" w:cs="Arial"/>
                <w:lang w:val="it-IT"/>
              </w:rPr>
            </w:pPr>
            <w:r w:rsidRPr="009A12FF">
              <w:rPr>
                <w:rFonts w:ascii="Arial" w:hAnsi="Arial" w:cs="Arial"/>
                <w:lang w:val="it-IT"/>
              </w:rPr>
              <w:tab/>
            </w:r>
            <w:r w:rsidRPr="009A12FF">
              <w:rPr>
                <w:rFonts w:ascii="Arial" w:hAnsi="Arial" w:cs="Arial"/>
                <w:lang w:val="it-IT"/>
              </w:rPr>
              <w:tab/>
            </w:r>
            <w:r w:rsidRPr="009A12FF">
              <w:rPr>
                <w:rFonts w:ascii="Arial" w:hAnsi="Arial" w:cs="Arial"/>
                <w:lang w:val="it-IT"/>
              </w:rPr>
              <w:tab/>
              <w:t xml:space="preserve">Prestazioni della categoria principale (mercedi, noli, trasporti, materiali) verranno riconosciute solo se preventivamente autorizzate dalla DL e se documentate da rapportino giornalieri, scontrini di pesa ufficiale od altro documento riconosciuto probatorio dalla DL. </w:t>
            </w:r>
          </w:p>
          <w:p w14:paraId="5FB2A0F9" w14:textId="77777777" w:rsidR="005562B0" w:rsidRPr="009A12FF" w:rsidRDefault="005562B0" w:rsidP="000B3297">
            <w:pPr>
              <w:pStyle w:val="rientro"/>
              <w:tabs>
                <w:tab w:val="clear" w:pos="0"/>
                <w:tab w:val="clear" w:pos="7797"/>
              </w:tabs>
              <w:ind w:left="393" w:right="427" w:hanging="33"/>
              <w:rPr>
                <w:rFonts w:ascii="Arial" w:hAnsi="Arial" w:cs="Arial"/>
                <w:lang w:val="it-IT"/>
              </w:rPr>
            </w:pPr>
          </w:p>
          <w:p w14:paraId="62D668CA" w14:textId="77777777" w:rsidR="006867C0" w:rsidRPr="009A12FF" w:rsidRDefault="006867C0" w:rsidP="000B3297">
            <w:pPr>
              <w:pStyle w:val="rientro"/>
              <w:tabs>
                <w:tab w:val="clear" w:pos="0"/>
                <w:tab w:val="clear" w:pos="7797"/>
              </w:tabs>
              <w:ind w:left="393" w:right="427" w:hanging="33"/>
              <w:rPr>
                <w:rFonts w:ascii="Arial" w:hAnsi="Arial" w:cs="Arial"/>
                <w:lang w:val="it-IT"/>
              </w:rPr>
            </w:pPr>
            <w:r w:rsidRPr="009A12FF">
              <w:rPr>
                <w:rFonts w:ascii="Arial" w:hAnsi="Arial" w:cs="Arial"/>
                <w:lang w:val="it-IT"/>
              </w:rPr>
              <w:tab/>
              <w:t>È obbligo dell’appaltatore, a rischio che non vengano riconosciuti successiva</w:t>
            </w:r>
            <w:r w:rsidR="00BA42FC">
              <w:rPr>
                <w:rFonts w:ascii="Arial" w:hAnsi="Arial" w:cs="Arial"/>
                <w:lang w:val="it-IT"/>
              </w:rPr>
              <w:t>-</w:t>
            </w:r>
            <w:r w:rsidRPr="009A12FF">
              <w:rPr>
                <w:rFonts w:ascii="Arial" w:hAnsi="Arial" w:cs="Arial"/>
                <w:lang w:val="it-IT"/>
              </w:rPr>
              <w:t xml:space="preserve">mente, di presentare e consegnare i documenti sopraccitati di sua iniziativa in occasione di visita in cantiere della DL o del suo rappresentante oppure di presentarli almeno settimanalmente nella sede della DL. </w:t>
            </w:r>
          </w:p>
          <w:p w14:paraId="567F02A5" w14:textId="77777777" w:rsidR="006867C0" w:rsidRDefault="006867C0" w:rsidP="000B3297">
            <w:pPr>
              <w:pStyle w:val="rientro"/>
              <w:tabs>
                <w:tab w:val="clear" w:pos="0"/>
                <w:tab w:val="clear" w:pos="7797"/>
              </w:tabs>
              <w:ind w:left="393" w:right="427" w:hanging="33"/>
              <w:rPr>
                <w:rFonts w:ascii="Arial" w:hAnsi="Arial" w:cs="Arial"/>
                <w:lang w:val="it-IT"/>
              </w:rPr>
            </w:pPr>
          </w:p>
          <w:p w14:paraId="6195580B" w14:textId="77777777" w:rsidR="000B3297" w:rsidRPr="009A12FF" w:rsidRDefault="000B3297" w:rsidP="000B3297">
            <w:pPr>
              <w:pStyle w:val="rientro"/>
              <w:tabs>
                <w:tab w:val="clear" w:pos="0"/>
                <w:tab w:val="clear" w:pos="7797"/>
              </w:tabs>
              <w:ind w:left="393" w:right="427" w:hanging="33"/>
              <w:rPr>
                <w:rFonts w:ascii="Arial" w:hAnsi="Arial" w:cs="Arial"/>
                <w:lang w:val="it-IT"/>
              </w:rPr>
            </w:pPr>
          </w:p>
          <w:p w14:paraId="395F919C" w14:textId="0625844D" w:rsidR="006867C0" w:rsidRPr="009A12FF" w:rsidRDefault="006867C0" w:rsidP="00A6014E">
            <w:pPr>
              <w:pStyle w:val="rientro"/>
              <w:tabs>
                <w:tab w:val="left" w:pos="923"/>
              </w:tabs>
              <w:ind w:left="393" w:right="427" w:hanging="33"/>
              <w:rPr>
                <w:rFonts w:ascii="Arial" w:hAnsi="Arial" w:cs="Arial"/>
                <w:lang w:val="it-IT"/>
              </w:rPr>
            </w:pPr>
            <w:r w:rsidRPr="009A12FF">
              <w:rPr>
                <w:rFonts w:ascii="Arial" w:hAnsi="Arial" w:cs="Arial"/>
                <w:lang w:val="it-IT"/>
              </w:rPr>
              <w:t>L’appaltatore deve fornire i disegni contabili (su base informatica) sulla base di misurazioni prese in contraddittorio</w:t>
            </w:r>
            <w:r w:rsidR="00CB240A">
              <w:rPr>
                <w:rFonts w:ascii="Arial" w:hAnsi="Arial" w:cs="Arial"/>
                <w:lang w:val="it-IT"/>
              </w:rPr>
              <w:t xml:space="preserve"> con il direttore lavori</w:t>
            </w:r>
            <w:r w:rsidRPr="009A12FF">
              <w:rPr>
                <w:rFonts w:ascii="Arial" w:hAnsi="Arial" w:cs="Arial"/>
                <w:lang w:val="it-IT"/>
              </w:rPr>
              <w:t xml:space="preserve"> o </w:t>
            </w:r>
            <w:r w:rsidRPr="002725B1">
              <w:rPr>
                <w:rFonts w:ascii="Arial" w:hAnsi="Arial" w:cs="Arial"/>
                <w:strike/>
                <w:highlight w:val="cyan"/>
                <w:lang w:val="it-IT"/>
              </w:rPr>
              <w:t>l’assistente in cantiere</w:t>
            </w:r>
            <w:r w:rsidR="00A6014E" w:rsidRPr="002725B1">
              <w:rPr>
                <w:rFonts w:ascii="Arial" w:hAnsi="Arial" w:cs="Arial"/>
                <w:highlight w:val="cyan"/>
                <w:lang w:val="it-IT"/>
              </w:rPr>
              <w:t xml:space="preserve"> </w:t>
            </w:r>
            <w:r w:rsidR="00A6014E" w:rsidRPr="002725B1">
              <w:rPr>
                <w:rFonts w:ascii="Arial" w:hAnsi="Arial" w:cs="Arial"/>
                <w:color w:val="FF0000"/>
                <w:highlight w:val="cyan"/>
                <w:lang w:val="it-IT"/>
              </w:rPr>
              <w:t>con eventuali direttori operativi o ispettori di cantiere,</w:t>
            </w:r>
            <w:r w:rsidR="00A6014E" w:rsidRPr="002725B1">
              <w:rPr>
                <w:color w:val="FF0000"/>
                <w:highlight w:val="cyan"/>
                <w:lang w:val="it-IT"/>
              </w:rPr>
              <w:t xml:space="preserve"> </w:t>
            </w:r>
            <w:r w:rsidR="00A6014E" w:rsidRPr="002725B1">
              <w:rPr>
                <w:rFonts w:ascii="Arial" w:hAnsi="Arial" w:cs="Arial"/>
                <w:color w:val="FF0000"/>
                <w:highlight w:val="cyan"/>
                <w:lang w:val="it-IT"/>
              </w:rPr>
              <w:t>ove nominati</w:t>
            </w:r>
            <w:r w:rsidR="00A6014E" w:rsidRPr="002725B1">
              <w:rPr>
                <w:rFonts w:ascii="Arial" w:hAnsi="Arial" w:cs="Arial"/>
                <w:highlight w:val="cyan"/>
                <w:lang w:val="it-IT"/>
              </w:rPr>
              <w:t>.</w:t>
            </w:r>
          </w:p>
        </w:tc>
      </w:tr>
      <w:tr w:rsidR="00D20E98" w:rsidRPr="009A12FF" w14:paraId="1305C8DA" w14:textId="77777777" w:rsidTr="002E217B">
        <w:tc>
          <w:tcPr>
            <w:tcW w:w="5245" w:type="dxa"/>
          </w:tcPr>
          <w:p w14:paraId="228AEC4A" w14:textId="77777777" w:rsidR="001606F6" w:rsidRPr="00930468" w:rsidRDefault="000576C5" w:rsidP="003C117A">
            <w:pPr>
              <w:widowControl w:val="0"/>
              <w:tabs>
                <w:tab w:val="left" w:pos="7797"/>
              </w:tabs>
              <w:ind w:left="356" w:right="567"/>
              <w:jc w:val="center"/>
              <w:rPr>
                <w:rFonts w:ascii="Arial" w:hAnsi="Arial" w:cs="Arial"/>
                <w:b/>
                <w:lang w:val="de-DE"/>
              </w:rPr>
            </w:pPr>
            <w:r w:rsidRPr="00930468">
              <w:rPr>
                <w:rFonts w:ascii="Arial" w:hAnsi="Arial" w:cs="Arial"/>
                <w:b/>
                <w:lang w:val="de-DE"/>
              </w:rPr>
              <w:t>ART. 22</w:t>
            </w:r>
          </w:p>
          <w:p w14:paraId="46978888" w14:textId="77777777" w:rsidR="001606F6" w:rsidRPr="00930468" w:rsidRDefault="00363693" w:rsidP="003C117A">
            <w:pPr>
              <w:pStyle w:val="Corpodeltesto3"/>
              <w:spacing w:after="0"/>
              <w:ind w:left="356" w:right="567"/>
              <w:jc w:val="center"/>
              <w:rPr>
                <w:rFonts w:ascii="Arial" w:hAnsi="Arial" w:cs="Arial"/>
                <w:b/>
                <w:sz w:val="20"/>
                <w:szCs w:val="20"/>
                <w:lang w:val="de-DE"/>
              </w:rPr>
            </w:pPr>
            <w:r w:rsidRPr="00930468">
              <w:rPr>
                <w:rFonts w:ascii="Arial" w:hAnsi="Arial" w:cs="Arial"/>
                <w:b/>
                <w:sz w:val="20"/>
                <w:szCs w:val="20"/>
                <w:lang w:val="de-DE"/>
              </w:rPr>
              <w:t>VORSCHUSSZAHLUNG</w:t>
            </w:r>
          </w:p>
          <w:p w14:paraId="3E5DA558" w14:textId="77777777" w:rsidR="00D20E98" w:rsidRPr="00930468" w:rsidRDefault="00D20E98">
            <w:pPr>
              <w:tabs>
                <w:tab w:val="left" w:pos="7797"/>
              </w:tabs>
              <w:ind w:left="284" w:right="567"/>
              <w:jc w:val="both"/>
              <w:rPr>
                <w:rFonts w:ascii="Arial" w:hAnsi="Arial" w:cs="Arial"/>
                <w:lang w:val="de-DE"/>
              </w:rPr>
            </w:pPr>
          </w:p>
          <w:p w14:paraId="299CF5F0" w14:textId="3A187093" w:rsidR="00363693" w:rsidRPr="00930468" w:rsidRDefault="00081BF4" w:rsidP="00385BF3">
            <w:pPr>
              <w:tabs>
                <w:tab w:val="left" w:pos="7797"/>
              </w:tabs>
              <w:ind w:left="634" w:right="567"/>
              <w:jc w:val="both"/>
              <w:rPr>
                <w:rFonts w:ascii="Arial" w:hAnsi="Arial" w:cs="Arial"/>
                <w:lang w:val="de-DE"/>
              </w:rPr>
            </w:pPr>
            <w:r w:rsidRPr="00930468">
              <w:rPr>
                <w:rFonts w:ascii="Arial" w:hAnsi="Arial" w:cs="Arial"/>
                <w:lang w:val="de-DE"/>
              </w:rPr>
              <w:t>Die Vorschusszahlung wird</w:t>
            </w:r>
            <w:r w:rsidR="00E77B69" w:rsidRPr="00930468">
              <w:rPr>
                <w:rFonts w:ascii="Arial" w:hAnsi="Arial" w:cs="Arial"/>
                <w:lang w:val="de-DE"/>
              </w:rPr>
              <w:t xml:space="preserve"> </w:t>
            </w:r>
            <w:r w:rsidR="00084CD3">
              <w:rPr>
                <w:rFonts w:ascii="Arial" w:hAnsi="Arial" w:cs="Arial"/>
                <w:lang w:val="de-DE"/>
              </w:rPr>
              <w:t>in dem vorgesehenen</w:t>
            </w:r>
            <w:r w:rsidR="00084CD3" w:rsidRPr="00930468">
              <w:rPr>
                <w:rFonts w:ascii="Arial" w:hAnsi="Arial" w:cs="Arial"/>
                <w:lang w:val="de-DE"/>
              </w:rPr>
              <w:t xml:space="preserve"> Ausmaß und </w:t>
            </w:r>
            <w:r w:rsidR="00084CD3">
              <w:rPr>
                <w:rFonts w:ascii="Arial" w:hAnsi="Arial" w:cs="Arial"/>
                <w:lang w:val="de-DE"/>
              </w:rPr>
              <w:t xml:space="preserve">mit </w:t>
            </w:r>
            <w:r w:rsidR="00084CD3" w:rsidRPr="00930468">
              <w:rPr>
                <w:rFonts w:ascii="Arial" w:hAnsi="Arial" w:cs="Arial"/>
                <w:lang w:val="de-DE"/>
              </w:rPr>
              <w:t xml:space="preserve">den Modalitäten </w:t>
            </w:r>
            <w:r w:rsidR="00E77B69" w:rsidRPr="00930468">
              <w:rPr>
                <w:rFonts w:ascii="Arial" w:hAnsi="Arial" w:cs="Arial"/>
                <w:lang w:val="de-DE"/>
              </w:rPr>
              <w:t>gemäß Art. 35</w:t>
            </w:r>
            <w:r w:rsidR="00C656C0" w:rsidRPr="00930468">
              <w:rPr>
                <w:rFonts w:ascii="Arial" w:hAnsi="Arial" w:cs="Arial"/>
                <w:lang w:val="de-DE"/>
              </w:rPr>
              <w:t>,</w:t>
            </w:r>
            <w:r w:rsidR="00E77B69" w:rsidRPr="00930468">
              <w:rPr>
                <w:rFonts w:ascii="Arial" w:hAnsi="Arial" w:cs="Arial"/>
                <w:lang w:val="de-DE"/>
              </w:rPr>
              <w:t xml:space="preserve"> Abs. 18</w:t>
            </w:r>
            <w:r w:rsidR="00C656C0" w:rsidRPr="00930468">
              <w:rPr>
                <w:rFonts w:ascii="Arial" w:hAnsi="Arial" w:cs="Arial"/>
                <w:lang w:val="de-DE"/>
              </w:rPr>
              <w:t>,</w:t>
            </w:r>
            <w:r w:rsidR="00E77B69" w:rsidRPr="00930468">
              <w:rPr>
                <w:rFonts w:ascii="Arial" w:hAnsi="Arial" w:cs="Arial"/>
                <w:lang w:val="de-DE"/>
              </w:rPr>
              <w:t xml:space="preserve"> des </w:t>
            </w:r>
            <w:proofErr w:type="spellStart"/>
            <w:r w:rsidR="009C7F39" w:rsidRPr="00930468">
              <w:rPr>
                <w:rFonts w:ascii="Arial" w:hAnsi="Arial" w:cs="Arial"/>
                <w:lang w:val="de-DE"/>
              </w:rPr>
              <w:t>GvD</w:t>
            </w:r>
            <w:proofErr w:type="spellEnd"/>
            <w:r w:rsidR="009C7F39" w:rsidRPr="00930468">
              <w:rPr>
                <w:rFonts w:ascii="Arial" w:hAnsi="Arial" w:cs="Arial"/>
                <w:lang w:val="de-DE"/>
              </w:rPr>
              <w:t xml:space="preserve"> 50/2016</w:t>
            </w:r>
            <w:r w:rsidR="00084CD3">
              <w:rPr>
                <w:rFonts w:ascii="Arial" w:hAnsi="Arial" w:cs="Arial"/>
                <w:lang w:val="de-DE"/>
              </w:rPr>
              <w:t xml:space="preserve"> </w:t>
            </w:r>
            <w:r w:rsidR="00E77B69" w:rsidRPr="00930468">
              <w:rPr>
                <w:rFonts w:ascii="Arial" w:hAnsi="Arial" w:cs="Arial"/>
                <w:lang w:val="de-DE"/>
              </w:rPr>
              <w:t>anerkannt.</w:t>
            </w:r>
          </w:p>
          <w:p w14:paraId="0593D148" w14:textId="6D749BB5" w:rsidR="004A5B34" w:rsidRPr="00930468" w:rsidRDefault="004A5B34" w:rsidP="004A5B34">
            <w:pPr>
              <w:ind w:left="634" w:right="567"/>
              <w:jc w:val="both"/>
              <w:rPr>
                <w:rFonts w:ascii="Arial" w:hAnsi="Arial" w:cs="Arial"/>
                <w:lang w:val="de-DE"/>
              </w:rPr>
            </w:pPr>
            <w:r w:rsidRPr="00B21BEE">
              <w:rPr>
                <w:rFonts w:ascii="Arial" w:hAnsi="Arial" w:cs="Arial"/>
                <w:lang w:val="de-DE"/>
              </w:rPr>
              <w:t xml:space="preserve">Mit Bezug auf die </w:t>
            </w:r>
            <w:r w:rsidR="00B21BEE" w:rsidRPr="00B21BEE">
              <w:rPr>
                <w:rFonts w:ascii="Arial" w:hAnsi="Arial" w:cs="Arial"/>
                <w:lang w:val="de-DE"/>
              </w:rPr>
              <w:t>V</w:t>
            </w:r>
            <w:r w:rsidRPr="00B21BEE">
              <w:rPr>
                <w:rFonts w:ascii="Arial" w:hAnsi="Arial" w:cs="Arial"/>
                <w:lang w:val="de-DE"/>
              </w:rPr>
              <w:t>ersicherung</w:t>
            </w:r>
            <w:r w:rsidR="00B21BEE" w:rsidRPr="00B21BEE">
              <w:rPr>
                <w:rFonts w:ascii="Arial" w:hAnsi="Arial" w:cs="Arial"/>
                <w:lang w:val="de-DE"/>
              </w:rPr>
              <w:t>sbürgschaft</w:t>
            </w:r>
            <w:r w:rsidRPr="00B21BEE">
              <w:rPr>
                <w:rFonts w:ascii="Arial" w:hAnsi="Arial" w:cs="Arial"/>
                <w:lang w:val="de-DE"/>
              </w:rPr>
              <w:t xml:space="preserve"> gemäß Art. 35, Abs. 18 des </w:t>
            </w:r>
            <w:proofErr w:type="spellStart"/>
            <w:r w:rsidRPr="00B21BEE">
              <w:rPr>
                <w:rFonts w:ascii="Arial" w:hAnsi="Arial" w:cs="Arial"/>
                <w:lang w:val="de-DE"/>
              </w:rPr>
              <w:t>GvD</w:t>
            </w:r>
            <w:proofErr w:type="spellEnd"/>
            <w:r w:rsidRPr="00B21BEE">
              <w:rPr>
                <w:rFonts w:ascii="Arial" w:hAnsi="Arial" w:cs="Arial"/>
                <w:lang w:val="de-DE"/>
              </w:rPr>
              <w:t xml:space="preserve"> Nr. 50/2017, muss diese in Übereinstimmung mit der Standard-Vorlage</w:t>
            </w:r>
            <w:r w:rsidR="000A06BD" w:rsidRPr="002725B1">
              <w:rPr>
                <w:rFonts w:ascii="Arial" w:hAnsi="Arial" w:cs="Arial"/>
                <w:color w:val="FF0000"/>
                <w:lang w:val="de-DE"/>
              </w:rPr>
              <w:t xml:space="preserve"> </w:t>
            </w:r>
            <w:r w:rsidR="000A06BD" w:rsidRPr="002725B1">
              <w:rPr>
                <w:rFonts w:ascii="Arial" w:hAnsi="Arial" w:cs="Arial"/>
                <w:color w:val="FF0000"/>
                <w:highlight w:val="cyan"/>
                <w:lang w:val="de-DE"/>
              </w:rPr>
              <w:t>gemäß MD</w:t>
            </w:r>
            <w:r w:rsidR="00FA1AD4" w:rsidRPr="002725B1">
              <w:rPr>
                <w:rFonts w:ascii="Arial" w:hAnsi="Arial" w:cs="Arial"/>
                <w:color w:val="FF0000"/>
                <w:highlight w:val="cyan"/>
                <w:lang w:val="de-DE"/>
              </w:rPr>
              <w:t>.</w:t>
            </w:r>
            <w:r w:rsidR="000A06BD" w:rsidRPr="002725B1">
              <w:rPr>
                <w:rFonts w:ascii="Arial" w:hAnsi="Arial" w:cs="Arial"/>
                <w:color w:val="FF0000"/>
                <w:highlight w:val="cyan"/>
                <w:lang w:val="de-DE"/>
              </w:rPr>
              <w:t xml:space="preserve"> Nr. 31 vom 19 Januar </w:t>
            </w:r>
            <w:r w:rsidR="000A06BD" w:rsidRPr="00FB792A">
              <w:rPr>
                <w:rFonts w:ascii="Arial" w:hAnsi="Arial" w:cs="Arial"/>
                <w:color w:val="FF0000"/>
                <w:highlight w:val="cyan"/>
                <w:lang w:val="de-DE"/>
              </w:rPr>
              <w:t>2018</w:t>
            </w:r>
            <w:r w:rsidRPr="00FB792A">
              <w:rPr>
                <w:rFonts w:ascii="Arial" w:hAnsi="Arial" w:cs="Arial"/>
                <w:highlight w:val="cyan"/>
                <w:lang w:val="de-DE"/>
              </w:rPr>
              <w:t xml:space="preserve"> </w:t>
            </w:r>
            <w:r w:rsidRPr="00FB792A">
              <w:rPr>
                <w:rFonts w:ascii="Arial" w:hAnsi="Arial" w:cs="Arial"/>
                <w:strike/>
                <w:highlight w:val="cyan"/>
                <w:lang w:val="de-DE"/>
              </w:rPr>
              <w:t>1.3., welche dem M.D. Nr. 123 vom 12. März 2004 beigelegt</w:t>
            </w:r>
            <w:r w:rsidR="00B21BEE" w:rsidRPr="00FB792A">
              <w:rPr>
                <w:rFonts w:ascii="Arial" w:hAnsi="Arial" w:cs="Arial"/>
                <w:strike/>
                <w:highlight w:val="cyan"/>
                <w:lang w:val="de-DE"/>
              </w:rPr>
              <w:t xml:space="preserve"> ist,</w:t>
            </w:r>
            <w:r w:rsidR="00B21BEE" w:rsidRPr="00930468">
              <w:rPr>
                <w:rFonts w:ascii="Arial" w:hAnsi="Arial" w:cs="Arial"/>
                <w:lang w:val="de-DE"/>
              </w:rPr>
              <w:t xml:space="preserve"> geleistet</w:t>
            </w:r>
            <w:r w:rsidRPr="00930468">
              <w:rPr>
                <w:rFonts w:ascii="Arial" w:hAnsi="Arial" w:cs="Arial"/>
                <w:lang w:val="de-DE"/>
              </w:rPr>
              <w:t xml:space="preserve"> werden.</w:t>
            </w:r>
          </w:p>
          <w:p w14:paraId="12D06983" w14:textId="77777777" w:rsidR="0043023D" w:rsidRPr="00930468" w:rsidRDefault="004A5B34" w:rsidP="004A5B34">
            <w:pPr>
              <w:tabs>
                <w:tab w:val="left" w:pos="7797"/>
              </w:tabs>
              <w:ind w:left="634" w:right="567"/>
              <w:jc w:val="both"/>
              <w:rPr>
                <w:rFonts w:ascii="Arial" w:hAnsi="Arial" w:cs="Arial"/>
                <w:lang w:val="de-DE"/>
              </w:rPr>
            </w:pPr>
            <w:r w:rsidRPr="00930468">
              <w:rPr>
                <w:rFonts w:ascii="Arial" w:hAnsi="Arial" w:cs="Arial"/>
                <w:lang w:val="de-DE"/>
              </w:rPr>
              <w:t>Auch falls der Auftragnehmer die Versicherungsprämie nicht bezahlt oder zu spät bezahlt, ist die Haftpflichtversicherung wirksam.</w:t>
            </w:r>
          </w:p>
        </w:tc>
        <w:tc>
          <w:tcPr>
            <w:tcW w:w="4892" w:type="dxa"/>
          </w:tcPr>
          <w:p w14:paraId="606C7C76" w14:textId="77777777" w:rsidR="00363693" w:rsidRPr="006C25B9" w:rsidRDefault="000576C5" w:rsidP="00363693">
            <w:pPr>
              <w:widowControl w:val="0"/>
              <w:tabs>
                <w:tab w:val="left" w:pos="7797"/>
              </w:tabs>
              <w:ind w:right="428"/>
              <w:jc w:val="center"/>
              <w:rPr>
                <w:rFonts w:ascii="Arial" w:hAnsi="Arial" w:cs="Arial"/>
                <w:b/>
              </w:rPr>
            </w:pPr>
            <w:r>
              <w:rPr>
                <w:rFonts w:ascii="Arial" w:hAnsi="Arial" w:cs="Arial"/>
                <w:b/>
              </w:rPr>
              <w:t>ART. 22</w:t>
            </w:r>
          </w:p>
          <w:p w14:paraId="3CEFABB6" w14:textId="77777777" w:rsidR="00363693" w:rsidRPr="006C25B9" w:rsidRDefault="00363693" w:rsidP="00363693">
            <w:pPr>
              <w:widowControl w:val="0"/>
              <w:tabs>
                <w:tab w:val="left" w:pos="7797"/>
              </w:tabs>
              <w:ind w:right="428"/>
              <w:jc w:val="center"/>
              <w:rPr>
                <w:rFonts w:ascii="Arial" w:hAnsi="Arial" w:cs="Arial"/>
                <w:b/>
              </w:rPr>
            </w:pPr>
            <w:r w:rsidRPr="006C25B9">
              <w:rPr>
                <w:rFonts w:ascii="Arial" w:hAnsi="Arial" w:cs="Arial"/>
                <w:b/>
              </w:rPr>
              <w:t>ANTICIPAZIONE DEL PREZZO</w:t>
            </w:r>
          </w:p>
          <w:p w14:paraId="519B2DB9" w14:textId="77777777" w:rsidR="00363693" w:rsidRPr="006C25B9" w:rsidRDefault="00363693">
            <w:pPr>
              <w:pStyle w:val="rientro"/>
              <w:tabs>
                <w:tab w:val="clear" w:pos="0"/>
                <w:tab w:val="clear" w:pos="7797"/>
              </w:tabs>
              <w:ind w:left="356" w:right="428" w:firstLine="283"/>
              <w:rPr>
                <w:rFonts w:ascii="Arial" w:hAnsi="Arial" w:cs="Arial"/>
                <w:b/>
                <w:lang w:val="it-IT"/>
              </w:rPr>
            </w:pPr>
          </w:p>
          <w:p w14:paraId="4935EC6C" w14:textId="77777777" w:rsidR="0001600B" w:rsidRPr="001C5251" w:rsidRDefault="001C5251" w:rsidP="0001600B">
            <w:pPr>
              <w:pStyle w:val="rientro"/>
              <w:widowControl w:val="0"/>
              <w:tabs>
                <w:tab w:val="clear" w:pos="0"/>
                <w:tab w:val="clear" w:pos="7797"/>
                <w:tab w:val="left" w:pos="639"/>
              </w:tabs>
              <w:ind w:left="356" w:firstLine="0"/>
              <w:rPr>
                <w:rFonts w:ascii="Arial" w:hAnsi="Arial" w:cs="Arial"/>
                <w:lang w:val="it-IT"/>
              </w:rPr>
            </w:pPr>
            <w:r w:rsidRPr="00A95B2E">
              <w:rPr>
                <w:rFonts w:ascii="Arial" w:hAnsi="Arial" w:cs="Arial"/>
                <w:lang w:val="it-IT"/>
              </w:rPr>
              <w:t>Verrà riconosciuta l'anticip</w:t>
            </w:r>
            <w:r w:rsidR="0001600B" w:rsidRPr="00A95B2E">
              <w:rPr>
                <w:rFonts w:ascii="Arial" w:hAnsi="Arial" w:cs="Arial"/>
                <w:lang w:val="it-IT"/>
              </w:rPr>
              <w:t>azione del prezzo nella misura e con le mo</w:t>
            </w:r>
            <w:r w:rsidR="00C32613">
              <w:rPr>
                <w:rFonts w:ascii="Arial" w:hAnsi="Arial" w:cs="Arial"/>
                <w:lang w:val="it-IT"/>
              </w:rPr>
              <w:t>dalità previste dall'art. 35, comma</w:t>
            </w:r>
            <w:r w:rsidR="0001600B" w:rsidRPr="00A95B2E">
              <w:rPr>
                <w:rFonts w:ascii="Arial" w:hAnsi="Arial" w:cs="Arial"/>
                <w:lang w:val="it-IT"/>
              </w:rPr>
              <w:t xml:space="preserve"> 18</w:t>
            </w:r>
            <w:r w:rsidR="00C32613">
              <w:rPr>
                <w:rFonts w:ascii="Arial" w:hAnsi="Arial" w:cs="Arial"/>
                <w:lang w:val="it-IT"/>
              </w:rPr>
              <w:t>,</w:t>
            </w:r>
            <w:r w:rsidR="0001600B" w:rsidRPr="00A95B2E">
              <w:rPr>
                <w:rFonts w:ascii="Arial" w:hAnsi="Arial" w:cs="Arial"/>
                <w:lang w:val="it-IT"/>
              </w:rPr>
              <w:t xml:space="preserve"> del </w:t>
            </w:r>
            <w:proofErr w:type="spellStart"/>
            <w:proofErr w:type="gramStart"/>
            <w:r w:rsidR="008B4000">
              <w:rPr>
                <w:rFonts w:ascii="Arial" w:hAnsi="Arial" w:cs="Arial"/>
                <w:lang w:val="it-IT"/>
              </w:rPr>
              <w:t>D.Lgs</w:t>
            </w:r>
            <w:proofErr w:type="gramEnd"/>
            <w:r w:rsidR="008B4000">
              <w:rPr>
                <w:rFonts w:ascii="Arial" w:hAnsi="Arial" w:cs="Arial"/>
                <w:lang w:val="it-IT"/>
              </w:rPr>
              <w:t>.</w:t>
            </w:r>
            <w:proofErr w:type="spellEnd"/>
            <w:r w:rsidR="008B4000">
              <w:rPr>
                <w:rFonts w:ascii="Arial" w:hAnsi="Arial" w:cs="Arial"/>
                <w:lang w:val="it-IT"/>
              </w:rPr>
              <w:t xml:space="preserve"> n.</w:t>
            </w:r>
            <w:r w:rsidR="009C7F39" w:rsidRPr="00A95B2E">
              <w:rPr>
                <w:rFonts w:ascii="Arial" w:hAnsi="Arial" w:cs="Arial"/>
                <w:lang w:val="it-IT"/>
              </w:rPr>
              <w:t xml:space="preserve"> 50/2016</w:t>
            </w:r>
            <w:r w:rsidR="0001600B" w:rsidRPr="00A95B2E">
              <w:rPr>
                <w:rFonts w:ascii="Arial" w:hAnsi="Arial" w:cs="Arial"/>
                <w:lang w:val="it-IT"/>
              </w:rPr>
              <w:t>.</w:t>
            </w:r>
          </w:p>
          <w:p w14:paraId="34BBB963" w14:textId="77777777" w:rsidR="003455DB" w:rsidRDefault="0043023D" w:rsidP="000A06BD">
            <w:pPr>
              <w:pStyle w:val="rientro"/>
              <w:widowControl w:val="0"/>
              <w:tabs>
                <w:tab w:val="clear" w:pos="0"/>
                <w:tab w:val="clear" w:pos="7797"/>
                <w:tab w:val="left" w:pos="639"/>
              </w:tabs>
              <w:ind w:left="356" w:firstLine="0"/>
              <w:rPr>
                <w:rFonts w:ascii="Arial" w:hAnsi="Arial" w:cs="Arial"/>
                <w:lang w:val="it-IT"/>
              </w:rPr>
            </w:pPr>
            <w:r w:rsidRPr="0043023D">
              <w:rPr>
                <w:rFonts w:ascii="Arial" w:hAnsi="Arial" w:cs="Arial"/>
                <w:lang w:val="it-IT"/>
              </w:rPr>
              <w:t>Con riferimento alla garanzia</w:t>
            </w:r>
            <w:r w:rsidR="00B21BEE">
              <w:rPr>
                <w:rFonts w:ascii="Arial" w:hAnsi="Arial" w:cs="Arial"/>
                <w:lang w:val="it-IT"/>
              </w:rPr>
              <w:t xml:space="preserve"> fideiussoria</w:t>
            </w:r>
            <w:r w:rsidRPr="0043023D">
              <w:rPr>
                <w:rFonts w:ascii="Arial" w:hAnsi="Arial" w:cs="Arial"/>
                <w:lang w:val="it-IT"/>
              </w:rPr>
              <w:t xml:space="preserve"> assicurativa di cui all’art. 35, comma 18, del D.lgs. n. 50/2017, essa deve essere prestata in conformità allo schema-tipo</w:t>
            </w:r>
            <w:r w:rsidR="000A06BD" w:rsidRPr="002725B1">
              <w:rPr>
                <w:rFonts w:ascii="Arial" w:hAnsi="Arial" w:cs="Arial"/>
                <w:color w:val="FF0000"/>
                <w:lang w:val="it-IT"/>
              </w:rPr>
              <w:t xml:space="preserve"> </w:t>
            </w:r>
            <w:r w:rsidR="000A06BD" w:rsidRPr="002725B1">
              <w:rPr>
                <w:rFonts w:ascii="Arial" w:hAnsi="Arial" w:cs="Arial"/>
                <w:color w:val="FF0000"/>
                <w:highlight w:val="cyan"/>
                <w:lang w:val="it-IT"/>
              </w:rPr>
              <w:t>di cui al</w:t>
            </w:r>
            <w:r w:rsidR="000A06BD" w:rsidRPr="002725B1">
              <w:rPr>
                <w:rFonts w:ascii="Arial" w:hAnsi="Arial" w:cs="Arial"/>
                <w:highlight w:val="cyan"/>
                <w:lang w:val="it-IT"/>
              </w:rPr>
              <w:t xml:space="preserve"> </w:t>
            </w:r>
            <w:r w:rsidR="000A06BD" w:rsidRPr="002725B1">
              <w:rPr>
                <w:rFonts w:ascii="Arial" w:hAnsi="Arial" w:cs="Arial"/>
                <w:color w:val="FF0000"/>
                <w:highlight w:val="cyan"/>
                <w:lang w:val="it-IT"/>
              </w:rPr>
              <w:t xml:space="preserve">DM n. 31 del 19 gennaio </w:t>
            </w:r>
            <w:r w:rsidR="000A06BD" w:rsidRPr="00FB792A">
              <w:rPr>
                <w:rFonts w:ascii="Arial" w:hAnsi="Arial" w:cs="Arial"/>
                <w:color w:val="FF0000"/>
                <w:highlight w:val="cyan"/>
                <w:lang w:val="it-IT"/>
              </w:rPr>
              <w:t>2018</w:t>
            </w:r>
            <w:r w:rsidRPr="00FB792A">
              <w:rPr>
                <w:rFonts w:ascii="Arial" w:hAnsi="Arial" w:cs="Arial"/>
                <w:highlight w:val="cyan"/>
                <w:lang w:val="it-IT"/>
              </w:rPr>
              <w:t xml:space="preserve"> </w:t>
            </w:r>
            <w:r w:rsidRPr="00FB792A">
              <w:rPr>
                <w:rFonts w:ascii="Arial" w:hAnsi="Arial" w:cs="Arial"/>
                <w:strike/>
                <w:highlight w:val="cyan"/>
                <w:lang w:val="it-IT"/>
              </w:rPr>
              <w:t>1.3 allegato al D.M. n. 123 del 12 marzo 2004</w:t>
            </w:r>
            <w:r w:rsidRPr="0043023D">
              <w:rPr>
                <w:rFonts w:ascii="Arial" w:hAnsi="Arial" w:cs="Arial"/>
                <w:lang w:val="it-IT"/>
              </w:rPr>
              <w:t xml:space="preserve"> ed è efficace anche in caso di omesso o ritardato pagamento delle somme dovute a titolo di premio da parte dell'esecutore.</w:t>
            </w:r>
          </w:p>
          <w:p w14:paraId="20C3CFC0" w14:textId="77777777" w:rsidR="00363693" w:rsidRPr="0066186C" w:rsidRDefault="00363693" w:rsidP="0001600B">
            <w:pPr>
              <w:pStyle w:val="rientro"/>
              <w:widowControl w:val="0"/>
              <w:tabs>
                <w:tab w:val="clear" w:pos="0"/>
                <w:tab w:val="clear" w:pos="7797"/>
                <w:tab w:val="left" w:pos="639"/>
              </w:tabs>
              <w:ind w:left="356" w:firstLine="0"/>
              <w:rPr>
                <w:rFonts w:ascii="Arial" w:hAnsi="Arial" w:cs="Arial"/>
                <w:lang w:val="it-IT"/>
              </w:rPr>
            </w:pPr>
          </w:p>
        </w:tc>
      </w:tr>
      <w:tr w:rsidR="00D20E98" w:rsidRPr="009A12FF" w14:paraId="761AD4F5" w14:textId="77777777" w:rsidTr="002E217B">
        <w:trPr>
          <w:trHeight w:val="833"/>
        </w:trPr>
        <w:tc>
          <w:tcPr>
            <w:tcW w:w="5245" w:type="dxa"/>
            <w:vAlign w:val="center"/>
          </w:tcPr>
          <w:p w14:paraId="5FF70D57" w14:textId="77777777" w:rsidR="00D20E98" w:rsidRPr="0049048C" w:rsidRDefault="004A5B34" w:rsidP="005E37D9">
            <w:pPr>
              <w:widowControl w:val="0"/>
              <w:tabs>
                <w:tab w:val="left" w:pos="7797"/>
              </w:tabs>
              <w:ind w:right="567"/>
              <w:jc w:val="center"/>
              <w:rPr>
                <w:rFonts w:ascii="Arial" w:hAnsi="Arial" w:cs="Arial"/>
                <w:b/>
                <w:u w:val="single"/>
              </w:rPr>
            </w:pPr>
            <w:bookmarkStart w:id="7" w:name="OLE_LINK3"/>
            <w:r>
              <w:rPr>
                <w:rFonts w:ascii="Arial" w:hAnsi="Arial" w:cs="Arial"/>
                <w:b/>
              </w:rPr>
              <w:t>ART. 23</w:t>
            </w:r>
          </w:p>
          <w:p w14:paraId="23C79AA6" w14:textId="26055688" w:rsidR="00D20E98" w:rsidRPr="0049048C" w:rsidRDefault="00D20E98" w:rsidP="005E37D9">
            <w:pPr>
              <w:widowControl w:val="0"/>
              <w:tabs>
                <w:tab w:val="left" w:pos="7797"/>
              </w:tabs>
              <w:ind w:right="567"/>
              <w:jc w:val="center"/>
              <w:rPr>
                <w:rFonts w:ascii="Arial" w:hAnsi="Arial" w:cs="Arial"/>
                <w:b/>
                <w:u w:val="single"/>
              </w:rPr>
            </w:pPr>
            <w:r w:rsidRPr="0049048C">
              <w:rPr>
                <w:rFonts w:ascii="Arial" w:hAnsi="Arial" w:cs="Arial"/>
                <w:b/>
              </w:rPr>
              <w:t>ENDABRECHNUNG</w:t>
            </w:r>
            <w:bookmarkEnd w:id="7"/>
          </w:p>
        </w:tc>
        <w:tc>
          <w:tcPr>
            <w:tcW w:w="4892" w:type="dxa"/>
            <w:vAlign w:val="center"/>
          </w:tcPr>
          <w:p w14:paraId="3B849631" w14:textId="77777777" w:rsidR="00D20E98" w:rsidRPr="0049048C" w:rsidRDefault="004A5B34" w:rsidP="005E37D9">
            <w:pPr>
              <w:widowControl w:val="0"/>
              <w:tabs>
                <w:tab w:val="left" w:pos="7797"/>
              </w:tabs>
              <w:ind w:right="428"/>
              <w:jc w:val="center"/>
              <w:rPr>
                <w:rFonts w:ascii="Arial" w:hAnsi="Arial" w:cs="Arial"/>
                <w:b/>
                <w:u w:val="single"/>
              </w:rPr>
            </w:pPr>
            <w:r>
              <w:rPr>
                <w:rFonts w:ascii="Arial" w:hAnsi="Arial" w:cs="Arial"/>
                <w:b/>
              </w:rPr>
              <w:t>ART. 23</w:t>
            </w:r>
          </w:p>
          <w:p w14:paraId="68829F01" w14:textId="77777777" w:rsidR="00D20E98" w:rsidRPr="008C4EBB" w:rsidRDefault="00D20E98" w:rsidP="005E37D9">
            <w:pPr>
              <w:widowControl w:val="0"/>
              <w:tabs>
                <w:tab w:val="left" w:pos="7797"/>
              </w:tabs>
              <w:ind w:right="428"/>
              <w:jc w:val="center"/>
              <w:rPr>
                <w:rFonts w:ascii="Arial" w:hAnsi="Arial" w:cs="Arial"/>
                <w:b/>
                <w:highlight w:val="yellow"/>
                <w:u w:val="single"/>
              </w:rPr>
            </w:pPr>
            <w:r w:rsidRPr="0049048C">
              <w:rPr>
                <w:rFonts w:ascii="Arial" w:hAnsi="Arial" w:cs="Arial"/>
                <w:b/>
              </w:rPr>
              <w:t>CONTO FINALE</w:t>
            </w:r>
          </w:p>
        </w:tc>
      </w:tr>
      <w:tr w:rsidR="00D20E98" w:rsidRPr="009A12FF" w14:paraId="4937243E" w14:textId="77777777" w:rsidTr="002E217B">
        <w:trPr>
          <w:trHeight w:val="833"/>
        </w:trPr>
        <w:tc>
          <w:tcPr>
            <w:tcW w:w="5245" w:type="dxa"/>
          </w:tcPr>
          <w:p w14:paraId="7E68B4E9" w14:textId="77777777" w:rsidR="00D20E98" w:rsidRPr="00E83E71" w:rsidRDefault="00D20E98" w:rsidP="008649D0">
            <w:pPr>
              <w:pStyle w:val="rientro"/>
              <w:widowControl w:val="0"/>
              <w:tabs>
                <w:tab w:val="clear" w:pos="0"/>
                <w:tab w:val="clear" w:pos="7797"/>
              </w:tabs>
              <w:ind w:left="639" w:hanging="283"/>
              <w:rPr>
                <w:rFonts w:ascii="Arial" w:hAnsi="Arial" w:cs="Arial"/>
              </w:rPr>
            </w:pPr>
            <w:r w:rsidRPr="00E83E71">
              <w:rPr>
                <w:rFonts w:ascii="Arial" w:hAnsi="Arial" w:cs="Arial"/>
              </w:rPr>
              <w:lastRenderedPageBreak/>
              <w:t>1</w:t>
            </w:r>
            <w:r w:rsidR="00E83E71" w:rsidRPr="00E83E71">
              <w:rPr>
                <w:rFonts w:ascii="Arial" w:hAnsi="Arial" w:cs="Arial"/>
              </w:rPr>
              <w:t>.</w:t>
            </w:r>
            <w:r w:rsidRPr="00E83E71">
              <w:rPr>
                <w:rFonts w:ascii="Arial" w:hAnsi="Arial" w:cs="Arial"/>
              </w:rPr>
              <w:tab/>
              <w:t>Der Bauleiter muss innerhalb von:</w:t>
            </w:r>
          </w:p>
          <w:p w14:paraId="11F13CDE" w14:textId="77777777" w:rsidR="00D20E98" w:rsidRPr="004A5B34" w:rsidRDefault="00D20E98" w:rsidP="00FB1EAA">
            <w:pPr>
              <w:widowControl w:val="0"/>
              <w:tabs>
                <w:tab w:val="left" w:pos="7797"/>
              </w:tabs>
              <w:ind w:left="634" w:right="567"/>
              <w:jc w:val="both"/>
              <w:rPr>
                <w:rFonts w:ascii="Arial" w:hAnsi="Arial" w:cs="Arial"/>
                <w:i/>
                <w:iCs/>
                <w:lang w:val="de-DE" w:eastAsia="it-IT"/>
              </w:rPr>
            </w:pPr>
            <w:r w:rsidRPr="004A5B34">
              <w:rPr>
                <w:rFonts w:ascii="Arial" w:hAnsi="Arial" w:cs="Arial"/>
                <w:i/>
                <w:iCs/>
                <w:lang w:val="de-DE" w:eastAsia="it-IT"/>
              </w:rPr>
              <w:t>Nr.</w:t>
            </w:r>
            <w:r w:rsidR="00FB1EAA">
              <w:rPr>
                <w:rFonts w:ascii="Arial" w:hAnsi="Arial" w:cs="Arial"/>
                <w:i/>
                <w:iCs/>
                <w:lang w:val="de-DE" w:eastAsia="it-IT"/>
              </w:rPr>
              <w:t xml:space="preserve"> - </w:t>
            </w:r>
            <w:r w:rsidRPr="00FB1EAA">
              <w:rPr>
                <w:rFonts w:ascii="Arial" w:hAnsi="Arial" w:cs="Arial"/>
                <w:b/>
                <w:i/>
                <w:lang w:val="de-DE"/>
              </w:rPr>
              <w:t xml:space="preserve">siehe </w:t>
            </w:r>
            <w:r w:rsidR="00F05FF3" w:rsidRPr="00FB1EAA">
              <w:rPr>
                <w:rFonts w:ascii="Arial" w:hAnsi="Arial" w:cs="Arial"/>
                <w:b/>
                <w:i/>
                <w:lang w:val="de-DE"/>
              </w:rPr>
              <w:t>besondere Vertragsbedingungen Teil II</w:t>
            </w:r>
            <w:r w:rsidRPr="0049048C">
              <w:rPr>
                <w:rFonts w:ascii="Arial" w:hAnsi="Arial" w:cs="Arial"/>
                <w:i/>
                <w:iCs/>
                <w:lang w:val="de-DE" w:eastAsia="it-IT"/>
              </w:rPr>
              <w:t xml:space="preserve"> </w:t>
            </w:r>
            <w:r w:rsidRPr="0049048C">
              <w:rPr>
                <w:rFonts w:ascii="Arial" w:hAnsi="Arial" w:cs="Arial"/>
                <w:lang w:val="de-DE"/>
              </w:rPr>
              <w:t>Tagen nach Fertigstellung der Arbeiten die Endabrechnung dem Auftragnehmer vorlegen.</w:t>
            </w:r>
          </w:p>
          <w:p w14:paraId="6EB8CB9D" w14:textId="77777777" w:rsidR="00D20E98" w:rsidRPr="0049048C" w:rsidRDefault="00D20E98">
            <w:pPr>
              <w:widowControl w:val="0"/>
              <w:tabs>
                <w:tab w:val="left" w:pos="7797"/>
              </w:tabs>
              <w:ind w:left="710" w:right="567"/>
              <w:jc w:val="both"/>
              <w:rPr>
                <w:rFonts w:ascii="Arial" w:hAnsi="Arial" w:cs="Arial"/>
                <w:b/>
                <w:lang w:val="de-DE"/>
              </w:rPr>
            </w:pPr>
          </w:p>
        </w:tc>
        <w:tc>
          <w:tcPr>
            <w:tcW w:w="4892" w:type="dxa"/>
          </w:tcPr>
          <w:p w14:paraId="4268445D" w14:textId="77777777" w:rsidR="00D20E98" w:rsidRPr="0049048C" w:rsidRDefault="00D20E98" w:rsidP="00811FCF">
            <w:pPr>
              <w:pStyle w:val="rientro"/>
              <w:widowControl w:val="0"/>
              <w:numPr>
                <w:ilvl w:val="0"/>
                <w:numId w:val="54"/>
              </w:numPr>
              <w:tabs>
                <w:tab w:val="clear" w:pos="0"/>
                <w:tab w:val="clear" w:pos="785"/>
                <w:tab w:val="clear" w:pos="7797"/>
              </w:tabs>
              <w:ind w:left="710" w:right="428" w:hanging="353"/>
              <w:rPr>
                <w:rFonts w:ascii="Arial" w:hAnsi="Arial" w:cs="Arial"/>
                <w:lang w:val="it-IT"/>
              </w:rPr>
            </w:pPr>
            <w:r w:rsidRPr="0049048C">
              <w:rPr>
                <w:rFonts w:ascii="Arial" w:hAnsi="Arial" w:cs="Arial"/>
              </w:rPr>
              <w:tab/>
            </w:r>
            <w:r w:rsidRPr="0049048C">
              <w:rPr>
                <w:rFonts w:ascii="Arial" w:hAnsi="Arial" w:cs="Arial"/>
                <w:lang w:val="it-IT"/>
              </w:rPr>
              <w:t>Il Direttore dei lavori deve presentare all'appa</w:t>
            </w:r>
            <w:r w:rsidR="00964781">
              <w:rPr>
                <w:rFonts w:ascii="Arial" w:hAnsi="Arial" w:cs="Arial"/>
                <w:lang w:val="it-IT"/>
              </w:rPr>
              <w:t xml:space="preserve">ltatore il conto finale entro: </w:t>
            </w:r>
          </w:p>
          <w:p w14:paraId="35138737" w14:textId="77777777" w:rsidR="00D20E98" w:rsidRPr="0049048C" w:rsidRDefault="00D20E98">
            <w:pPr>
              <w:widowControl w:val="0"/>
              <w:tabs>
                <w:tab w:val="left" w:pos="7797"/>
              </w:tabs>
              <w:ind w:left="710" w:right="428"/>
              <w:jc w:val="both"/>
              <w:rPr>
                <w:rFonts w:ascii="Arial" w:hAnsi="Arial" w:cs="Arial"/>
                <w:b/>
              </w:rPr>
            </w:pPr>
            <w:r w:rsidRPr="00964781">
              <w:rPr>
                <w:rFonts w:ascii="Arial" w:hAnsi="Arial" w:cs="Arial"/>
                <w:iCs/>
                <w:lang w:eastAsia="it-IT"/>
              </w:rPr>
              <w:t xml:space="preserve">n. </w:t>
            </w:r>
            <w:r w:rsidR="00964781">
              <w:rPr>
                <w:rFonts w:ascii="Arial" w:hAnsi="Arial" w:cs="Arial"/>
                <w:i/>
                <w:iCs/>
                <w:lang w:eastAsia="it-IT"/>
              </w:rPr>
              <w:t xml:space="preserve">- </w:t>
            </w:r>
            <w:r w:rsidRPr="00EF737F">
              <w:rPr>
                <w:rFonts w:ascii="Arial" w:hAnsi="Arial" w:cs="Arial"/>
                <w:b/>
                <w:i/>
              </w:rPr>
              <w:t xml:space="preserve">vedi </w:t>
            </w:r>
            <w:r w:rsidR="00F05FF3" w:rsidRPr="00EF737F">
              <w:rPr>
                <w:rFonts w:ascii="Arial" w:hAnsi="Arial" w:cs="Arial"/>
                <w:b/>
                <w:i/>
              </w:rPr>
              <w:t>capitolato speciale parte II</w:t>
            </w:r>
            <w:r w:rsidRPr="0049048C">
              <w:rPr>
                <w:rFonts w:ascii="Arial" w:hAnsi="Arial" w:cs="Arial"/>
                <w:i/>
                <w:iCs/>
                <w:lang w:eastAsia="it-IT"/>
              </w:rPr>
              <w:t xml:space="preserve"> </w:t>
            </w:r>
            <w:r w:rsidR="00964781">
              <w:rPr>
                <w:rFonts w:ascii="Arial" w:hAnsi="Arial" w:cs="Arial"/>
                <w:i/>
                <w:iCs/>
                <w:lang w:eastAsia="it-IT"/>
              </w:rPr>
              <w:t xml:space="preserve">- </w:t>
            </w:r>
            <w:r w:rsidRPr="0049048C">
              <w:rPr>
                <w:rFonts w:ascii="Arial" w:hAnsi="Arial" w:cs="Arial"/>
              </w:rPr>
              <w:t>giorni dall'ultimazione dei lavori</w:t>
            </w:r>
            <w:r w:rsidR="00C32613">
              <w:rPr>
                <w:rFonts w:ascii="Arial" w:hAnsi="Arial" w:cs="Arial"/>
              </w:rPr>
              <w:t>.</w:t>
            </w:r>
          </w:p>
        </w:tc>
      </w:tr>
      <w:tr w:rsidR="00D20E98" w:rsidRPr="009A12FF" w14:paraId="302451B0" w14:textId="77777777" w:rsidTr="002E217B">
        <w:trPr>
          <w:trHeight w:val="833"/>
        </w:trPr>
        <w:tc>
          <w:tcPr>
            <w:tcW w:w="5245" w:type="dxa"/>
          </w:tcPr>
          <w:p w14:paraId="63764180" w14:textId="77777777" w:rsidR="00D20E98" w:rsidRDefault="00D20E98" w:rsidP="008649D0">
            <w:pPr>
              <w:pStyle w:val="rientro"/>
              <w:widowControl w:val="0"/>
              <w:tabs>
                <w:tab w:val="clear" w:pos="0"/>
                <w:tab w:val="clear" w:pos="7797"/>
              </w:tabs>
              <w:ind w:left="710" w:hanging="354"/>
              <w:rPr>
                <w:rFonts w:ascii="Arial" w:hAnsi="Arial" w:cs="Arial"/>
              </w:rPr>
            </w:pPr>
            <w:r w:rsidRPr="00947B2B">
              <w:rPr>
                <w:rFonts w:ascii="Arial" w:hAnsi="Arial" w:cs="Arial"/>
              </w:rPr>
              <w:t>2.</w:t>
            </w:r>
            <w:r w:rsidRPr="00947B2B">
              <w:rPr>
                <w:rFonts w:ascii="Arial" w:hAnsi="Arial" w:cs="Arial"/>
              </w:rPr>
              <w:tab/>
              <w:t>Die</w:t>
            </w:r>
            <w:r w:rsidR="005371C7" w:rsidRPr="00947B2B">
              <w:rPr>
                <w:rFonts w:ascii="Arial" w:hAnsi="Arial" w:cs="Arial"/>
              </w:rPr>
              <w:t xml:space="preserve"> Zahlungsbescheinigung für die Abschlussrate</w:t>
            </w:r>
            <w:r w:rsidRPr="00947B2B">
              <w:rPr>
                <w:rFonts w:ascii="Arial" w:hAnsi="Arial" w:cs="Arial"/>
              </w:rPr>
              <w:t xml:space="preserve"> wird, unabhängig von ihrem Betrag, nach Fertigst</w:t>
            </w:r>
            <w:r w:rsidR="0019360F" w:rsidRPr="00947B2B">
              <w:rPr>
                <w:rFonts w:ascii="Arial" w:hAnsi="Arial" w:cs="Arial"/>
              </w:rPr>
              <w:t>ellung der Arbeiten ausgestellt</w:t>
            </w:r>
            <w:r w:rsidR="001843F5" w:rsidRPr="00947B2B">
              <w:rPr>
                <w:rFonts w:ascii="Arial" w:hAnsi="Arial" w:cs="Arial"/>
              </w:rPr>
              <w:t xml:space="preserve">, nach positivem Ausgang der Abnahme oder </w:t>
            </w:r>
            <w:r w:rsidR="00487672" w:rsidRPr="00947B2B">
              <w:rPr>
                <w:rFonts w:ascii="Arial" w:hAnsi="Arial" w:cs="Arial"/>
              </w:rPr>
              <w:t xml:space="preserve">der </w:t>
            </w:r>
            <w:r w:rsidR="00BE1232" w:rsidRPr="00947B2B">
              <w:rPr>
                <w:rFonts w:ascii="Arial" w:hAnsi="Arial" w:cs="Arial"/>
              </w:rPr>
              <w:t>Bescheinigung über die ordnungsgemäße Ausführung</w:t>
            </w:r>
            <w:r w:rsidR="001843F5" w:rsidRPr="00947B2B">
              <w:rPr>
                <w:rFonts w:ascii="Arial" w:hAnsi="Arial" w:cs="Arial"/>
              </w:rPr>
              <w:t xml:space="preserve">. Gemäß Art. 113-bis, Absatz 3 des </w:t>
            </w:r>
            <w:proofErr w:type="spellStart"/>
            <w:r w:rsidR="001843F5" w:rsidRPr="00947B2B">
              <w:rPr>
                <w:rFonts w:ascii="Arial" w:hAnsi="Arial" w:cs="Arial"/>
              </w:rPr>
              <w:t>GvD</w:t>
            </w:r>
            <w:proofErr w:type="spellEnd"/>
            <w:r w:rsidR="001843F5" w:rsidRPr="00947B2B">
              <w:rPr>
                <w:rFonts w:ascii="Arial" w:hAnsi="Arial" w:cs="Arial"/>
              </w:rPr>
              <w:t xml:space="preserve"> 50/201</w:t>
            </w:r>
            <w:r w:rsidR="005371C7" w:rsidRPr="00947B2B">
              <w:rPr>
                <w:rFonts w:ascii="Arial" w:hAnsi="Arial" w:cs="Arial"/>
              </w:rPr>
              <w:t>6 stellt die Zahlungsbescheinigung für die Abschlussrate</w:t>
            </w:r>
            <w:r w:rsidR="001843F5" w:rsidRPr="00947B2B">
              <w:rPr>
                <w:rFonts w:ascii="Arial" w:hAnsi="Arial" w:cs="Arial"/>
              </w:rPr>
              <w:t xml:space="preserve"> keine Vermut</w:t>
            </w:r>
            <w:r w:rsidR="00BE1232" w:rsidRPr="00947B2B">
              <w:rPr>
                <w:rFonts w:ascii="Arial" w:hAnsi="Arial" w:cs="Arial"/>
              </w:rPr>
              <w:t>ung der Annahme des Bauwerks gemäß Art. 1666, Abs. 2 des Zivilgesetzbuchs dar</w:t>
            </w:r>
            <w:r w:rsidR="001843F5" w:rsidRPr="00947B2B">
              <w:rPr>
                <w:rFonts w:ascii="Arial" w:hAnsi="Arial" w:cs="Arial"/>
              </w:rPr>
              <w:t>.</w:t>
            </w:r>
          </w:p>
          <w:p w14:paraId="4ABBC9AE" w14:textId="77777777" w:rsidR="00947B2B" w:rsidRPr="00947B2B" w:rsidRDefault="00947B2B" w:rsidP="008649D0">
            <w:pPr>
              <w:pStyle w:val="rientro"/>
              <w:widowControl w:val="0"/>
              <w:tabs>
                <w:tab w:val="clear" w:pos="0"/>
                <w:tab w:val="clear" w:pos="7797"/>
              </w:tabs>
              <w:ind w:left="710" w:hanging="354"/>
              <w:rPr>
                <w:rFonts w:ascii="Arial" w:hAnsi="Arial" w:cs="Arial"/>
              </w:rPr>
            </w:pPr>
          </w:p>
        </w:tc>
        <w:tc>
          <w:tcPr>
            <w:tcW w:w="4892" w:type="dxa"/>
          </w:tcPr>
          <w:p w14:paraId="2134ED8E" w14:textId="77777777" w:rsidR="004B3C32" w:rsidRPr="00947B2B" w:rsidRDefault="0093426B" w:rsidP="0093426B">
            <w:pPr>
              <w:pStyle w:val="rientro"/>
              <w:widowControl w:val="0"/>
              <w:tabs>
                <w:tab w:val="clear" w:pos="0"/>
                <w:tab w:val="left" w:pos="356"/>
              </w:tabs>
              <w:ind w:left="639" w:right="428" w:hanging="283"/>
              <w:rPr>
                <w:rFonts w:ascii="Arial" w:hAnsi="Arial" w:cs="Arial"/>
                <w:bCs/>
                <w:lang w:val="it-IT"/>
              </w:rPr>
            </w:pPr>
            <w:r w:rsidRPr="00947B2B">
              <w:rPr>
                <w:rFonts w:ascii="Arial" w:hAnsi="Arial" w:cs="Arial"/>
                <w:lang w:val="it-IT"/>
              </w:rPr>
              <w:t xml:space="preserve">2. </w:t>
            </w:r>
            <w:r w:rsidR="00D20E98" w:rsidRPr="00947B2B">
              <w:rPr>
                <w:rFonts w:ascii="Arial" w:hAnsi="Arial" w:cs="Arial"/>
                <w:lang w:val="it-IT"/>
              </w:rPr>
              <w:t xml:space="preserve">Il certificato per il pagamento </w:t>
            </w:r>
            <w:r w:rsidR="00F1780D" w:rsidRPr="00947B2B">
              <w:rPr>
                <w:rFonts w:ascii="Arial" w:hAnsi="Arial" w:cs="Arial"/>
                <w:lang w:val="it-IT"/>
              </w:rPr>
              <w:t>della rata a saldo</w:t>
            </w:r>
            <w:r w:rsidR="00D20E98" w:rsidRPr="00947B2B">
              <w:rPr>
                <w:rFonts w:ascii="Arial" w:hAnsi="Arial" w:cs="Arial"/>
                <w:lang w:val="it-IT"/>
              </w:rPr>
              <w:t>, qualunque sia l'ammontare, verrà rilasciat</w:t>
            </w:r>
            <w:r w:rsidR="0049048C" w:rsidRPr="00947B2B">
              <w:rPr>
                <w:rFonts w:ascii="Arial" w:hAnsi="Arial" w:cs="Arial"/>
                <w:lang w:val="it-IT"/>
              </w:rPr>
              <w:t>o dopo l'ultimazione dei lavori</w:t>
            </w:r>
            <w:r w:rsidR="003F16FB" w:rsidRPr="00947B2B">
              <w:rPr>
                <w:rFonts w:ascii="Arial" w:hAnsi="Arial" w:cs="Arial"/>
                <w:lang w:val="it-IT"/>
              </w:rPr>
              <w:t>,</w:t>
            </w:r>
            <w:r w:rsidR="003F16FB" w:rsidRPr="00947B2B">
              <w:rPr>
                <w:rFonts w:ascii="Tahoma" w:hAnsi="Tahoma" w:cs="Tahoma"/>
                <w:bCs/>
                <w:lang w:val="it-IT" w:eastAsia="de-DE"/>
              </w:rPr>
              <w:t xml:space="preserve"> a</w:t>
            </w:r>
            <w:r w:rsidR="003F16FB" w:rsidRPr="00947B2B">
              <w:rPr>
                <w:rFonts w:ascii="Arial" w:hAnsi="Arial" w:cs="Arial"/>
                <w:bCs/>
                <w:lang w:val="it-IT"/>
              </w:rPr>
              <w:t xml:space="preserve">ll'esito positivo del collaudo o </w:t>
            </w:r>
            <w:r w:rsidR="00C656C0" w:rsidRPr="00947B2B">
              <w:rPr>
                <w:rFonts w:ascii="Arial" w:hAnsi="Arial" w:cs="Arial"/>
                <w:bCs/>
                <w:lang w:val="it-IT"/>
              </w:rPr>
              <w:t>del certificato di regolare esecuzione</w:t>
            </w:r>
            <w:r w:rsidR="00BC69F3" w:rsidRPr="00947B2B">
              <w:rPr>
                <w:rFonts w:ascii="Arial" w:hAnsi="Arial" w:cs="Arial"/>
                <w:bCs/>
                <w:lang w:val="it-IT"/>
              </w:rPr>
              <w:t>.</w:t>
            </w:r>
          </w:p>
          <w:p w14:paraId="068A3628" w14:textId="77777777" w:rsidR="00D20E98" w:rsidRPr="00947B2B" w:rsidRDefault="003F16FB" w:rsidP="003821E8">
            <w:pPr>
              <w:pStyle w:val="rientro"/>
              <w:widowControl w:val="0"/>
              <w:tabs>
                <w:tab w:val="clear" w:pos="0"/>
                <w:tab w:val="left" w:pos="356"/>
              </w:tabs>
              <w:ind w:left="639" w:right="428" w:hanging="3"/>
              <w:rPr>
                <w:rFonts w:ascii="Arial" w:hAnsi="Arial" w:cs="Arial"/>
                <w:lang w:val="it-IT"/>
              </w:rPr>
            </w:pPr>
            <w:r w:rsidRPr="00947B2B">
              <w:rPr>
                <w:rFonts w:ascii="Arial" w:hAnsi="Arial" w:cs="Arial"/>
                <w:bCs/>
                <w:lang w:val="it-IT"/>
              </w:rPr>
              <w:t xml:space="preserve">Ai sensi dell’art. 113-bis, comma 3, del </w:t>
            </w:r>
            <w:proofErr w:type="spellStart"/>
            <w:proofErr w:type="gramStart"/>
            <w:r w:rsidRPr="00947B2B">
              <w:rPr>
                <w:rFonts w:ascii="Arial" w:hAnsi="Arial" w:cs="Arial"/>
                <w:bCs/>
                <w:lang w:val="it-IT"/>
              </w:rPr>
              <w:t>D.Igs</w:t>
            </w:r>
            <w:proofErr w:type="spellEnd"/>
            <w:proofErr w:type="gramEnd"/>
            <w:r w:rsidRPr="00947B2B">
              <w:rPr>
                <w:rFonts w:ascii="Arial" w:hAnsi="Arial" w:cs="Arial"/>
                <w:bCs/>
                <w:lang w:val="it-IT"/>
              </w:rPr>
              <w:t>. 50/2016 il certificato di pagamento</w:t>
            </w:r>
            <w:r w:rsidR="00F1780D" w:rsidRPr="00947B2B">
              <w:rPr>
                <w:rFonts w:ascii="Arial" w:hAnsi="Arial" w:cs="Arial"/>
                <w:lang w:val="it-IT"/>
              </w:rPr>
              <w:t xml:space="preserve"> della rata a saldo</w:t>
            </w:r>
            <w:r w:rsidRPr="00947B2B">
              <w:rPr>
                <w:rFonts w:ascii="Arial" w:hAnsi="Arial" w:cs="Arial"/>
                <w:bCs/>
                <w:lang w:val="it-IT"/>
              </w:rPr>
              <w:t xml:space="preserve"> non costituisce presunzione di accettazione dell'opera, ai sensi dell'</w:t>
            </w:r>
            <w:hyperlink r:id="rId11" w:anchor="1666" w:history="1">
              <w:r w:rsidR="0093426B" w:rsidRPr="00947B2B">
                <w:rPr>
                  <w:rStyle w:val="Collegamentoipertestuale"/>
                  <w:rFonts w:ascii="Arial" w:hAnsi="Arial" w:cs="Arial"/>
                  <w:bCs/>
                  <w:color w:val="auto"/>
                  <w:u w:val="none"/>
                  <w:lang w:val="it-IT"/>
                </w:rPr>
                <w:t xml:space="preserve">art. 1666, </w:t>
              </w:r>
              <w:r w:rsidRPr="00947B2B">
                <w:rPr>
                  <w:rStyle w:val="Collegamentoipertestuale"/>
                  <w:rFonts w:ascii="Arial" w:hAnsi="Arial" w:cs="Arial"/>
                  <w:bCs/>
                  <w:color w:val="auto"/>
                  <w:u w:val="none"/>
                  <w:lang w:val="it-IT"/>
                </w:rPr>
                <w:t>comma</w:t>
              </w:r>
              <w:r w:rsidR="0093426B" w:rsidRPr="00947B2B">
                <w:rPr>
                  <w:rStyle w:val="Collegamentoipertestuale"/>
                  <w:rFonts w:ascii="Arial" w:hAnsi="Arial" w:cs="Arial"/>
                  <w:bCs/>
                  <w:color w:val="auto"/>
                  <w:u w:val="none"/>
                  <w:lang w:val="it-IT"/>
                </w:rPr>
                <w:t xml:space="preserve"> 2</w:t>
              </w:r>
              <w:r w:rsidRPr="00947B2B">
                <w:rPr>
                  <w:rStyle w:val="Collegamentoipertestuale"/>
                  <w:rFonts w:ascii="Arial" w:hAnsi="Arial" w:cs="Arial"/>
                  <w:bCs/>
                  <w:color w:val="auto"/>
                  <w:u w:val="none"/>
                  <w:lang w:val="it-IT"/>
                </w:rPr>
                <w:t>, del codice civile</w:t>
              </w:r>
            </w:hyperlink>
            <w:r w:rsidRPr="00947B2B">
              <w:rPr>
                <w:rFonts w:ascii="Arial" w:hAnsi="Arial" w:cs="Arial"/>
                <w:b/>
                <w:bCs/>
                <w:lang w:val="it-IT"/>
              </w:rPr>
              <w:t>.</w:t>
            </w:r>
          </w:p>
          <w:p w14:paraId="7F4C60A3" w14:textId="77777777" w:rsidR="003C117A" w:rsidRPr="00947B2B" w:rsidRDefault="003C117A" w:rsidP="003C117A">
            <w:pPr>
              <w:pStyle w:val="rientro"/>
              <w:widowControl w:val="0"/>
              <w:tabs>
                <w:tab w:val="clear" w:pos="0"/>
                <w:tab w:val="clear" w:pos="7797"/>
              </w:tabs>
              <w:ind w:left="357" w:right="428" w:firstLine="0"/>
              <w:rPr>
                <w:rFonts w:ascii="Arial" w:hAnsi="Arial" w:cs="Arial"/>
                <w:lang w:val="it-IT"/>
              </w:rPr>
            </w:pPr>
          </w:p>
        </w:tc>
      </w:tr>
      <w:tr w:rsidR="00D20E98" w:rsidRPr="00812F17" w14:paraId="5CDDEE83" w14:textId="77777777" w:rsidTr="002E217B">
        <w:trPr>
          <w:trHeight w:val="833"/>
        </w:trPr>
        <w:tc>
          <w:tcPr>
            <w:tcW w:w="5245" w:type="dxa"/>
          </w:tcPr>
          <w:p w14:paraId="7C5EAC2B" w14:textId="1922C2FD" w:rsidR="00D20E98" w:rsidRDefault="0093426B" w:rsidP="00811FCF">
            <w:pPr>
              <w:pStyle w:val="rientro"/>
              <w:widowControl w:val="0"/>
              <w:numPr>
                <w:ilvl w:val="0"/>
                <w:numId w:val="90"/>
              </w:numPr>
              <w:tabs>
                <w:tab w:val="clear" w:pos="0"/>
                <w:tab w:val="clear" w:pos="785"/>
                <w:tab w:val="clear" w:pos="7797"/>
                <w:tab w:val="num" w:pos="639"/>
              </w:tabs>
              <w:ind w:left="781" w:hanging="356"/>
              <w:rPr>
                <w:rFonts w:ascii="Arial" w:hAnsi="Arial" w:cs="Arial"/>
              </w:rPr>
            </w:pPr>
            <w:r w:rsidRPr="00BB25E1">
              <w:rPr>
                <w:rFonts w:ascii="Arial" w:hAnsi="Arial" w:cs="Arial"/>
                <w:lang w:val="it-IT"/>
              </w:rPr>
              <w:t xml:space="preserve"> </w:t>
            </w:r>
            <w:r w:rsidR="00D20E98" w:rsidRPr="0049048C">
              <w:rPr>
                <w:rFonts w:ascii="Arial" w:hAnsi="Arial" w:cs="Arial"/>
              </w:rPr>
              <w:t xml:space="preserve">Die Endabrechnung der Arbeiten muss vom Auftragnehmer innerhalb einer Frist von höchstens </w:t>
            </w:r>
            <w:r w:rsidR="008968E4" w:rsidRPr="0049048C">
              <w:rPr>
                <w:rFonts w:ascii="Arial" w:hAnsi="Arial" w:cs="Arial"/>
              </w:rPr>
              <w:t>30</w:t>
            </w:r>
            <w:r w:rsidR="00D20E98" w:rsidRPr="0049048C">
              <w:rPr>
                <w:rFonts w:ascii="Arial" w:hAnsi="Arial" w:cs="Arial"/>
              </w:rPr>
              <w:t xml:space="preserve"> Tagen nach deren Vorlage, unterschrieben werden.</w:t>
            </w:r>
          </w:p>
          <w:p w14:paraId="00A21E22" w14:textId="57647715" w:rsidR="002B6157" w:rsidRPr="00A15BBC" w:rsidRDefault="002B6157" w:rsidP="002B6157">
            <w:pPr>
              <w:pStyle w:val="rientro"/>
              <w:widowControl w:val="0"/>
              <w:ind w:left="781" w:firstLine="0"/>
              <w:rPr>
                <w:rFonts w:ascii="Arial" w:hAnsi="Arial" w:cs="Arial"/>
                <w:color w:val="FF0000"/>
                <w:highlight w:val="cyan"/>
              </w:rPr>
            </w:pPr>
            <w:r w:rsidRPr="00A15BBC">
              <w:rPr>
                <w:rFonts w:ascii="Arial" w:hAnsi="Arial" w:cs="Arial"/>
                <w:color w:val="FF0000"/>
                <w:highlight w:val="cyan"/>
              </w:rPr>
              <w:t xml:space="preserve">Zum Zeitpunkt der Unterzeichnung darf der Auftragnehmer keine </w:t>
            </w:r>
            <w:r w:rsidR="00A15BBC" w:rsidRPr="00A15BBC">
              <w:rPr>
                <w:rFonts w:ascii="Arial" w:hAnsi="Arial" w:cs="Arial"/>
                <w:color w:val="FF0000"/>
                <w:highlight w:val="cyan"/>
              </w:rPr>
              <w:t>An</w:t>
            </w:r>
            <w:r w:rsidR="00A81321">
              <w:rPr>
                <w:rFonts w:ascii="Arial" w:hAnsi="Arial" w:cs="Arial"/>
                <w:color w:val="FF0000"/>
                <w:highlight w:val="cyan"/>
              </w:rPr>
              <w:t>träge</w:t>
            </w:r>
            <w:r w:rsidR="008C702B">
              <w:rPr>
                <w:rFonts w:ascii="Arial" w:hAnsi="Arial" w:cs="Arial"/>
                <w:color w:val="FF0000"/>
                <w:highlight w:val="cyan"/>
              </w:rPr>
              <w:t xml:space="preserve"> mit unterschiedlichem</w:t>
            </w:r>
            <w:r w:rsidR="00A15BBC" w:rsidRPr="00A15BBC">
              <w:rPr>
                <w:rFonts w:ascii="Arial" w:hAnsi="Arial" w:cs="Arial"/>
                <w:color w:val="FF0000"/>
                <w:highlight w:val="cyan"/>
              </w:rPr>
              <w:t xml:space="preserve"> </w:t>
            </w:r>
            <w:r w:rsidR="008C702B">
              <w:rPr>
                <w:rFonts w:ascii="Arial" w:hAnsi="Arial" w:cs="Arial"/>
                <w:color w:val="FF0000"/>
                <w:highlight w:val="cyan"/>
              </w:rPr>
              <w:t>Gegenstand</w:t>
            </w:r>
            <w:r w:rsidR="00A15BBC" w:rsidRPr="00A15BBC">
              <w:rPr>
                <w:rFonts w:ascii="Arial" w:hAnsi="Arial" w:cs="Arial"/>
                <w:color w:val="FF0000"/>
                <w:highlight w:val="cyan"/>
              </w:rPr>
              <w:t xml:space="preserve"> oder Betrag </w:t>
            </w:r>
            <w:r w:rsidRPr="00A15BBC">
              <w:rPr>
                <w:rFonts w:ascii="Arial" w:hAnsi="Arial" w:cs="Arial"/>
                <w:color w:val="FF0000"/>
                <w:highlight w:val="cyan"/>
              </w:rPr>
              <w:t xml:space="preserve">als die im Buchhaltungsregister </w:t>
            </w:r>
            <w:r w:rsidR="008C702B">
              <w:rPr>
                <w:rFonts w:ascii="Arial" w:hAnsi="Arial" w:cs="Arial"/>
                <w:color w:val="FF0000"/>
                <w:highlight w:val="cyan"/>
              </w:rPr>
              <w:t xml:space="preserve">abgefassten eintragen </w:t>
            </w:r>
            <w:r w:rsidRPr="00A15BBC">
              <w:rPr>
                <w:rFonts w:ascii="Arial" w:hAnsi="Arial" w:cs="Arial"/>
                <w:color w:val="FF0000"/>
                <w:highlight w:val="cyan"/>
              </w:rPr>
              <w:t>und muss die bereits in den Buchhaltungsu</w:t>
            </w:r>
            <w:r w:rsidR="00A15BBC" w:rsidRPr="00A15BBC">
              <w:rPr>
                <w:rFonts w:ascii="Arial" w:hAnsi="Arial" w:cs="Arial"/>
                <w:color w:val="FF0000"/>
                <w:highlight w:val="cyan"/>
              </w:rPr>
              <w:t>nterlagen eingetragenen Vorbehalte</w:t>
            </w:r>
            <w:r w:rsidRPr="00A15BBC">
              <w:rPr>
                <w:rFonts w:ascii="Arial" w:hAnsi="Arial" w:cs="Arial"/>
                <w:color w:val="FF0000"/>
                <w:highlight w:val="cyan"/>
              </w:rPr>
              <w:t xml:space="preserve"> bestätigen, für die es keine Transaktion gemäß</w:t>
            </w:r>
            <w:r w:rsidR="00A15BBC" w:rsidRPr="00A15BBC">
              <w:rPr>
                <w:rFonts w:ascii="Arial" w:hAnsi="Arial" w:cs="Arial"/>
                <w:color w:val="FF0000"/>
                <w:highlight w:val="cyan"/>
              </w:rPr>
              <w:t xml:space="preserve"> Artikel 208 des </w:t>
            </w:r>
            <w:proofErr w:type="spellStart"/>
            <w:r w:rsidR="00A15BBC" w:rsidRPr="00A15BBC">
              <w:rPr>
                <w:rFonts w:ascii="Arial" w:hAnsi="Arial" w:cs="Arial"/>
                <w:color w:val="FF0000"/>
                <w:highlight w:val="cyan"/>
              </w:rPr>
              <w:t>GvD</w:t>
            </w:r>
            <w:proofErr w:type="spellEnd"/>
            <w:r w:rsidR="00A15BBC" w:rsidRPr="00A15BBC">
              <w:rPr>
                <w:rFonts w:ascii="Arial" w:hAnsi="Arial" w:cs="Arial"/>
                <w:color w:val="FF0000"/>
                <w:highlight w:val="cyan"/>
              </w:rPr>
              <w:t xml:space="preserve"> Nr.</w:t>
            </w:r>
            <w:r w:rsidRPr="00A15BBC">
              <w:rPr>
                <w:rFonts w:ascii="Arial" w:hAnsi="Arial" w:cs="Arial"/>
                <w:color w:val="FF0000"/>
                <w:highlight w:val="cyan"/>
              </w:rPr>
              <w:t xml:space="preserve"> 50/2016 oder gütliche </w:t>
            </w:r>
            <w:r w:rsidR="00A15BBC" w:rsidRPr="00A15BBC">
              <w:rPr>
                <w:rFonts w:ascii="Arial" w:hAnsi="Arial" w:cs="Arial"/>
                <w:color w:val="FF0000"/>
                <w:highlight w:val="cyan"/>
              </w:rPr>
              <w:t xml:space="preserve">Streitbeilegung </w:t>
            </w:r>
            <w:r w:rsidRPr="00A15BBC">
              <w:rPr>
                <w:rFonts w:ascii="Arial" w:hAnsi="Arial" w:cs="Arial"/>
                <w:color w:val="FF0000"/>
                <w:highlight w:val="cyan"/>
              </w:rPr>
              <w:t>gemäß Ar</w:t>
            </w:r>
            <w:r w:rsidR="00A15BBC" w:rsidRPr="00A15BBC">
              <w:rPr>
                <w:rFonts w:ascii="Arial" w:hAnsi="Arial" w:cs="Arial"/>
                <w:color w:val="FF0000"/>
                <w:highlight w:val="cyan"/>
              </w:rPr>
              <w:t xml:space="preserve">tikel 205 des </w:t>
            </w:r>
            <w:proofErr w:type="spellStart"/>
            <w:r w:rsidR="00A15BBC" w:rsidRPr="00A15BBC">
              <w:rPr>
                <w:rFonts w:ascii="Arial" w:hAnsi="Arial" w:cs="Arial"/>
                <w:color w:val="FF0000"/>
                <w:highlight w:val="cyan"/>
              </w:rPr>
              <w:t>GvD</w:t>
            </w:r>
            <w:proofErr w:type="spellEnd"/>
            <w:r w:rsidR="00A15BBC" w:rsidRPr="00A15BBC">
              <w:rPr>
                <w:rFonts w:ascii="Arial" w:hAnsi="Arial" w:cs="Arial"/>
                <w:color w:val="FF0000"/>
                <w:highlight w:val="cyan"/>
              </w:rPr>
              <w:t>. Nr.</w:t>
            </w:r>
            <w:r w:rsidRPr="00A15BBC">
              <w:rPr>
                <w:rFonts w:ascii="Arial" w:hAnsi="Arial" w:cs="Arial"/>
                <w:color w:val="FF0000"/>
                <w:highlight w:val="cyan"/>
              </w:rPr>
              <w:t xml:space="preserve"> 50/2016 gab.</w:t>
            </w:r>
          </w:p>
          <w:p w14:paraId="78895AD4" w14:textId="49114BE9" w:rsidR="002B6157" w:rsidRPr="00A15BBC" w:rsidRDefault="002B6157" w:rsidP="002B6157">
            <w:pPr>
              <w:pStyle w:val="rientro"/>
              <w:widowControl w:val="0"/>
              <w:tabs>
                <w:tab w:val="clear" w:pos="0"/>
                <w:tab w:val="clear" w:pos="7797"/>
              </w:tabs>
              <w:ind w:left="781" w:firstLine="0"/>
              <w:rPr>
                <w:rFonts w:ascii="Arial" w:hAnsi="Arial" w:cs="Arial"/>
                <w:color w:val="FF0000"/>
              </w:rPr>
            </w:pPr>
            <w:r w:rsidRPr="00A15BBC">
              <w:rPr>
                <w:rFonts w:ascii="Arial" w:hAnsi="Arial" w:cs="Arial"/>
                <w:color w:val="FF0000"/>
                <w:highlight w:val="cyan"/>
              </w:rPr>
              <w:t>Soweit nichts anderes bestimmt ist, gelten die Bestimmungen des Artikels 14</w:t>
            </w:r>
            <w:r w:rsidR="00A15BBC" w:rsidRPr="00A15BBC">
              <w:rPr>
                <w:rFonts w:ascii="Arial" w:hAnsi="Arial" w:cs="Arial"/>
                <w:color w:val="FF0000"/>
                <w:highlight w:val="cyan"/>
              </w:rPr>
              <w:t>, Absatz 1</w:t>
            </w:r>
            <w:r w:rsidR="00832B2B">
              <w:rPr>
                <w:rFonts w:ascii="Arial" w:hAnsi="Arial" w:cs="Arial"/>
                <w:color w:val="FF0000"/>
                <w:highlight w:val="cyan"/>
              </w:rPr>
              <w:t>,</w:t>
            </w:r>
            <w:r w:rsidR="00A15BBC" w:rsidRPr="00A15BBC">
              <w:rPr>
                <w:rFonts w:ascii="Arial" w:hAnsi="Arial" w:cs="Arial"/>
                <w:color w:val="FF0000"/>
                <w:highlight w:val="cyan"/>
              </w:rPr>
              <w:t xml:space="preserve"> Buchst.</w:t>
            </w:r>
            <w:r w:rsidRPr="00A15BBC">
              <w:rPr>
                <w:rFonts w:ascii="Arial" w:hAnsi="Arial" w:cs="Arial"/>
                <w:color w:val="FF0000"/>
                <w:highlight w:val="cyan"/>
              </w:rPr>
              <w:t xml:space="preserve"> e) des M</w:t>
            </w:r>
            <w:r w:rsidR="00A15BBC" w:rsidRPr="00A15BBC">
              <w:rPr>
                <w:rFonts w:ascii="Arial" w:hAnsi="Arial" w:cs="Arial"/>
                <w:color w:val="FF0000"/>
                <w:highlight w:val="cyan"/>
              </w:rPr>
              <w:t xml:space="preserve">D. </w:t>
            </w:r>
            <w:r w:rsidRPr="00A15BBC">
              <w:rPr>
                <w:rFonts w:ascii="Arial" w:hAnsi="Arial" w:cs="Arial"/>
                <w:color w:val="FF0000"/>
                <w:highlight w:val="cyan"/>
              </w:rPr>
              <w:t>Nr. 49 vom 7. März 2018.</w:t>
            </w:r>
          </w:p>
          <w:p w14:paraId="56FFE8A7" w14:textId="77777777" w:rsidR="00D20E98" w:rsidRPr="0049048C" w:rsidRDefault="00D20E98">
            <w:pPr>
              <w:pStyle w:val="rientro"/>
              <w:widowControl w:val="0"/>
              <w:tabs>
                <w:tab w:val="clear" w:pos="0"/>
                <w:tab w:val="clear" w:pos="7797"/>
                <w:tab w:val="left" w:pos="639"/>
              </w:tabs>
              <w:ind w:left="71" w:firstLine="0"/>
              <w:rPr>
                <w:rFonts w:ascii="Arial" w:hAnsi="Arial" w:cs="Arial"/>
              </w:rPr>
            </w:pPr>
          </w:p>
        </w:tc>
        <w:tc>
          <w:tcPr>
            <w:tcW w:w="4892" w:type="dxa"/>
          </w:tcPr>
          <w:p w14:paraId="1253E2ED" w14:textId="77777777" w:rsidR="00BA2494" w:rsidRDefault="00D20E98" w:rsidP="00BA2494">
            <w:pPr>
              <w:pStyle w:val="rientro"/>
              <w:widowControl w:val="0"/>
              <w:numPr>
                <w:ilvl w:val="0"/>
                <w:numId w:val="63"/>
              </w:numPr>
              <w:tabs>
                <w:tab w:val="clear" w:pos="0"/>
                <w:tab w:val="clear" w:pos="785"/>
                <w:tab w:val="clear" w:pos="7797"/>
                <w:tab w:val="num" w:pos="677"/>
              </w:tabs>
              <w:ind w:left="677" w:right="428" w:hanging="252"/>
              <w:rPr>
                <w:rFonts w:ascii="Arial" w:hAnsi="Arial" w:cs="Arial"/>
                <w:lang w:val="it-IT"/>
              </w:rPr>
            </w:pPr>
            <w:r w:rsidRPr="00456A33">
              <w:rPr>
                <w:rFonts w:ascii="Arial" w:hAnsi="Arial" w:cs="Arial"/>
                <w:lang w:val="it-IT"/>
              </w:rPr>
              <w:tab/>
            </w:r>
            <w:r w:rsidRPr="00BC69F3">
              <w:rPr>
                <w:rFonts w:ascii="Arial" w:hAnsi="Arial" w:cs="Arial"/>
                <w:lang w:val="it-IT"/>
              </w:rPr>
              <w:t xml:space="preserve">Il conto finale dei lavori dovrà essere sottoscritto dall’appaltatore entro un termine non superiore </w:t>
            </w:r>
            <w:r w:rsidR="008968E4" w:rsidRPr="00BC69F3">
              <w:rPr>
                <w:rFonts w:ascii="Arial" w:hAnsi="Arial" w:cs="Arial"/>
                <w:lang w:val="it-IT"/>
              </w:rPr>
              <w:t>30</w:t>
            </w:r>
            <w:r w:rsidRPr="00BC69F3">
              <w:rPr>
                <w:rFonts w:ascii="Arial" w:hAnsi="Arial" w:cs="Arial"/>
                <w:lang w:val="it-IT"/>
              </w:rPr>
              <w:t xml:space="preserve"> giorni dalla presentazione allo stesso</w:t>
            </w:r>
            <w:r w:rsidRPr="00BC69F3">
              <w:rPr>
                <w:rFonts w:ascii="Arial" w:hAnsi="Arial" w:cs="Arial"/>
                <w:b/>
                <w:lang w:val="it-IT"/>
              </w:rPr>
              <w:t>.</w:t>
            </w:r>
          </w:p>
          <w:p w14:paraId="5DA9AA10" w14:textId="6175FE99" w:rsidR="00BA2494" w:rsidRPr="00A15BBC" w:rsidRDefault="00BA2494" w:rsidP="00BA2494">
            <w:pPr>
              <w:pStyle w:val="rientro"/>
              <w:widowControl w:val="0"/>
              <w:tabs>
                <w:tab w:val="clear" w:pos="0"/>
                <w:tab w:val="clear" w:pos="7797"/>
              </w:tabs>
              <w:ind w:left="677" w:right="428" w:firstLine="0"/>
              <w:rPr>
                <w:rFonts w:ascii="Arial" w:hAnsi="Arial" w:cs="Arial"/>
                <w:color w:val="FF0000"/>
                <w:highlight w:val="cyan"/>
                <w:lang w:val="it-IT"/>
              </w:rPr>
            </w:pPr>
            <w:r w:rsidRPr="00A15BBC">
              <w:rPr>
                <w:rFonts w:ascii="Arial" w:hAnsi="Arial" w:cs="Arial"/>
                <w:color w:val="FF0000"/>
                <w:highlight w:val="cyan"/>
                <w:lang w:val="it-IT"/>
              </w:rPr>
              <w:t>All’atto della firm</w:t>
            </w:r>
            <w:r w:rsidR="002B6157" w:rsidRPr="00A15BBC">
              <w:rPr>
                <w:rFonts w:ascii="Arial" w:hAnsi="Arial" w:cs="Arial"/>
                <w:color w:val="FF0000"/>
                <w:highlight w:val="cyan"/>
                <w:lang w:val="it-IT"/>
              </w:rPr>
              <w:t>a, l’appaltatore</w:t>
            </w:r>
            <w:r w:rsidRPr="00A15BBC">
              <w:rPr>
                <w:rFonts w:ascii="Arial" w:hAnsi="Arial" w:cs="Arial"/>
                <w:color w:val="FF0000"/>
                <w:highlight w:val="cyan"/>
                <w:lang w:val="it-IT"/>
              </w:rPr>
              <w:t xml:space="preserve"> non può iscrivere domande per oggetto o per importo diverse da quelle formulate nel registro di contabilità durante lo svolgimento dei lavori e deve confermare le riserve già iscritte negli atti contabili, per le quali non siano intervenuti la transazione di</w:t>
            </w:r>
            <w:r w:rsidR="00DA4491" w:rsidRPr="00A15BBC">
              <w:rPr>
                <w:rFonts w:ascii="Arial" w:hAnsi="Arial" w:cs="Arial"/>
                <w:color w:val="FF0000"/>
                <w:highlight w:val="cyan"/>
                <w:lang w:val="it-IT"/>
              </w:rPr>
              <w:t xml:space="preserve"> cui all’articolo 208 del D.lgs. </w:t>
            </w:r>
            <w:r w:rsidR="00A15BBC" w:rsidRPr="00A15BBC">
              <w:rPr>
                <w:rFonts w:ascii="Arial" w:hAnsi="Arial" w:cs="Arial"/>
                <w:color w:val="FF0000"/>
                <w:highlight w:val="cyan"/>
                <w:lang w:val="it-IT"/>
              </w:rPr>
              <w:t xml:space="preserve">n. </w:t>
            </w:r>
            <w:r w:rsidR="00DA4491" w:rsidRPr="00A15BBC">
              <w:rPr>
                <w:rFonts w:ascii="Arial" w:hAnsi="Arial" w:cs="Arial"/>
                <w:color w:val="FF0000"/>
                <w:highlight w:val="cyan"/>
                <w:lang w:val="it-IT"/>
              </w:rPr>
              <w:t>50/2016</w:t>
            </w:r>
            <w:r w:rsidRPr="00A15BBC">
              <w:rPr>
                <w:rFonts w:ascii="Arial" w:hAnsi="Arial" w:cs="Arial"/>
                <w:color w:val="FF0000"/>
                <w:highlight w:val="cyan"/>
                <w:lang w:val="it-IT"/>
              </w:rPr>
              <w:t xml:space="preserve"> o l’accordo bonario di cui all’articolo 205 del </w:t>
            </w:r>
            <w:r w:rsidR="00DA4491" w:rsidRPr="00A15BBC">
              <w:rPr>
                <w:rFonts w:ascii="Arial" w:hAnsi="Arial" w:cs="Arial"/>
                <w:color w:val="FF0000"/>
                <w:highlight w:val="cyan"/>
                <w:lang w:val="it-IT"/>
              </w:rPr>
              <w:t>D.lgs. 50/2016</w:t>
            </w:r>
          </w:p>
          <w:p w14:paraId="51FB0E57" w14:textId="4AEFFEDD" w:rsidR="00BA2494" w:rsidRPr="00DA4491" w:rsidRDefault="00BA2494" w:rsidP="00BA2494">
            <w:pPr>
              <w:pStyle w:val="rientro"/>
              <w:widowControl w:val="0"/>
              <w:tabs>
                <w:tab w:val="clear" w:pos="0"/>
                <w:tab w:val="clear" w:pos="7797"/>
              </w:tabs>
              <w:ind w:left="677" w:right="428" w:firstLine="0"/>
              <w:rPr>
                <w:rFonts w:ascii="Arial" w:hAnsi="Arial" w:cs="Arial"/>
                <w:color w:val="FF0000"/>
                <w:lang w:val="it-IT"/>
              </w:rPr>
            </w:pPr>
            <w:r w:rsidRPr="00A15BBC">
              <w:rPr>
                <w:rFonts w:ascii="Arial" w:hAnsi="Arial" w:cs="Arial"/>
                <w:color w:val="FF0000"/>
                <w:highlight w:val="cyan"/>
                <w:lang w:val="it-IT"/>
              </w:rPr>
              <w:t xml:space="preserve">Per quanto non diversamente previsto si applica quanto previsto dall’art. 14, comma 1, lett. e) del </w:t>
            </w:r>
            <w:r w:rsidR="00975EC3" w:rsidRPr="00A15BBC">
              <w:rPr>
                <w:rFonts w:ascii="Arial" w:hAnsi="Arial" w:cs="Arial"/>
                <w:color w:val="FF0000"/>
                <w:highlight w:val="cyan"/>
                <w:lang w:val="it-IT"/>
              </w:rPr>
              <w:t>D.M. n. 49 del 7 marzo 2018</w:t>
            </w:r>
            <w:r w:rsidRPr="00A15BBC">
              <w:rPr>
                <w:rFonts w:ascii="Arial" w:hAnsi="Arial" w:cs="Arial"/>
                <w:color w:val="FF0000"/>
                <w:highlight w:val="cyan"/>
                <w:lang w:val="it-IT"/>
              </w:rPr>
              <w:t>.</w:t>
            </w:r>
          </w:p>
          <w:p w14:paraId="7D08C286" w14:textId="77777777" w:rsidR="00BA2494" w:rsidRPr="00BA2494" w:rsidRDefault="00BA2494" w:rsidP="00BA2494">
            <w:pPr>
              <w:pStyle w:val="rientro"/>
              <w:widowControl w:val="0"/>
              <w:tabs>
                <w:tab w:val="clear" w:pos="0"/>
                <w:tab w:val="clear" w:pos="7797"/>
              </w:tabs>
              <w:ind w:left="677" w:right="428" w:firstLine="0"/>
              <w:rPr>
                <w:rFonts w:ascii="Arial" w:hAnsi="Arial" w:cs="Arial"/>
                <w:lang w:val="it-IT"/>
              </w:rPr>
            </w:pPr>
          </w:p>
          <w:p w14:paraId="6DD343D3" w14:textId="77777777" w:rsidR="00D20E98" w:rsidRPr="00BC69F3" w:rsidRDefault="00D20E98">
            <w:pPr>
              <w:pStyle w:val="rientro"/>
              <w:widowControl w:val="0"/>
              <w:tabs>
                <w:tab w:val="clear" w:pos="0"/>
                <w:tab w:val="clear" w:pos="7797"/>
                <w:tab w:val="num" w:pos="677"/>
              </w:tabs>
              <w:ind w:left="677" w:right="428" w:hanging="252"/>
              <w:rPr>
                <w:rFonts w:ascii="Arial" w:hAnsi="Arial" w:cs="Arial"/>
                <w:lang w:val="it-IT"/>
              </w:rPr>
            </w:pPr>
          </w:p>
        </w:tc>
      </w:tr>
      <w:tr w:rsidR="00E25C82" w:rsidRPr="00812F17" w14:paraId="665DE7B0" w14:textId="77777777" w:rsidTr="002E217B">
        <w:trPr>
          <w:trHeight w:val="833"/>
        </w:trPr>
        <w:tc>
          <w:tcPr>
            <w:tcW w:w="5245" w:type="dxa"/>
          </w:tcPr>
          <w:p w14:paraId="4913F0FB" w14:textId="77777777" w:rsidR="00E25C82" w:rsidRPr="00947B2B" w:rsidRDefault="00E25C82" w:rsidP="00811FCF">
            <w:pPr>
              <w:pStyle w:val="rientro"/>
              <w:widowControl w:val="0"/>
              <w:numPr>
                <w:ilvl w:val="0"/>
                <w:numId w:val="63"/>
              </w:numPr>
              <w:tabs>
                <w:tab w:val="clear" w:pos="0"/>
                <w:tab w:val="clear" w:pos="7797"/>
                <w:tab w:val="left" w:pos="639"/>
              </w:tabs>
              <w:ind w:left="639" w:hanging="214"/>
              <w:rPr>
                <w:rFonts w:ascii="Arial" w:hAnsi="Arial" w:cs="Arial"/>
              </w:rPr>
            </w:pPr>
            <w:r w:rsidRPr="00947B2B">
              <w:rPr>
                <w:rFonts w:ascii="Arial" w:hAnsi="Arial" w:cs="Arial"/>
              </w:rPr>
              <w:t xml:space="preserve">Die Zahlung der Abschlussrate erfolgt gemäß den Bedingungen, welche im </w:t>
            </w:r>
            <w:proofErr w:type="spellStart"/>
            <w:r w:rsidRPr="00947B2B">
              <w:rPr>
                <w:rFonts w:ascii="Arial" w:hAnsi="Arial" w:cs="Arial"/>
              </w:rPr>
              <w:t>GvD</w:t>
            </w:r>
            <w:proofErr w:type="spellEnd"/>
            <w:r w:rsidRPr="00947B2B">
              <w:rPr>
                <w:rFonts w:ascii="Arial" w:hAnsi="Arial" w:cs="Arial"/>
              </w:rPr>
              <w:t xml:space="preserve"> 231/2002 und in den besonderen Vertragsbedingungen Teil II </w:t>
            </w:r>
            <w:r w:rsidRPr="00947B2B">
              <w:rPr>
                <w:rFonts w:ascii="Arial" w:hAnsi="Arial" w:cs="Arial"/>
                <w:b/>
              </w:rPr>
              <w:t>(</w:t>
            </w:r>
            <w:r w:rsidRPr="00947B2B">
              <w:rPr>
                <w:rFonts w:ascii="Arial" w:hAnsi="Arial" w:cs="Arial"/>
                <w:b/>
                <w:i/>
                <w:iCs/>
                <w:lang w:eastAsia="it-IT"/>
              </w:rPr>
              <w:t>siehe besondere Vertragsbedingungen Teil II)</w:t>
            </w:r>
            <w:r w:rsidRPr="00947B2B">
              <w:rPr>
                <w:rFonts w:ascii="Arial" w:hAnsi="Arial" w:cs="Arial"/>
              </w:rPr>
              <w:t xml:space="preserve"> vorgesehen sind und nach vorheriger Ausstellung und Vorlegung einer Kaution oder einer Bürgschaft durch eine Bank oder eine Versicherung, und zwar im Ausmaß gleich dem Betrag derselben Rate erhöht um die gesetzlichen Zinsen, welche im Zeitraum zwischen der Ausstellung der Abnahmebescheinigung oder der Bescheinigung über die ordnungsgemäße Ausführung, und der </w:t>
            </w:r>
            <w:proofErr w:type="spellStart"/>
            <w:r w:rsidRPr="00947B2B">
              <w:rPr>
                <w:rFonts w:ascii="Arial" w:hAnsi="Arial" w:cs="Arial"/>
              </w:rPr>
              <w:t>Erfolgung</w:t>
            </w:r>
            <w:proofErr w:type="spellEnd"/>
            <w:r w:rsidRPr="00947B2B">
              <w:rPr>
                <w:rFonts w:ascii="Arial" w:hAnsi="Arial" w:cs="Arial"/>
              </w:rPr>
              <w:t xml:space="preserve"> der endgültigen Standes derselben, wie es von Art. 103 Abs. 6 des </w:t>
            </w:r>
            <w:proofErr w:type="spellStart"/>
            <w:r w:rsidRPr="00947B2B">
              <w:rPr>
                <w:rFonts w:ascii="Arial" w:hAnsi="Arial" w:cs="Arial"/>
              </w:rPr>
              <w:t>GvD</w:t>
            </w:r>
            <w:proofErr w:type="spellEnd"/>
            <w:r w:rsidRPr="00947B2B">
              <w:rPr>
                <w:rFonts w:ascii="Arial" w:hAnsi="Arial" w:cs="Arial"/>
              </w:rPr>
              <w:t xml:space="preserve"> 50/2016 vorgesehen ist, angewandt werden.</w:t>
            </w:r>
          </w:p>
          <w:p w14:paraId="1D109B69" w14:textId="77777777" w:rsidR="00E25C82" w:rsidRPr="00947B2B" w:rsidRDefault="00E25C82" w:rsidP="00E25C82">
            <w:pPr>
              <w:pStyle w:val="rientro"/>
              <w:widowControl w:val="0"/>
              <w:tabs>
                <w:tab w:val="clear" w:pos="0"/>
                <w:tab w:val="clear" w:pos="7797"/>
                <w:tab w:val="left" w:pos="639"/>
              </w:tabs>
              <w:ind w:left="710" w:hanging="354"/>
              <w:rPr>
                <w:rFonts w:ascii="Arial" w:hAnsi="Arial" w:cs="Arial"/>
              </w:rPr>
            </w:pPr>
          </w:p>
        </w:tc>
        <w:tc>
          <w:tcPr>
            <w:tcW w:w="4892" w:type="dxa"/>
          </w:tcPr>
          <w:p w14:paraId="2126D6E6" w14:textId="77777777" w:rsidR="00E25C82" w:rsidRPr="00947B2B" w:rsidRDefault="00E25C82" w:rsidP="00811FCF">
            <w:pPr>
              <w:pStyle w:val="rientro"/>
              <w:widowControl w:val="0"/>
              <w:numPr>
                <w:ilvl w:val="0"/>
                <w:numId w:val="91"/>
              </w:numPr>
              <w:tabs>
                <w:tab w:val="clear" w:pos="0"/>
                <w:tab w:val="clear" w:pos="785"/>
                <w:tab w:val="clear" w:pos="7797"/>
                <w:tab w:val="num" w:pos="644"/>
              </w:tabs>
              <w:ind w:left="637" w:right="428" w:hanging="212"/>
              <w:rPr>
                <w:rFonts w:ascii="Arial" w:hAnsi="Arial" w:cs="Arial"/>
                <w:lang w:val="it-IT"/>
              </w:rPr>
            </w:pPr>
            <w:r w:rsidRPr="00947B2B">
              <w:rPr>
                <w:rFonts w:ascii="Arial" w:hAnsi="Arial" w:cs="Arial"/>
              </w:rPr>
              <w:tab/>
            </w:r>
            <w:r w:rsidRPr="00947B2B">
              <w:rPr>
                <w:rFonts w:ascii="Arial" w:hAnsi="Arial" w:cs="Arial"/>
                <w:lang w:val="it-IT"/>
              </w:rPr>
              <w:t xml:space="preserve">Il pagamento della rata di saldo avverrà nei termini previsti dal </w:t>
            </w:r>
            <w:proofErr w:type="spellStart"/>
            <w:proofErr w:type="gramStart"/>
            <w:r w:rsidRPr="00947B2B">
              <w:rPr>
                <w:rFonts w:ascii="Arial" w:hAnsi="Arial" w:cs="Arial"/>
                <w:lang w:val="it-IT"/>
              </w:rPr>
              <w:t>D.Lgs</w:t>
            </w:r>
            <w:proofErr w:type="gramEnd"/>
            <w:r w:rsidRPr="00947B2B">
              <w:rPr>
                <w:rFonts w:ascii="Arial" w:hAnsi="Arial" w:cs="Arial"/>
                <w:lang w:val="it-IT"/>
              </w:rPr>
              <w:t>.</w:t>
            </w:r>
            <w:proofErr w:type="spellEnd"/>
            <w:r w:rsidRPr="00947B2B">
              <w:rPr>
                <w:rFonts w:ascii="Arial" w:hAnsi="Arial" w:cs="Arial"/>
                <w:lang w:val="it-IT"/>
              </w:rPr>
              <w:t xml:space="preserve"> n. 231/2002 e dal capitolato speciale parte II</w:t>
            </w:r>
            <w:r w:rsidRPr="00947B2B">
              <w:rPr>
                <w:rFonts w:ascii="Arial" w:hAnsi="Arial" w:cs="Arial"/>
                <w:i/>
                <w:iCs/>
                <w:lang w:val="it-IT" w:eastAsia="it-IT"/>
              </w:rPr>
              <w:t xml:space="preserve"> </w:t>
            </w:r>
            <w:r w:rsidRPr="00947B2B">
              <w:rPr>
                <w:rFonts w:ascii="Arial" w:hAnsi="Arial" w:cs="Arial"/>
                <w:b/>
                <w:i/>
                <w:iCs/>
                <w:lang w:val="it-IT" w:eastAsia="it-IT"/>
              </w:rPr>
              <w:t>(vedi capitolato speciale parte II)</w:t>
            </w:r>
            <w:r w:rsidRPr="00947B2B">
              <w:rPr>
                <w:rFonts w:ascii="Arial" w:hAnsi="Arial" w:cs="Arial"/>
                <w:lang w:val="it-IT"/>
              </w:rPr>
              <w:t>, previa costituzione e presentazione di una cauzione o di una garanzia fideiussoria bancaria o assicurativa pari all’importo della medesima rata di saldo maggiorato del tasso di interesse legale applicato per il periodo intercorrente tra la data di emissione del certificato di collaudo</w:t>
            </w:r>
            <w:r w:rsidRPr="00947B2B">
              <w:rPr>
                <w:lang w:val="it-IT"/>
              </w:rPr>
              <w:t xml:space="preserve"> </w:t>
            </w:r>
            <w:r w:rsidRPr="00947B2B">
              <w:rPr>
                <w:rFonts w:ascii="Arial" w:hAnsi="Arial" w:cs="Arial"/>
                <w:lang w:val="it-IT"/>
              </w:rPr>
              <w:t xml:space="preserve">o del certificato di regolare esecuzione e l’assunzione del carattere di definitività dei medesimi, come previsto dall’art. 103, comma 6, del </w:t>
            </w:r>
            <w:proofErr w:type="spellStart"/>
            <w:r w:rsidRPr="00947B2B">
              <w:rPr>
                <w:rFonts w:ascii="Arial" w:hAnsi="Arial" w:cs="Arial"/>
                <w:lang w:val="it-IT"/>
              </w:rPr>
              <w:t>D.Lgs.</w:t>
            </w:r>
            <w:proofErr w:type="spellEnd"/>
            <w:r w:rsidRPr="00947B2B">
              <w:rPr>
                <w:rFonts w:ascii="Arial" w:hAnsi="Arial" w:cs="Arial"/>
                <w:lang w:val="it-IT"/>
              </w:rPr>
              <w:t xml:space="preserve"> n. 50/2016.</w:t>
            </w:r>
          </w:p>
          <w:p w14:paraId="6A0F0188" w14:textId="77777777" w:rsidR="00E25C82" w:rsidRPr="00947B2B" w:rsidRDefault="00E25C82" w:rsidP="00E25C82">
            <w:pPr>
              <w:pStyle w:val="rientro"/>
              <w:widowControl w:val="0"/>
              <w:tabs>
                <w:tab w:val="clear" w:pos="0"/>
                <w:tab w:val="clear" w:pos="7797"/>
              </w:tabs>
              <w:ind w:right="428"/>
              <w:rPr>
                <w:rFonts w:ascii="Arial" w:hAnsi="Arial" w:cs="Arial"/>
                <w:lang w:val="it-IT"/>
              </w:rPr>
            </w:pPr>
          </w:p>
          <w:p w14:paraId="5CBA9F49" w14:textId="77777777" w:rsidR="00E25C82" w:rsidRPr="00947B2B" w:rsidRDefault="00E25C82" w:rsidP="00E25C82">
            <w:pPr>
              <w:pStyle w:val="rientro"/>
              <w:widowControl w:val="0"/>
              <w:tabs>
                <w:tab w:val="clear" w:pos="0"/>
                <w:tab w:val="clear" w:pos="7797"/>
              </w:tabs>
              <w:ind w:right="428"/>
              <w:rPr>
                <w:rFonts w:ascii="Arial" w:hAnsi="Arial" w:cs="Arial"/>
                <w:lang w:val="it-IT"/>
              </w:rPr>
            </w:pPr>
          </w:p>
          <w:p w14:paraId="7E7DAE66" w14:textId="77777777" w:rsidR="00E25C82" w:rsidRPr="00947B2B" w:rsidRDefault="00E25C82" w:rsidP="00E25C82">
            <w:pPr>
              <w:pStyle w:val="rientro"/>
              <w:widowControl w:val="0"/>
              <w:tabs>
                <w:tab w:val="clear" w:pos="0"/>
                <w:tab w:val="clear" w:pos="7797"/>
              </w:tabs>
              <w:ind w:right="428"/>
              <w:rPr>
                <w:rFonts w:ascii="Arial" w:hAnsi="Arial" w:cs="Arial"/>
                <w:lang w:val="it-IT"/>
              </w:rPr>
            </w:pPr>
          </w:p>
          <w:p w14:paraId="36987B10" w14:textId="77777777" w:rsidR="00E25C82" w:rsidRPr="00947B2B" w:rsidRDefault="00E25C82" w:rsidP="00E25C82">
            <w:pPr>
              <w:pStyle w:val="rientro"/>
              <w:widowControl w:val="0"/>
              <w:tabs>
                <w:tab w:val="clear" w:pos="0"/>
                <w:tab w:val="clear" w:pos="7797"/>
              </w:tabs>
              <w:ind w:right="428"/>
              <w:rPr>
                <w:rFonts w:ascii="Arial" w:hAnsi="Arial" w:cs="Arial"/>
                <w:lang w:val="it-IT"/>
              </w:rPr>
            </w:pPr>
          </w:p>
          <w:p w14:paraId="12B5DFF8" w14:textId="77777777" w:rsidR="00E25C82" w:rsidRPr="00947B2B" w:rsidRDefault="00E25C82" w:rsidP="00E25C82">
            <w:pPr>
              <w:pStyle w:val="rientro"/>
              <w:widowControl w:val="0"/>
              <w:tabs>
                <w:tab w:val="clear" w:pos="0"/>
                <w:tab w:val="clear" w:pos="7797"/>
              </w:tabs>
              <w:ind w:right="428" w:firstLine="0"/>
              <w:rPr>
                <w:rFonts w:ascii="Arial" w:hAnsi="Arial" w:cs="Arial"/>
                <w:lang w:val="it-IT"/>
              </w:rPr>
            </w:pPr>
          </w:p>
        </w:tc>
      </w:tr>
    </w:tbl>
    <w:p w14:paraId="3B8E266D" w14:textId="77777777" w:rsidR="00E25C82" w:rsidRDefault="00E25C82">
      <w:r>
        <w:br w:type="page"/>
      </w:r>
    </w:p>
    <w:tbl>
      <w:tblPr>
        <w:tblW w:w="10065" w:type="dxa"/>
        <w:tblInd w:w="70" w:type="dxa"/>
        <w:tblLayout w:type="fixed"/>
        <w:tblCellMar>
          <w:left w:w="70" w:type="dxa"/>
          <w:right w:w="70" w:type="dxa"/>
        </w:tblCellMar>
        <w:tblLook w:val="0000" w:firstRow="0" w:lastRow="0" w:firstColumn="0" w:lastColumn="0" w:noHBand="0" w:noVBand="0"/>
      </w:tblPr>
      <w:tblGrid>
        <w:gridCol w:w="5103"/>
        <w:gridCol w:w="4962"/>
      </w:tblGrid>
      <w:tr w:rsidR="00930468" w:rsidRPr="009A12FF" w14:paraId="2201E541" w14:textId="77777777" w:rsidTr="00E25C82">
        <w:tc>
          <w:tcPr>
            <w:tcW w:w="5103" w:type="dxa"/>
          </w:tcPr>
          <w:p w14:paraId="5764F51E" w14:textId="77777777" w:rsidR="00930468" w:rsidRPr="009A12FF" w:rsidRDefault="00930468" w:rsidP="00930468">
            <w:pPr>
              <w:widowControl w:val="0"/>
              <w:tabs>
                <w:tab w:val="left" w:pos="7797"/>
              </w:tabs>
              <w:ind w:right="567"/>
              <w:jc w:val="center"/>
              <w:rPr>
                <w:rFonts w:ascii="Arial" w:hAnsi="Arial" w:cs="Arial"/>
                <w:b/>
                <w:u w:val="single"/>
                <w:lang w:val="de-DE"/>
              </w:rPr>
            </w:pPr>
            <w:r>
              <w:rPr>
                <w:rFonts w:ascii="Arial" w:hAnsi="Arial" w:cs="Arial"/>
                <w:b/>
                <w:lang w:val="de-DE"/>
              </w:rPr>
              <w:t>ART. 24</w:t>
            </w:r>
          </w:p>
          <w:p w14:paraId="571C71B7" w14:textId="77777777" w:rsidR="00B103E8" w:rsidRPr="009A12FF" w:rsidRDefault="00930468" w:rsidP="00947B2B">
            <w:pPr>
              <w:widowControl w:val="0"/>
              <w:tabs>
                <w:tab w:val="left" w:pos="7797"/>
              </w:tabs>
              <w:ind w:right="567"/>
              <w:jc w:val="center"/>
              <w:rPr>
                <w:rFonts w:ascii="Arial" w:hAnsi="Arial" w:cs="Arial"/>
                <w:b/>
                <w:u w:val="single"/>
                <w:lang w:val="de-DE"/>
              </w:rPr>
            </w:pPr>
            <w:r w:rsidRPr="009A12FF">
              <w:rPr>
                <w:rFonts w:ascii="Arial" w:hAnsi="Arial" w:cs="Arial"/>
                <w:b/>
                <w:lang w:val="de-DE"/>
              </w:rPr>
              <w:t>ABNAHME</w:t>
            </w:r>
          </w:p>
        </w:tc>
        <w:tc>
          <w:tcPr>
            <w:tcW w:w="4962" w:type="dxa"/>
          </w:tcPr>
          <w:p w14:paraId="79434FF2" w14:textId="77777777" w:rsidR="00930468" w:rsidRPr="009A12FF" w:rsidRDefault="00930468" w:rsidP="00930468">
            <w:pPr>
              <w:widowControl w:val="0"/>
              <w:tabs>
                <w:tab w:val="left" w:pos="7797"/>
              </w:tabs>
              <w:ind w:right="71"/>
              <w:jc w:val="center"/>
              <w:rPr>
                <w:rFonts w:ascii="Arial" w:hAnsi="Arial" w:cs="Arial"/>
                <w:b/>
                <w:lang w:val="de-DE"/>
              </w:rPr>
            </w:pPr>
            <w:r w:rsidRPr="009A12FF">
              <w:rPr>
                <w:rFonts w:ascii="Arial" w:hAnsi="Arial" w:cs="Arial"/>
                <w:b/>
                <w:lang w:val="de-DE"/>
              </w:rPr>
              <w:t>ART. 24</w:t>
            </w:r>
          </w:p>
          <w:p w14:paraId="265EE848" w14:textId="77777777" w:rsidR="00930468" w:rsidRPr="009A12FF" w:rsidRDefault="00930468" w:rsidP="00930468">
            <w:pPr>
              <w:widowControl w:val="0"/>
              <w:tabs>
                <w:tab w:val="left" w:pos="7797"/>
              </w:tabs>
              <w:ind w:right="71"/>
              <w:jc w:val="center"/>
              <w:rPr>
                <w:rFonts w:ascii="Arial" w:hAnsi="Arial" w:cs="Arial"/>
                <w:b/>
                <w:lang w:val="de-DE"/>
              </w:rPr>
            </w:pPr>
            <w:r w:rsidRPr="009A12FF">
              <w:rPr>
                <w:rFonts w:ascii="Arial" w:hAnsi="Arial" w:cs="Arial"/>
                <w:b/>
                <w:lang w:val="de-DE"/>
              </w:rPr>
              <w:t>COLLAUDO</w:t>
            </w:r>
          </w:p>
        </w:tc>
      </w:tr>
      <w:tr w:rsidR="00E25C82" w:rsidRPr="00B103E8" w14:paraId="74D12E7F" w14:textId="77777777" w:rsidTr="00E25C82">
        <w:tc>
          <w:tcPr>
            <w:tcW w:w="5103" w:type="dxa"/>
          </w:tcPr>
          <w:p w14:paraId="3DC4B2F3" w14:textId="77777777" w:rsidR="00E25C82" w:rsidRPr="00947B2B" w:rsidRDefault="00E25C82" w:rsidP="00811FCF">
            <w:pPr>
              <w:pStyle w:val="rientro"/>
              <w:widowControl w:val="0"/>
              <w:numPr>
                <w:ilvl w:val="0"/>
                <w:numId w:val="58"/>
              </w:numPr>
              <w:tabs>
                <w:tab w:val="clear" w:pos="0"/>
                <w:tab w:val="clear" w:pos="7797"/>
              </w:tabs>
              <w:ind w:left="781" w:hanging="356"/>
              <w:rPr>
                <w:rFonts w:ascii="Arial" w:hAnsi="Arial" w:cs="Arial"/>
                <w:b/>
                <w:u w:val="single"/>
              </w:rPr>
            </w:pPr>
            <w:r w:rsidRPr="0023752C">
              <w:rPr>
                <w:rFonts w:ascii="Arial" w:hAnsi="Arial" w:cs="Arial"/>
              </w:rPr>
              <w:t xml:space="preserve">Die Abnahme wird, einschließlich der Ausstellung der entsprechenden Bescheinigung und der Weiterleitung der Unterlagen an die Verwaltung, innerhalb von sechs Monaten ab Fertigstellung der Bauarbeiten, mit den Modalitäten, die im Artikel 102 des </w:t>
            </w:r>
            <w:proofErr w:type="spellStart"/>
            <w:r w:rsidRPr="0023752C">
              <w:rPr>
                <w:rFonts w:ascii="Arial" w:hAnsi="Arial" w:cs="Arial"/>
              </w:rPr>
              <w:t>GvD</w:t>
            </w:r>
            <w:proofErr w:type="spellEnd"/>
            <w:r w:rsidRPr="0023752C">
              <w:rPr>
                <w:rFonts w:ascii="Arial" w:hAnsi="Arial" w:cs="Arial"/>
              </w:rPr>
              <w:t xml:space="preserve"> 50/2016 und in den Artikeln 215 und Folgende des D.P.R 207/2010, festgelegt sind, durchgeführt, vorbehaltlich der Fälle, für die die Frist gemäß demselben Art. 102, Absatz 3 bis auf ein Jahr erhöht werden kann </w:t>
            </w:r>
          </w:p>
          <w:p w14:paraId="3E11E0EE" w14:textId="77777777" w:rsidR="00E25C82" w:rsidRPr="009A12FF" w:rsidRDefault="00E25C82" w:rsidP="00E25C82">
            <w:pPr>
              <w:pStyle w:val="rientro"/>
              <w:widowControl w:val="0"/>
              <w:tabs>
                <w:tab w:val="clear" w:pos="0"/>
                <w:tab w:val="clear" w:pos="7797"/>
              </w:tabs>
              <w:ind w:left="425" w:firstLine="0"/>
              <w:rPr>
                <w:rFonts w:ascii="Arial" w:hAnsi="Arial" w:cs="Arial"/>
                <w:b/>
                <w:u w:val="single"/>
              </w:rPr>
            </w:pPr>
          </w:p>
        </w:tc>
        <w:tc>
          <w:tcPr>
            <w:tcW w:w="4962" w:type="dxa"/>
          </w:tcPr>
          <w:p w14:paraId="4EEEDD55" w14:textId="77777777" w:rsidR="00E25C82" w:rsidRPr="0023752C" w:rsidRDefault="00E25C82" w:rsidP="00811FCF">
            <w:pPr>
              <w:widowControl w:val="0"/>
              <w:numPr>
                <w:ilvl w:val="0"/>
                <w:numId w:val="15"/>
              </w:numPr>
              <w:tabs>
                <w:tab w:val="clear" w:pos="360"/>
                <w:tab w:val="left" w:pos="786"/>
              </w:tabs>
              <w:ind w:left="781" w:right="428" w:hanging="425"/>
              <w:jc w:val="both"/>
              <w:rPr>
                <w:rFonts w:ascii="Arial" w:hAnsi="Arial" w:cs="Arial"/>
              </w:rPr>
            </w:pPr>
            <w:r w:rsidRPr="00B103E8">
              <w:rPr>
                <w:rFonts w:ascii="Arial" w:hAnsi="Arial" w:cs="Arial"/>
              </w:rPr>
              <w:t>Le operazioni di collaudo, compresa l‘emissione del relativo certificato e la trasmissione dei documenti all‘ Amministrazion</w:t>
            </w:r>
            <w:r w:rsidRPr="0023752C">
              <w:rPr>
                <w:rFonts w:ascii="Arial" w:hAnsi="Arial" w:cs="Arial"/>
              </w:rPr>
              <w:t xml:space="preserve">e, devono compiersi entro sei mesi dalla data di ultimazione dei lavori, secondo le modalità fissate dall’art. 102 del </w:t>
            </w:r>
            <w:proofErr w:type="spellStart"/>
            <w:proofErr w:type="gramStart"/>
            <w:r w:rsidRPr="0023752C">
              <w:rPr>
                <w:rFonts w:ascii="Arial" w:hAnsi="Arial" w:cs="Arial"/>
              </w:rPr>
              <w:t>D.Lgs</w:t>
            </w:r>
            <w:proofErr w:type="gramEnd"/>
            <w:r w:rsidRPr="0023752C">
              <w:rPr>
                <w:rFonts w:ascii="Arial" w:hAnsi="Arial" w:cs="Arial"/>
              </w:rPr>
              <w:t>.</w:t>
            </w:r>
            <w:proofErr w:type="spellEnd"/>
            <w:r w:rsidRPr="0023752C">
              <w:rPr>
                <w:rFonts w:ascii="Arial" w:hAnsi="Arial" w:cs="Arial"/>
              </w:rPr>
              <w:t xml:space="preserve"> n. 50/2016 e dagli artt. 215 e ss. del D.P.R. 207/2010, salvi i casi per i quali il termine può essere elevato fino ad un anno ai sensi dello stesso art. 102, comma 3</w:t>
            </w:r>
            <w:r>
              <w:rPr>
                <w:rFonts w:ascii="Arial" w:hAnsi="Arial" w:cs="Arial"/>
              </w:rPr>
              <w:t>.</w:t>
            </w:r>
          </w:p>
          <w:p w14:paraId="3CADDBAC" w14:textId="77777777" w:rsidR="00E25C82" w:rsidRPr="00B103E8" w:rsidRDefault="00E25C82" w:rsidP="00E25C82">
            <w:pPr>
              <w:widowControl w:val="0"/>
              <w:tabs>
                <w:tab w:val="left" w:pos="7797"/>
              </w:tabs>
              <w:ind w:right="71"/>
              <w:jc w:val="center"/>
              <w:rPr>
                <w:rFonts w:ascii="Arial" w:hAnsi="Arial" w:cs="Arial"/>
                <w:b/>
              </w:rPr>
            </w:pPr>
          </w:p>
        </w:tc>
      </w:tr>
      <w:tr w:rsidR="00930468" w:rsidRPr="009A12FF" w14:paraId="7FED80F7" w14:textId="77777777" w:rsidTr="00E25C82">
        <w:tc>
          <w:tcPr>
            <w:tcW w:w="5103" w:type="dxa"/>
          </w:tcPr>
          <w:p w14:paraId="17F1B640" w14:textId="77777777" w:rsidR="00930468" w:rsidRPr="0023752C" w:rsidRDefault="00930468" w:rsidP="00930468">
            <w:pPr>
              <w:pStyle w:val="rientro"/>
              <w:widowControl w:val="0"/>
              <w:tabs>
                <w:tab w:val="clear" w:pos="0"/>
                <w:tab w:val="clear" w:pos="7797"/>
                <w:tab w:val="left" w:pos="639"/>
              </w:tabs>
              <w:ind w:left="781" w:firstLine="0"/>
              <w:rPr>
                <w:rFonts w:ascii="Arial" w:hAnsi="Arial" w:cs="Arial"/>
              </w:rPr>
            </w:pPr>
            <w:r w:rsidRPr="0023752C">
              <w:rPr>
                <w:rFonts w:ascii="Arial" w:hAnsi="Arial" w:cs="Arial"/>
              </w:rPr>
              <w:t>Die Abnahmebescheinigung oder die Bescheinigung über die ordnungsgemäße Ausführung hat provisorischen Charakter und nimmt nach Ablauf von zwei Jahren ab seiner Ausstellung definitiven Charakter an.</w:t>
            </w:r>
          </w:p>
          <w:p w14:paraId="2EE96F52" w14:textId="77777777" w:rsidR="00930468" w:rsidRPr="0023752C" w:rsidRDefault="00930468" w:rsidP="00930468">
            <w:pPr>
              <w:pStyle w:val="rientro"/>
              <w:widowControl w:val="0"/>
              <w:tabs>
                <w:tab w:val="clear" w:pos="0"/>
                <w:tab w:val="clear" w:pos="7797"/>
                <w:tab w:val="left" w:pos="639"/>
              </w:tabs>
              <w:ind w:left="781" w:firstLine="0"/>
              <w:rPr>
                <w:rFonts w:ascii="Arial" w:hAnsi="Arial" w:cs="Arial"/>
              </w:rPr>
            </w:pPr>
            <w:r w:rsidRPr="0023752C">
              <w:rPr>
                <w:rFonts w:ascii="Arial" w:hAnsi="Arial" w:cs="Arial"/>
              </w:rPr>
              <w:t xml:space="preserve">Im Laufe dieser zwei Jahre ist der Ausführende zur Garantie für die Abweichungen und Mängel des Bauwerks, auch sofern erkennbar, verpflichtet, unabhängig von der eingetretenen Liquidierung des Saldos, wie von Art. 229, Abs. 3 des DPR 207/2010 und Art. 102, Abs. 5 des </w:t>
            </w:r>
            <w:proofErr w:type="spellStart"/>
            <w:r w:rsidRPr="0023752C">
              <w:rPr>
                <w:rFonts w:ascii="Arial" w:hAnsi="Arial" w:cs="Arial"/>
              </w:rPr>
              <w:t>GvD</w:t>
            </w:r>
            <w:proofErr w:type="spellEnd"/>
            <w:r w:rsidRPr="0023752C">
              <w:rPr>
                <w:rFonts w:ascii="Arial" w:hAnsi="Arial" w:cs="Arial"/>
              </w:rPr>
              <w:t xml:space="preserve"> Nr. 50/2016 vorgesehen.</w:t>
            </w:r>
          </w:p>
          <w:p w14:paraId="4C606DDC" w14:textId="77777777" w:rsidR="00930468" w:rsidRPr="0023752C" w:rsidRDefault="00930468" w:rsidP="00930468">
            <w:pPr>
              <w:pStyle w:val="rientro"/>
              <w:widowControl w:val="0"/>
              <w:tabs>
                <w:tab w:val="clear" w:pos="0"/>
                <w:tab w:val="clear" w:pos="7797"/>
                <w:tab w:val="left" w:pos="639"/>
              </w:tabs>
              <w:ind w:left="781" w:firstLine="0"/>
              <w:rPr>
                <w:rFonts w:ascii="Arial" w:hAnsi="Arial" w:cs="Arial"/>
                <w:b/>
              </w:rPr>
            </w:pPr>
          </w:p>
        </w:tc>
        <w:tc>
          <w:tcPr>
            <w:tcW w:w="4962" w:type="dxa"/>
          </w:tcPr>
          <w:p w14:paraId="2A637F4B" w14:textId="77777777" w:rsidR="00930468" w:rsidRPr="00B103E8" w:rsidRDefault="00930468" w:rsidP="00B103E8">
            <w:pPr>
              <w:widowControl w:val="0"/>
              <w:tabs>
                <w:tab w:val="left" w:pos="786"/>
              </w:tabs>
              <w:ind w:left="786" w:right="428" w:hanging="783"/>
              <w:jc w:val="both"/>
              <w:rPr>
                <w:rFonts w:ascii="Arial" w:hAnsi="Arial" w:cs="Arial"/>
              </w:rPr>
            </w:pPr>
            <w:r w:rsidRPr="00B103E8">
              <w:rPr>
                <w:rFonts w:ascii="Arial" w:hAnsi="Arial" w:cs="Arial"/>
                <w:lang w:val="de-DE"/>
              </w:rPr>
              <w:tab/>
            </w:r>
            <w:r w:rsidRPr="00B103E8">
              <w:rPr>
                <w:rFonts w:ascii="Arial" w:hAnsi="Arial" w:cs="Arial"/>
              </w:rPr>
              <w:t>Il certificato di collaudo o di regolare esecuzione ha carattere provvisorio e assume carattere definitivo decorsi due anni dalla sua emissione.</w:t>
            </w:r>
          </w:p>
          <w:p w14:paraId="46172914" w14:textId="77777777" w:rsidR="00930468" w:rsidRPr="0023752C" w:rsidRDefault="00930468" w:rsidP="00930468">
            <w:pPr>
              <w:widowControl w:val="0"/>
              <w:tabs>
                <w:tab w:val="left" w:pos="781"/>
              </w:tabs>
              <w:ind w:left="781" w:right="428"/>
              <w:jc w:val="both"/>
              <w:rPr>
                <w:rFonts w:ascii="Arial" w:hAnsi="Arial" w:cs="Arial"/>
              </w:rPr>
            </w:pPr>
            <w:r w:rsidRPr="0023752C">
              <w:rPr>
                <w:rFonts w:ascii="Arial" w:hAnsi="Arial" w:cs="Arial"/>
              </w:rPr>
              <w:t>Nell'arco di tale biennio l'esecutore è tenuto alla garanzia per le difformità e i vizi dell'opera, anche se riconoscibili, indipendentemente dall’intervenuta liquidazione del saldo, come previsto dall’art. 22</w:t>
            </w:r>
            <w:r w:rsidR="00756BC2">
              <w:rPr>
                <w:rFonts w:ascii="Arial" w:hAnsi="Arial" w:cs="Arial"/>
              </w:rPr>
              <w:t xml:space="preserve">9, comma 3, del DPR 207/2010 e </w:t>
            </w:r>
            <w:r w:rsidRPr="0023752C">
              <w:rPr>
                <w:rFonts w:ascii="Arial" w:hAnsi="Arial" w:cs="Arial"/>
              </w:rPr>
              <w:t xml:space="preserve">dall’art. 102, comma 5, del </w:t>
            </w:r>
            <w:proofErr w:type="spellStart"/>
            <w:proofErr w:type="gramStart"/>
            <w:r w:rsidRPr="0023752C">
              <w:rPr>
                <w:rFonts w:ascii="Arial" w:hAnsi="Arial" w:cs="Arial"/>
              </w:rPr>
              <w:t>D.Lgs</w:t>
            </w:r>
            <w:proofErr w:type="gramEnd"/>
            <w:r w:rsidRPr="0023752C">
              <w:rPr>
                <w:rFonts w:ascii="Arial" w:hAnsi="Arial" w:cs="Arial"/>
              </w:rPr>
              <w:t>.</w:t>
            </w:r>
            <w:proofErr w:type="spellEnd"/>
            <w:r w:rsidRPr="0023752C">
              <w:rPr>
                <w:rFonts w:ascii="Arial" w:hAnsi="Arial" w:cs="Arial"/>
              </w:rPr>
              <w:t xml:space="preserve"> n. 50/2016.</w:t>
            </w:r>
          </w:p>
          <w:p w14:paraId="018FAD06" w14:textId="77777777" w:rsidR="00930468" w:rsidRPr="0023752C" w:rsidRDefault="00930468" w:rsidP="00930468">
            <w:pPr>
              <w:widowControl w:val="0"/>
              <w:tabs>
                <w:tab w:val="left" w:pos="781"/>
              </w:tabs>
              <w:ind w:left="781" w:right="428"/>
              <w:jc w:val="both"/>
              <w:rPr>
                <w:rFonts w:ascii="Arial" w:hAnsi="Arial" w:cs="Arial"/>
              </w:rPr>
            </w:pPr>
          </w:p>
        </w:tc>
      </w:tr>
      <w:tr w:rsidR="00930468" w:rsidRPr="009A12FF" w14:paraId="4612F518" w14:textId="77777777" w:rsidTr="00E25C82">
        <w:tc>
          <w:tcPr>
            <w:tcW w:w="5103" w:type="dxa"/>
          </w:tcPr>
          <w:p w14:paraId="55797001" w14:textId="77777777" w:rsidR="00930468" w:rsidRPr="009A12FF" w:rsidRDefault="00930468" w:rsidP="00930468">
            <w:pPr>
              <w:pStyle w:val="rientro"/>
              <w:widowControl w:val="0"/>
              <w:tabs>
                <w:tab w:val="clear" w:pos="0"/>
                <w:tab w:val="clear" w:pos="7797"/>
              </w:tabs>
              <w:ind w:left="709" w:hanging="353"/>
              <w:rPr>
                <w:rFonts w:ascii="Arial" w:hAnsi="Arial" w:cs="Arial"/>
              </w:rPr>
            </w:pPr>
            <w:r>
              <w:rPr>
                <w:rFonts w:ascii="Arial" w:hAnsi="Arial" w:cs="Arial"/>
              </w:rPr>
              <w:t>2.</w:t>
            </w:r>
            <w:r>
              <w:rPr>
                <w:rFonts w:ascii="Arial" w:hAnsi="Arial" w:cs="Arial"/>
              </w:rPr>
              <w:tab/>
              <w:t>Die Frist laut Absatz 1</w:t>
            </w:r>
            <w:r w:rsidRPr="009A12FF">
              <w:rPr>
                <w:rFonts w:ascii="Arial" w:hAnsi="Arial" w:cs="Arial"/>
              </w:rPr>
              <w:t xml:space="preserve"> wird unterbrochen, falls der Abnahmeprüfer Planungs- oder Ausführungsmängel anzeigt, die Maßnahmen zur Sicherung der Stabilität und der Zweckbindigkeit erforderlich machen.</w:t>
            </w:r>
          </w:p>
          <w:p w14:paraId="2ECAA783" w14:textId="77777777" w:rsidR="00930468" w:rsidRPr="009A12FF" w:rsidRDefault="00930468" w:rsidP="00930468">
            <w:pPr>
              <w:pStyle w:val="rientro"/>
              <w:widowControl w:val="0"/>
              <w:tabs>
                <w:tab w:val="clear" w:pos="0"/>
                <w:tab w:val="clear" w:pos="7797"/>
                <w:tab w:val="left" w:pos="639"/>
              </w:tabs>
              <w:ind w:left="709" w:hanging="353"/>
              <w:rPr>
                <w:rFonts w:ascii="Arial" w:hAnsi="Arial" w:cs="Arial"/>
              </w:rPr>
            </w:pPr>
          </w:p>
        </w:tc>
        <w:tc>
          <w:tcPr>
            <w:tcW w:w="4962" w:type="dxa"/>
          </w:tcPr>
          <w:p w14:paraId="2F891B91" w14:textId="77777777" w:rsidR="00930468" w:rsidRPr="009A12FF" w:rsidRDefault="00930468" w:rsidP="00811FCF">
            <w:pPr>
              <w:pStyle w:val="rientro"/>
              <w:widowControl w:val="0"/>
              <w:numPr>
                <w:ilvl w:val="0"/>
                <w:numId w:val="15"/>
              </w:numPr>
              <w:tabs>
                <w:tab w:val="clear" w:pos="0"/>
                <w:tab w:val="clear" w:pos="360"/>
                <w:tab w:val="clear" w:pos="7797"/>
                <w:tab w:val="left" w:pos="781"/>
              </w:tabs>
              <w:ind w:left="781" w:right="428" w:hanging="425"/>
              <w:rPr>
                <w:rFonts w:ascii="Arial" w:hAnsi="Arial" w:cs="Arial"/>
                <w:lang w:val="it-IT"/>
              </w:rPr>
            </w:pPr>
            <w:r w:rsidRPr="009A12FF">
              <w:rPr>
                <w:rFonts w:ascii="Arial" w:hAnsi="Arial" w:cs="Arial"/>
              </w:rPr>
              <w:tab/>
            </w:r>
            <w:r w:rsidRPr="009A12FF">
              <w:rPr>
                <w:rFonts w:ascii="Arial" w:hAnsi="Arial" w:cs="Arial"/>
                <w:lang w:val="it-IT"/>
              </w:rPr>
              <w:t xml:space="preserve">Il termine di cui </w:t>
            </w:r>
            <w:r w:rsidRPr="003F16FB">
              <w:rPr>
                <w:rFonts w:ascii="Arial" w:hAnsi="Arial" w:cs="Arial"/>
                <w:lang w:val="it-IT"/>
              </w:rPr>
              <w:t>al primo comma</w:t>
            </w:r>
            <w:r w:rsidRPr="009A12FF">
              <w:rPr>
                <w:rFonts w:ascii="Arial" w:hAnsi="Arial" w:cs="Arial"/>
                <w:lang w:val="it-IT"/>
              </w:rPr>
              <w:t xml:space="preserve"> è interrotto qualora il collaudatore contesti l’esistenza di errori di progettazione o l’esecuzione a regola d’arte, che rendano necessari interventi correttivi per garantire la stabilità dell’opera e la sua corretta funzionalità.</w:t>
            </w:r>
          </w:p>
          <w:p w14:paraId="39F34E63" w14:textId="77777777" w:rsidR="00930468" w:rsidRPr="009A12FF" w:rsidRDefault="00930468" w:rsidP="00930468">
            <w:pPr>
              <w:pStyle w:val="rientro"/>
              <w:widowControl w:val="0"/>
              <w:tabs>
                <w:tab w:val="clear" w:pos="0"/>
                <w:tab w:val="clear" w:pos="7797"/>
                <w:tab w:val="left" w:pos="781"/>
              </w:tabs>
              <w:ind w:left="781" w:right="428" w:hanging="425"/>
              <w:rPr>
                <w:rFonts w:ascii="Arial" w:hAnsi="Arial" w:cs="Arial"/>
                <w:lang w:val="it-IT"/>
              </w:rPr>
            </w:pPr>
          </w:p>
        </w:tc>
      </w:tr>
      <w:tr w:rsidR="00930468" w:rsidRPr="009A12FF" w14:paraId="27D65298" w14:textId="77777777" w:rsidTr="00E25C82">
        <w:tc>
          <w:tcPr>
            <w:tcW w:w="5103" w:type="dxa"/>
          </w:tcPr>
          <w:p w14:paraId="60517E59" w14:textId="77777777" w:rsidR="00930468" w:rsidRPr="009A12FF" w:rsidRDefault="00930468" w:rsidP="00930468">
            <w:pPr>
              <w:pStyle w:val="rientro"/>
              <w:widowControl w:val="0"/>
              <w:tabs>
                <w:tab w:val="clear" w:pos="0"/>
                <w:tab w:val="clear" w:pos="7797"/>
              </w:tabs>
              <w:ind w:left="709" w:hanging="353"/>
              <w:rPr>
                <w:rFonts w:ascii="Arial" w:hAnsi="Arial" w:cs="Arial"/>
              </w:rPr>
            </w:pPr>
            <w:r>
              <w:rPr>
                <w:rFonts w:ascii="Arial" w:hAnsi="Arial" w:cs="Arial"/>
              </w:rPr>
              <w:t>3</w:t>
            </w:r>
            <w:r w:rsidRPr="009A12FF">
              <w:rPr>
                <w:rFonts w:ascii="Arial" w:hAnsi="Arial" w:cs="Arial"/>
              </w:rPr>
              <w:t>.</w:t>
            </w:r>
            <w:r w:rsidRPr="009A12FF">
              <w:rPr>
                <w:rFonts w:ascii="Arial" w:hAnsi="Arial" w:cs="Arial"/>
              </w:rPr>
              <w:tab/>
              <w:t xml:space="preserve">Wenn bei der Besichtigung für die Abnahme an den Bauwerken geringfügige Fehler oder Mängel, die innerhalb kurzer Zeit behoben werden können, festgestellt werden, ist der Auftragnehmer verpflichtet, die Reparaturen oder die Vervollständigung innerhalb der Zeit durchzuführen, die ihm vom Abnahmeprüfer vorgeschrieben </w:t>
            </w:r>
            <w:r>
              <w:rPr>
                <w:rFonts w:ascii="Arial" w:hAnsi="Arial" w:cs="Arial"/>
              </w:rPr>
              <w:t xml:space="preserve">wird, wie es in Artikel 227 des D.P.R. 207/2010 </w:t>
            </w:r>
            <w:r w:rsidRPr="009A12FF">
              <w:rPr>
                <w:rFonts w:ascii="Arial" w:hAnsi="Arial" w:cs="Arial"/>
              </w:rPr>
              <w:t>vorgesehen ist.</w:t>
            </w:r>
          </w:p>
          <w:p w14:paraId="3168F400" w14:textId="77777777" w:rsidR="00930468" w:rsidRPr="009A12FF" w:rsidRDefault="00930468" w:rsidP="00930468">
            <w:pPr>
              <w:pStyle w:val="rientro"/>
              <w:widowControl w:val="0"/>
              <w:tabs>
                <w:tab w:val="clear" w:pos="0"/>
                <w:tab w:val="clear" w:pos="7797"/>
              </w:tabs>
              <w:ind w:left="709" w:hanging="353"/>
              <w:rPr>
                <w:rFonts w:ascii="Arial" w:hAnsi="Arial" w:cs="Arial"/>
              </w:rPr>
            </w:pPr>
          </w:p>
        </w:tc>
        <w:tc>
          <w:tcPr>
            <w:tcW w:w="4962" w:type="dxa"/>
          </w:tcPr>
          <w:p w14:paraId="22656B69" w14:textId="77777777" w:rsidR="00930468" w:rsidRPr="009A12FF" w:rsidRDefault="00930468" w:rsidP="00811FCF">
            <w:pPr>
              <w:pStyle w:val="rientro"/>
              <w:widowControl w:val="0"/>
              <w:numPr>
                <w:ilvl w:val="0"/>
                <w:numId w:val="15"/>
              </w:numPr>
              <w:tabs>
                <w:tab w:val="clear" w:pos="0"/>
                <w:tab w:val="clear" w:pos="360"/>
                <w:tab w:val="clear" w:pos="7797"/>
                <w:tab w:val="left" w:pos="781"/>
              </w:tabs>
              <w:ind w:left="781" w:right="428" w:hanging="425"/>
              <w:rPr>
                <w:rFonts w:ascii="Arial" w:hAnsi="Arial" w:cs="Arial"/>
                <w:lang w:val="it-IT"/>
              </w:rPr>
            </w:pPr>
            <w:r w:rsidRPr="009A12FF">
              <w:rPr>
                <w:rFonts w:ascii="Arial" w:hAnsi="Arial" w:cs="Arial"/>
                <w:lang w:val="it-IT"/>
              </w:rPr>
              <w:t xml:space="preserve">Nel caso di difetti o mancanze di lieve entità riparabili in breve tempo riscontrati nei lavori all'atto della visita di collaudo, l'appaltatore è tenuto ad eseguire i lavori di riparazione o di completamento ad esso prescritti dal collaudatore nei termini stabiliti dal medesimo come previsto dall’art. 227 del </w:t>
            </w:r>
            <w:r>
              <w:rPr>
                <w:rFonts w:ascii="Arial" w:hAnsi="Arial" w:cs="Arial"/>
                <w:lang w:val="it-IT"/>
              </w:rPr>
              <w:t>D.P.R 207/2010</w:t>
            </w:r>
            <w:r w:rsidRPr="009A12FF">
              <w:rPr>
                <w:rFonts w:ascii="Arial" w:hAnsi="Arial" w:cs="Arial"/>
                <w:lang w:val="it-IT"/>
              </w:rPr>
              <w:t>.</w:t>
            </w:r>
          </w:p>
        </w:tc>
      </w:tr>
      <w:tr w:rsidR="00930468" w:rsidRPr="009A12FF" w14:paraId="6CC03C30" w14:textId="77777777" w:rsidTr="00E25C82">
        <w:tc>
          <w:tcPr>
            <w:tcW w:w="5103" w:type="dxa"/>
          </w:tcPr>
          <w:p w14:paraId="642B5494" w14:textId="77777777" w:rsidR="00930468" w:rsidRPr="009A12FF" w:rsidRDefault="00930468" w:rsidP="00930468">
            <w:pPr>
              <w:pStyle w:val="rientro"/>
              <w:widowControl w:val="0"/>
              <w:tabs>
                <w:tab w:val="clear" w:pos="0"/>
                <w:tab w:val="clear" w:pos="7797"/>
              </w:tabs>
              <w:ind w:left="709" w:hanging="353"/>
              <w:rPr>
                <w:rFonts w:ascii="Arial" w:hAnsi="Arial" w:cs="Arial"/>
                <w:b/>
              </w:rPr>
            </w:pPr>
            <w:r>
              <w:rPr>
                <w:rFonts w:ascii="Arial" w:hAnsi="Arial" w:cs="Arial"/>
              </w:rPr>
              <w:lastRenderedPageBreak/>
              <w:t>4</w:t>
            </w:r>
            <w:r w:rsidRPr="009A12FF">
              <w:rPr>
                <w:rFonts w:ascii="Arial" w:hAnsi="Arial" w:cs="Arial"/>
              </w:rPr>
              <w:t>.</w:t>
            </w:r>
            <w:r w:rsidRPr="009A12FF">
              <w:rPr>
                <w:rFonts w:ascii="Arial" w:hAnsi="Arial" w:cs="Arial"/>
              </w:rPr>
              <w:tab/>
              <w:t>Die Abnahmebescheinigung kann nicht ausgestellt werden, bevor der Auftragnehmer nicht die vom Abnahmeprüfer angegebenen Reparaturen oder Ergänzungen sorgfältig ausgeführt hat. Die dafür benötigte Zeit kann nicht für die Berechnung eventueller Zinsen für die verspätete Auszahlung des Restbetrages herangezogen werden.</w:t>
            </w:r>
          </w:p>
          <w:p w14:paraId="6D5896EB" w14:textId="77777777" w:rsidR="00930468" w:rsidRPr="009A12FF" w:rsidRDefault="00930468" w:rsidP="00930468">
            <w:pPr>
              <w:pStyle w:val="rientro"/>
              <w:widowControl w:val="0"/>
              <w:tabs>
                <w:tab w:val="clear" w:pos="0"/>
                <w:tab w:val="clear" w:pos="7797"/>
              </w:tabs>
              <w:ind w:left="709" w:hanging="353"/>
              <w:rPr>
                <w:rFonts w:ascii="Arial" w:hAnsi="Arial" w:cs="Arial"/>
                <w:b/>
              </w:rPr>
            </w:pPr>
          </w:p>
        </w:tc>
        <w:tc>
          <w:tcPr>
            <w:tcW w:w="4962" w:type="dxa"/>
          </w:tcPr>
          <w:p w14:paraId="7AA29773" w14:textId="77777777" w:rsidR="00930468" w:rsidRPr="009A12FF" w:rsidRDefault="00930468" w:rsidP="00811FCF">
            <w:pPr>
              <w:widowControl w:val="0"/>
              <w:numPr>
                <w:ilvl w:val="0"/>
                <w:numId w:val="15"/>
              </w:numPr>
              <w:tabs>
                <w:tab w:val="clear" w:pos="360"/>
                <w:tab w:val="left" w:pos="781"/>
              </w:tabs>
              <w:ind w:left="781" w:right="428" w:hanging="425"/>
              <w:jc w:val="both"/>
              <w:rPr>
                <w:rFonts w:ascii="Arial" w:hAnsi="Arial" w:cs="Arial"/>
                <w:b/>
              </w:rPr>
            </w:pPr>
            <w:r w:rsidRPr="009A12FF">
              <w:rPr>
                <w:rFonts w:ascii="Arial" w:hAnsi="Arial" w:cs="Arial"/>
              </w:rPr>
              <w:t>Il certificato di collaudo non potrà essere rilasciato prima che l'appaltatore abbia accuratamente riparato o completato quanto indicato dal collaudatore. Il periodo necessario alla predetta operazione non potrà essere considerato ai fini del calcolo di eventuali interessi per ritardato pagamento della rata di saldo.</w:t>
            </w:r>
          </w:p>
          <w:p w14:paraId="4A990E23" w14:textId="77777777" w:rsidR="00930468" w:rsidRPr="009A12FF" w:rsidRDefault="00930468" w:rsidP="00930468">
            <w:pPr>
              <w:widowControl w:val="0"/>
              <w:tabs>
                <w:tab w:val="left" w:pos="781"/>
              </w:tabs>
              <w:ind w:left="781" w:right="428" w:hanging="425"/>
              <w:jc w:val="both"/>
              <w:rPr>
                <w:rFonts w:ascii="Arial" w:hAnsi="Arial" w:cs="Arial"/>
                <w:b/>
              </w:rPr>
            </w:pPr>
          </w:p>
        </w:tc>
      </w:tr>
      <w:tr w:rsidR="00930468" w:rsidRPr="009A12FF" w14:paraId="5B0E8FC9" w14:textId="77777777" w:rsidTr="00E25C82">
        <w:tc>
          <w:tcPr>
            <w:tcW w:w="5103" w:type="dxa"/>
          </w:tcPr>
          <w:p w14:paraId="25D1F7B9" w14:textId="77777777" w:rsidR="00930468" w:rsidRPr="009A12FF" w:rsidRDefault="00930468" w:rsidP="00930468">
            <w:pPr>
              <w:pStyle w:val="rientro"/>
              <w:widowControl w:val="0"/>
              <w:tabs>
                <w:tab w:val="clear" w:pos="0"/>
                <w:tab w:val="clear" w:pos="7797"/>
              </w:tabs>
              <w:ind w:left="709" w:hanging="353"/>
              <w:rPr>
                <w:rFonts w:ascii="Arial" w:hAnsi="Arial" w:cs="Arial"/>
                <w:b/>
              </w:rPr>
            </w:pPr>
            <w:r>
              <w:rPr>
                <w:rFonts w:ascii="Arial" w:hAnsi="Arial" w:cs="Arial"/>
              </w:rPr>
              <w:t>5</w:t>
            </w:r>
            <w:r w:rsidRPr="009A12FF">
              <w:rPr>
                <w:rFonts w:ascii="Arial" w:hAnsi="Arial" w:cs="Arial"/>
              </w:rPr>
              <w:t>.</w:t>
            </w:r>
            <w:r w:rsidRPr="009A12FF">
              <w:rPr>
                <w:rFonts w:ascii="Arial" w:hAnsi="Arial" w:cs="Arial"/>
              </w:rPr>
              <w:tab/>
              <w:t>Die Annahme der abgenommenen Arbeiten von Seiten der Verwaltung befreit den Auftragnehmer nicht von der Haftung, die ihm aufgrund des Vertrages aus den geltenden Gesetzen, insbesondere aus Artikel 1669 Z</w:t>
            </w:r>
            <w:r>
              <w:rPr>
                <w:rFonts w:ascii="Arial" w:hAnsi="Arial" w:cs="Arial"/>
              </w:rPr>
              <w:t>ivilgesetzbuches</w:t>
            </w:r>
            <w:r w:rsidRPr="009A12FF">
              <w:rPr>
                <w:rFonts w:ascii="Arial" w:hAnsi="Arial" w:cs="Arial"/>
              </w:rPr>
              <w:t>, erwächst.</w:t>
            </w:r>
          </w:p>
        </w:tc>
        <w:tc>
          <w:tcPr>
            <w:tcW w:w="4962" w:type="dxa"/>
          </w:tcPr>
          <w:p w14:paraId="03193879" w14:textId="77777777" w:rsidR="00930468" w:rsidRPr="009A12FF" w:rsidRDefault="00930468" w:rsidP="00811FCF">
            <w:pPr>
              <w:pStyle w:val="rientro"/>
              <w:widowControl w:val="0"/>
              <w:numPr>
                <w:ilvl w:val="0"/>
                <w:numId w:val="15"/>
              </w:numPr>
              <w:tabs>
                <w:tab w:val="clear" w:pos="0"/>
                <w:tab w:val="clear" w:pos="360"/>
                <w:tab w:val="clear" w:pos="7797"/>
                <w:tab w:val="left" w:pos="781"/>
              </w:tabs>
              <w:ind w:left="781" w:right="428" w:hanging="425"/>
              <w:rPr>
                <w:rFonts w:ascii="Arial" w:hAnsi="Arial" w:cs="Arial"/>
                <w:lang w:val="it-IT"/>
              </w:rPr>
            </w:pPr>
            <w:r w:rsidRPr="009A12FF">
              <w:rPr>
                <w:rFonts w:ascii="Arial" w:hAnsi="Arial" w:cs="Arial"/>
                <w:lang w:val="it-IT"/>
              </w:rPr>
              <w:t>L'accettazione delle opere collaudate da parte dell'Amministrazione non esonera l'appaltatore dalle responsabilità derivategli per effetto del contratto dalle vigenti leggi e in particolare dall'articolo 1669 del codice civile.</w:t>
            </w:r>
          </w:p>
          <w:p w14:paraId="79981946" w14:textId="77777777" w:rsidR="00930468" w:rsidRPr="009A12FF" w:rsidRDefault="00930468" w:rsidP="00930468">
            <w:pPr>
              <w:widowControl w:val="0"/>
              <w:ind w:left="781" w:right="428" w:hanging="425"/>
              <w:jc w:val="both"/>
              <w:rPr>
                <w:rFonts w:ascii="Arial" w:hAnsi="Arial" w:cs="Arial"/>
                <w:b/>
              </w:rPr>
            </w:pPr>
          </w:p>
        </w:tc>
      </w:tr>
      <w:tr w:rsidR="00930468" w:rsidRPr="000A5B78" w14:paraId="34A7BD7E" w14:textId="77777777" w:rsidTr="00E25C82">
        <w:tc>
          <w:tcPr>
            <w:tcW w:w="5103" w:type="dxa"/>
          </w:tcPr>
          <w:p w14:paraId="73D437E6" w14:textId="77777777" w:rsidR="00930468" w:rsidRDefault="00930468" w:rsidP="00930468">
            <w:pPr>
              <w:pStyle w:val="rientro"/>
              <w:widowControl w:val="0"/>
              <w:tabs>
                <w:tab w:val="clear" w:pos="0"/>
                <w:tab w:val="clear" w:pos="7797"/>
              </w:tabs>
              <w:ind w:left="709" w:hanging="353"/>
              <w:rPr>
                <w:rFonts w:ascii="Arial" w:hAnsi="Arial" w:cs="Arial"/>
              </w:rPr>
            </w:pPr>
            <w:r>
              <w:rPr>
                <w:rFonts w:ascii="Arial" w:hAnsi="Arial" w:cs="Arial"/>
              </w:rPr>
              <w:t>6</w:t>
            </w:r>
            <w:r w:rsidRPr="009A12FF">
              <w:rPr>
                <w:rFonts w:ascii="Arial" w:hAnsi="Arial" w:cs="Arial"/>
              </w:rPr>
              <w:t>.</w:t>
            </w:r>
            <w:r w:rsidRPr="009A12FF">
              <w:rPr>
                <w:rFonts w:ascii="Arial" w:hAnsi="Arial" w:cs="Arial"/>
              </w:rPr>
              <w:tab/>
              <w:t>In den Fälle, in denen die Abnahme</w:t>
            </w:r>
            <w:r>
              <w:rPr>
                <w:rFonts w:ascii="Arial" w:hAnsi="Arial" w:cs="Arial"/>
              </w:rPr>
              <w:t>-</w:t>
            </w:r>
            <w:r w:rsidRPr="009A12FF">
              <w:rPr>
                <w:rFonts w:ascii="Arial" w:hAnsi="Arial" w:cs="Arial"/>
              </w:rPr>
              <w:t xml:space="preserve">bescheinigung mit der Bescheinigung über die ordnungsgemäße Ausführung der Bauarbeiten ersetzt werden darf, muss diese innerhalb von drei </w:t>
            </w:r>
            <w:r w:rsidRPr="00F27118">
              <w:rPr>
                <w:rFonts w:ascii="Arial" w:hAnsi="Arial" w:cs="Arial"/>
              </w:rPr>
              <w:t xml:space="preserve">Monaten ab Fertigstellung der Bauarbeiten, wie von Artikel 102, Absatz 2 des </w:t>
            </w:r>
            <w:proofErr w:type="spellStart"/>
            <w:r w:rsidRPr="00F27118">
              <w:rPr>
                <w:rFonts w:ascii="Arial" w:hAnsi="Arial" w:cs="Arial"/>
              </w:rPr>
              <w:t>GvD</w:t>
            </w:r>
            <w:proofErr w:type="spellEnd"/>
            <w:r w:rsidRPr="00F27118">
              <w:rPr>
                <w:rFonts w:ascii="Arial" w:hAnsi="Arial" w:cs="Arial"/>
              </w:rPr>
              <w:t xml:space="preserve"> Nr. 50/2016 und Artikel 237 des D.P.R 207/2010 vorgesehen, erlassen werden</w:t>
            </w:r>
            <w:r w:rsidR="00E25C82">
              <w:rPr>
                <w:rFonts w:ascii="Arial" w:hAnsi="Arial" w:cs="Arial"/>
              </w:rPr>
              <w:t>.</w:t>
            </w:r>
          </w:p>
          <w:p w14:paraId="58AEFE71" w14:textId="2E57A7FC" w:rsidR="00000DCA" w:rsidRPr="009A12FF" w:rsidRDefault="00000DCA" w:rsidP="00930468">
            <w:pPr>
              <w:pStyle w:val="rientro"/>
              <w:widowControl w:val="0"/>
              <w:tabs>
                <w:tab w:val="clear" w:pos="0"/>
                <w:tab w:val="clear" w:pos="7797"/>
              </w:tabs>
              <w:ind w:left="709" w:hanging="353"/>
              <w:rPr>
                <w:rFonts w:ascii="Arial" w:hAnsi="Arial" w:cs="Arial"/>
              </w:rPr>
            </w:pPr>
          </w:p>
        </w:tc>
        <w:tc>
          <w:tcPr>
            <w:tcW w:w="4962" w:type="dxa"/>
          </w:tcPr>
          <w:p w14:paraId="77358D9E" w14:textId="77777777" w:rsidR="00930468" w:rsidRDefault="00930468" w:rsidP="00811FCF">
            <w:pPr>
              <w:pStyle w:val="rientro"/>
              <w:widowControl w:val="0"/>
              <w:numPr>
                <w:ilvl w:val="0"/>
                <w:numId w:val="15"/>
              </w:numPr>
              <w:tabs>
                <w:tab w:val="clear" w:pos="0"/>
                <w:tab w:val="clear" w:pos="360"/>
                <w:tab w:val="clear" w:pos="7797"/>
                <w:tab w:val="left" w:pos="497"/>
              </w:tabs>
              <w:ind w:left="781" w:right="428" w:hanging="425"/>
              <w:rPr>
                <w:rFonts w:ascii="Arial" w:hAnsi="Arial" w:cs="Arial"/>
                <w:lang w:val="it-IT"/>
              </w:rPr>
            </w:pPr>
            <w:r w:rsidRPr="00385BF3">
              <w:rPr>
                <w:rFonts w:ascii="Arial" w:hAnsi="Arial" w:cs="Arial"/>
              </w:rPr>
              <w:tab/>
            </w:r>
            <w:r w:rsidRPr="00385BF3">
              <w:rPr>
                <w:rFonts w:ascii="Arial" w:hAnsi="Arial" w:cs="Arial"/>
                <w:lang w:val="it-IT"/>
              </w:rPr>
              <w:t xml:space="preserve">Nel caso che il certificato di collaudo sia sostituito da quello di regolare esecuzione, nei casi consentiti, il certificato va emesso non oltre tre mesi dalla data di ultimazione dei lavori, come previsto dall’art. 102, comma 2, del </w:t>
            </w:r>
            <w:proofErr w:type="spellStart"/>
            <w:proofErr w:type="gramStart"/>
            <w:r w:rsidRPr="00385BF3">
              <w:rPr>
                <w:rFonts w:ascii="Arial" w:hAnsi="Arial" w:cs="Arial"/>
                <w:lang w:val="it-IT"/>
              </w:rPr>
              <w:t>D.Lgs</w:t>
            </w:r>
            <w:proofErr w:type="gramEnd"/>
            <w:r w:rsidRPr="00385BF3">
              <w:rPr>
                <w:rFonts w:ascii="Arial" w:hAnsi="Arial" w:cs="Arial"/>
                <w:lang w:val="it-IT"/>
              </w:rPr>
              <w:t>.</w:t>
            </w:r>
            <w:proofErr w:type="spellEnd"/>
            <w:r w:rsidRPr="00385BF3">
              <w:rPr>
                <w:rFonts w:ascii="Arial" w:hAnsi="Arial" w:cs="Arial"/>
                <w:lang w:val="it-IT"/>
              </w:rPr>
              <w:t xml:space="preserve"> n. 50/2016 e dall’art. 237 del D.P.R. 207/2010</w:t>
            </w:r>
            <w:r w:rsidR="00E25C82">
              <w:rPr>
                <w:rFonts w:ascii="Arial" w:hAnsi="Arial" w:cs="Arial"/>
                <w:lang w:val="it-IT"/>
              </w:rPr>
              <w:t>.</w:t>
            </w:r>
          </w:p>
          <w:p w14:paraId="4C640885" w14:textId="5073FCE9" w:rsidR="000A5B78" w:rsidRPr="000A5B78" w:rsidRDefault="000A5B78" w:rsidP="00BF0A59">
            <w:pPr>
              <w:pStyle w:val="rientro"/>
              <w:widowControl w:val="0"/>
              <w:tabs>
                <w:tab w:val="left" w:pos="497"/>
              </w:tabs>
              <w:ind w:left="781" w:right="428" w:firstLine="0"/>
              <w:rPr>
                <w:rFonts w:ascii="Arial" w:hAnsi="Arial" w:cs="Arial"/>
                <w:lang w:val="it-IT"/>
              </w:rPr>
            </w:pPr>
          </w:p>
        </w:tc>
      </w:tr>
      <w:tr w:rsidR="00BF0A59" w:rsidRPr="000A5B78" w14:paraId="63B47400" w14:textId="77777777" w:rsidTr="00E25C82">
        <w:tc>
          <w:tcPr>
            <w:tcW w:w="5103" w:type="dxa"/>
          </w:tcPr>
          <w:p w14:paraId="47EDCAB8" w14:textId="6303F510" w:rsidR="00BF0A59" w:rsidRPr="00000DCA" w:rsidRDefault="00000DCA" w:rsidP="00903661">
            <w:pPr>
              <w:pStyle w:val="rientro"/>
              <w:widowControl w:val="0"/>
              <w:numPr>
                <w:ilvl w:val="0"/>
                <w:numId w:val="110"/>
              </w:numPr>
              <w:tabs>
                <w:tab w:val="clear" w:pos="0"/>
                <w:tab w:val="clear" w:pos="7797"/>
              </w:tabs>
              <w:ind w:left="776" w:hanging="425"/>
              <w:rPr>
                <w:rFonts w:ascii="Arial" w:hAnsi="Arial" w:cs="Arial"/>
                <w:color w:val="FF0000"/>
                <w:highlight w:val="cyan"/>
              </w:rPr>
            </w:pPr>
            <w:r w:rsidRPr="0052073C">
              <w:rPr>
                <w:rFonts w:ascii="Arial" w:hAnsi="Arial" w:cs="Arial"/>
                <w:color w:val="FF0000"/>
                <w:highlight w:val="cyan"/>
                <w:lang w:val="it-IT"/>
              </w:rPr>
              <w:t xml:space="preserve">    </w:t>
            </w:r>
            <w:r w:rsidRPr="00000DCA">
              <w:rPr>
                <w:rFonts w:ascii="Arial" w:hAnsi="Arial" w:cs="Arial"/>
                <w:color w:val="FF0000"/>
                <w:highlight w:val="cyan"/>
              </w:rPr>
              <w:t>Für Bauarbeiten unter 40.000 Euro kann eine vereinfachte Buchhaltung geführt werden, sofern der Bauleiter unter Berücksichtigung der tatsächlich durchgeführten Arbeiten nachweist, dass die ausgeführten Arbeiten mit den in Rechnung gestellten Arbeiten übereinstimmen. Die Bescheinigung über die ordnungsgemäße Ausführung kann durch den Vermerk des Bauleiters auf den Rechnungen ersetzt werden.</w:t>
            </w:r>
          </w:p>
          <w:p w14:paraId="41A4B33D" w14:textId="7D26789B" w:rsidR="00000DCA" w:rsidRPr="00000DCA" w:rsidRDefault="00000DCA" w:rsidP="00000DCA">
            <w:pPr>
              <w:pStyle w:val="rientro"/>
              <w:widowControl w:val="0"/>
              <w:tabs>
                <w:tab w:val="clear" w:pos="0"/>
                <w:tab w:val="clear" w:pos="7797"/>
              </w:tabs>
              <w:ind w:left="776" w:firstLine="0"/>
              <w:rPr>
                <w:rFonts w:ascii="Arial" w:hAnsi="Arial" w:cs="Arial"/>
                <w:color w:val="FF0000"/>
                <w:highlight w:val="cyan"/>
              </w:rPr>
            </w:pPr>
          </w:p>
        </w:tc>
        <w:tc>
          <w:tcPr>
            <w:tcW w:w="4962" w:type="dxa"/>
          </w:tcPr>
          <w:p w14:paraId="03E144F3" w14:textId="77777777" w:rsidR="00BF0A59" w:rsidRPr="00000DCA" w:rsidRDefault="00BF0A59" w:rsidP="00903661">
            <w:pPr>
              <w:pStyle w:val="rientro"/>
              <w:widowControl w:val="0"/>
              <w:numPr>
                <w:ilvl w:val="0"/>
                <w:numId w:val="109"/>
              </w:numPr>
              <w:tabs>
                <w:tab w:val="left" w:pos="497"/>
              </w:tabs>
              <w:ind w:right="428"/>
              <w:rPr>
                <w:rFonts w:ascii="Arial" w:hAnsi="Arial" w:cs="Arial"/>
                <w:color w:val="FF0000"/>
                <w:highlight w:val="cyan"/>
                <w:lang w:val="it-IT"/>
              </w:rPr>
            </w:pPr>
            <w:r w:rsidRPr="00000DCA">
              <w:rPr>
                <w:rFonts w:ascii="Arial" w:hAnsi="Arial" w:cs="Arial"/>
                <w:color w:val="FF0000"/>
                <w:highlight w:val="cyan"/>
                <w:lang w:val="it-IT"/>
              </w:rPr>
              <w:t>Per i lavori di importo inferiore a 40.000 euro è consentita la tenuta di una contabilità semplificata, previa verifica da parte del direttore dei lavori della corrispondenza del lavoro svolto con quanto fatturato, tenendo conto dei lavori effettivamente eseguiti. Il certificato di regolare esecuzione può essere sostituito con l’apposizione del visto del direttore dei lavori sulle fatture di spesa.</w:t>
            </w:r>
          </w:p>
          <w:p w14:paraId="667CFAF5" w14:textId="4468CF30" w:rsidR="00BF0A59" w:rsidRPr="00000DCA" w:rsidRDefault="00BF0A59" w:rsidP="00BF0A59">
            <w:pPr>
              <w:pStyle w:val="rientro"/>
              <w:widowControl w:val="0"/>
              <w:tabs>
                <w:tab w:val="left" w:pos="497"/>
              </w:tabs>
              <w:ind w:left="720" w:right="428" w:firstLine="0"/>
              <w:rPr>
                <w:rFonts w:ascii="Arial" w:hAnsi="Arial" w:cs="Arial"/>
                <w:color w:val="FF0000"/>
                <w:highlight w:val="cyan"/>
                <w:lang w:val="it-IT"/>
              </w:rPr>
            </w:pPr>
          </w:p>
        </w:tc>
      </w:tr>
      <w:tr w:rsidR="00930468" w:rsidRPr="009A12FF" w14:paraId="17F43514" w14:textId="77777777" w:rsidTr="00E25C82">
        <w:trPr>
          <w:trHeight w:val="1034"/>
        </w:trPr>
        <w:tc>
          <w:tcPr>
            <w:tcW w:w="5103" w:type="dxa"/>
          </w:tcPr>
          <w:p w14:paraId="221D692F" w14:textId="77777777" w:rsidR="00930468" w:rsidRPr="00BB25E1" w:rsidRDefault="00930468" w:rsidP="00930468">
            <w:pPr>
              <w:widowControl w:val="0"/>
              <w:tabs>
                <w:tab w:val="left" w:pos="7797"/>
              </w:tabs>
              <w:ind w:left="356" w:right="567"/>
              <w:jc w:val="center"/>
              <w:rPr>
                <w:rFonts w:ascii="Arial" w:hAnsi="Arial" w:cs="Arial"/>
                <w:b/>
                <w:lang w:val="de-DE"/>
              </w:rPr>
            </w:pPr>
            <w:r w:rsidRPr="00BB25E1">
              <w:rPr>
                <w:rFonts w:ascii="Arial" w:hAnsi="Arial" w:cs="Arial"/>
                <w:b/>
                <w:lang w:val="de-DE"/>
              </w:rPr>
              <w:t xml:space="preserve">ART. 25 </w:t>
            </w:r>
          </w:p>
          <w:p w14:paraId="5D5904D1" w14:textId="77777777" w:rsidR="00930468" w:rsidRPr="00BB25E1" w:rsidRDefault="00930468" w:rsidP="00930468">
            <w:pPr>
              <w:widowControl w:val="0"/>
              <w:tabs>
                <w:tab w:val="left" w:pos="7797"/>
              </w:tabs>
              <w:ind w:left="284" w:right="567"/>
              <w:jc w:val="center"/>
              <w:rPr>
                <w:rFonts w:ascii="Arial" w:hAnsi="Arial" w:cs="Arial"/>
                <w:b/>
                <w:lang w:val="de-DE"/>
              </w:rPr>
            </w:pPr>
            <w:r w:rsidRPr="00BB25E1">
              <w:rPr>
                <w:rFonts w:ascii="Arial" w:hAnsi="Arial" w:cs="Arial"/>
                <w:b/>
                <w:lang w:val="de-DE"/>
              </w:rPr>
              <w:t>VERSCHIEDENE PFLICHTEN UND VERBINDLICHKEITEN ZU LASTEN</w:t>
            </w:r>
          </w:p>
          <w:p w14:paraId="3B1AB079" w14:textId="77777777" w:rsidR="00930468" w:rsidRPr="000A5B78" w:rsidRDefault="00930468" w:rsidP="00930468">
            <w:pPr>
              <w:widowControl w:val="0"/>
              <w:tabs>
                <w:tab w:val="left" w:pos="7797"/>
              </w:tabs>
              <w:ind w:right="567"/>
              <w:jc w:val="center"/>
              <w:rPr>
                <w:rFonts w:ascii="Arial" w:hAnsi="Arial" w:cs="Arial"/>
                <w:lang w:val="de-DE"/>
              </w:rPr>
            </w:pPr>
            <w:r w:rsidRPr="000A5B78">
              <w:rPr>
                <w:rFonts w:ascii="Arial" w:hAnsi="Arial" w:cs="Arial"/>
                <w:b/>
                <w:lang w:val="de-DE"/>
              </w:rPr>
              <w:t>DES AUFTRAGNEHMERS</w:t>
            </w:r>
          </w:p>
          <w:p w14:paraId="09F0F70A" w14:textId="77777777" w:rsidR="00930468" w:rsidRPr="000A5B78" w:rsidRDefault="00930468" w:rsidP="00930468">
            <w:pPr>
              <w:widowControl w:val="0"/>
              <w:tabs>
                <w:tab w:val="left" w:pos="7797"/>
              </w:tabs>
              <w:ind w:right="567"/>
              <w:jc w:val="center"/>
              <w:rPr>
                <w:rFonts w:ascii="Arial" w:hAnsi="Arial" w:cs="Arial"/>
                <w:b/>
                <w:u w:val="single"/>
                <w:lang w:val="de-DE"/>
              </w:rPr>
            </w:pPr>
          </w:p>
        </w:tc>
        <w:tc>
          <w:tcPr>
            <w:tcW w:w="4962" w:type="dxa"/>
          </w:tcPr>
          <w:p w14:paraId="7C41EF61" w14:textId="77777777" w:rsidR="00930468" w:rsidRPr="00CA20B9" w:rsidRDefault="00930468" w:rsidP="00930468">
            <w:pPr>
              <w:widowControl w:val="0"/>
              <w:ind w:left="393" w:right="428"/>
              <w:jc w:val="center"/>
              <w:rPr>
                <w:rFonts w:ascii="Arial" w:hAnsi="Arial" w:cs="Arial"/>
                <w:b/>
              </w:rPr>
            </w:pPr>
            <w:r w:rsidRPr="00CA20B9">
              <w:rPr>
                <w:rFonts w:ascii="Arial" w:hAnsi="Arial" w:cs="Arial"/>
                <w:b/>
              </w:rPr>
              <w:t>ART. 25</w:t>
            </w:r>
          </w:p>
          <w:p w14:paraId="088957A6" w14:textId="77777777" w:rsidR="00930468" w:rsidRPr="009A12FF" w:rsidRDefault="00930468" w:rsidP="00930468">
            <w:pPr>
              <w:widowControl w:val="0"/>
              <w:ind w:left="393" w:right="428"/>
              <w:jc w:val="center"/>
              <w:rPr>
                <w:rFonts w:ascii="Arial" w:hAnsi="Arial" w:cs="Arial"/>
                <w:b/>
                <w:u w:val="single"/>
              </w:rPr>
            </w:pPr>
            <w:r w:rsidRPr="00CA20B9">
              <w:rPr>
                <w:rFonts w:ascii="Arial" w:hAnsi="Arial" w:cs="Arial"/>
                <w:b/>
              </w:rPr>
              <w:t>ONERI E OBBLIGHI D</w:t>
            </w:r>
            <w:r w:rsidRPr="009A12FF">
              <w:rPr>
                <w:rFonts w:ascii="Arial" w:hAnsi="Arial" w:cs="Arial"/>
                <w:b/>
              </w:rPr>
              <w:t>IVERSI A CARICO DELL'APPALTATORE</w:t>
            </w:r>
          </w:p>
        </w:tc>
      </w:tr>
      <w:tr w:rsidR="00930468" w:rsidRPr="009A12FF" w14:paraId="0018573A" w14:textId="77777777" w:rsidTr="00E25C82">
        <w:tc>
          <w:tcPr>
            <w:tcW w:w="5103" w:type="dxa"/>
          </w:tcPr>
          <w:p w14:paraId="0EA4F578" w14:textId="77777777" w:rsidR="00930468" w:rsidRPr="009A12FF" w:rsidRDefault="00930468" w:rsidP="00811FCF">
            <w:pPr>
              <w:widowControl w:val="0"/>
              <w:numPr>
                <w:ilvl w:val="0"/>
                <w:numId w:val="64"/>
              </w:numPr>
              <w:tabs>
                <w:tab w:val="left" w:pos="1207"/>
              </w:tabs>
              <w:ind w:right="567"/>
              <w:jc w:val="both"/>
              <w:rPr>
                <w:rFonts w:ascii="Arial" w:hAnsi="Arial" w:cs="Arial"/>
                <w:b/>
                <w:lang w:val="de-DE"/>
              </w:rPr>
            </w:pPr>
            <w:r w:rsidRPr="009A12FF">
              <w:rPr>
                <w:rFonts w:ascii="Arial" w:hAnsi="Arial" w:cs="Arial"/>
                <w:b/>
                <w:lang w:val="de-DE"/>
              </w:rPr>
              <w:t>Durchführung von Prüfungen und Proben sowie Dokumentierung der laufenden Arbeiten</w:t>
            </w:r>
          </w:p>
          <w:p w14:paraId="6969AEB8" w14:textId="77777777" w:rsidR="00930468" w:rsidRPr="009A12FF" w:rsidRDefault="00930468" w:rsidP="00930468">
            <w:pPr>
              <w:widowControl w:val="0"/>
              <w:ind w:left="426" w:right="567"/>
              <w:jc w:val="both"/>
              <w:rPr>
                <w:rFonts w:ascii="Arial" w:hAnsi="Arial" w:cs="Arial"/>
                <w:lang w:val="de-DE"/>
              </w:rPr>
            </w:pPr>
          </w:p>
          <w:p w14:paraId="1660B68B" w14:textId="77777777" w:rsidR="00930468" w:rsidRPr="009A12FF" w:rsidRDefault="00930468" w:rsidP="00930468">
            <w:pPr>
              <w:widowControl w:val="0"/>
              <w:tabs>
                <w:tab w:val="left" w:pos="7797"/>
              </w:tabs>
              <w:ind w:left="730" w:right="567" w:hanging="14"/>
              <w:jc w:val="both"/>
              <w:rPr>
                <w:rFonts w:ascii="Arial" w:hAnsi="Arial" w:cs="Arial"/>
                <w:lang w:val="de-DE"/>
              </w:rPr>
            </w:pPr>
            <w:r w:rsidRPr="009A12FF">
              <w:rPr>
                <w:rFonts w:ascii="Arial" w:hAnsi="Arial" w:cs="Arial"/>
                <w:lang w:val="de-DE"/>
              </w:rPr>
              <w:t>Der Auftragnehmer verpflichtet sich auf eigene Kosten:</w:t>
            </w:r>
          </w:p>
        </w:tc>
        <w:tc>
          <w:tcPr>
            <w:tcW w:w="4962" w:type="dxa"/>
          </w:tcPr>
          <w:p w14:paraId="1747A2FA" w14:textId="77777777" w:rsidR="00930468" w:rsidRPr="009A12FF" w:rsidRDefault="00930468" w:rsidP="00811FCF">
            <w:pPr>
              <w:widowControl w:val="0"/>
              <w:numPr>
                <w:ilvl w:val="1"/>
                <w:numId w:val="64"/>
              </w:numPr>
              <w:tabs>
                <w:tab w:val="left" w:pos="851"/>
              </w:tabs>
              <w:ind w:right="428"/>
              <w:jc w:val="both"/>
              <w:rPr>
                <w:rFonts w:ascii="Arial" w:hAnsi="Arial" w:cs="Arial"/>
              </w:rPr>
            </w:pPr>
            <w:r w:rsidRPr="009A12FF">
              <w:rPr>
                <w:rFonts w:ascii="Arial" w:hAnsi="Arial" w:cs="Arial"/>
                <w:b/>
              </w:rPr>
              <w:t>Esecuzione di esami e di prove e documentazione delle opere in corso</w:t>
            </w:r>
          </w:p>
          <w:p w14:paraId="3244184E" w14:textId="77777777" w:rsidR="00930468" w:rsidRPr="009A12FF" w:rsidRDefault="00930468" w:rsidP="00930468">
            <w:pPr>
              <w:widowControl w:val="0"/>
              <w:tabs>
                <w:tab w:val="left" w:pos="851"/>
              </w:tabs>
              <w:ind w:left="284" w:right="428" w:firstLine="283"/>
              <w:jc w:val="both"/>
              <w:rPr>
                <w:rFonts w:ascii="Arial" w:hAnsi="Arial" w:cs="Arial"/>
              </w:rPr>
            </w:pPr>
          </w:p>
          <w:p w14:paraId="796526BF" w14:textId="77777777" w:rsidR="00930468" w:rsidRPr="009A12FF" w:rsidRDefault="00930468" w:rsidP="00930468">
            <w:pPr>
              <w:widowControl w:val="0"/>
              <w:tabs>
                <w:tab w:val="left" w:pos="851"/>
              </w:tabs>
              <w:ind w:left="284" w:right="428" w:firstLine="283"/>
              <w:jc w:val="both"/>
              <w:rPr>
                <w:rFonts w:ascii="Arial" w:hAnsi="Arial" w:cs="Arial"/>
              </w:rPr>
            </w:pPr>
          </w:p>
          <w:p w14:paraId="388C795B" w14:textId="77777777" w:rsidR="00930468" w:rsidRPr="009A12FF" w:rsidRDefault="00930468" w:rsidP="00930468">
            <w:pPr>
              <w:widowControl w:val="0"/>
              <w:tabs>
                <w:tab w:val="left" w:pos="851"/>
              </w:tabs>
              <w:ind w:left="781" w:right="428"/>
              <w:jc w:val="both"/>
              <w:rPr>
                <w:rFonts w:ascii="Arial" w:hAnsi="Arial" w:cs="Arial"/>
              </w:rPr>
            </w:pPr>
            <w:r w:rsidRPr="009A12FF">
              <w:rPr>
                <w:rFonts w:ascii="Arial" w:hAnsi="Arial" w:cs="Arial"/>
              </w:rPr>
              <w:t>L'appaltatore si obbliga a sue spese:</w:t>
            </w:r>
          </w:p>
        </w:tc>
      </w:tr>
      <w:tr w:rsidR="00930468" w:rsidRPr="009A12FF" w14:paraId="143C7E93" w14:textId="77777777" w:rsidTr="00E25C82">
        <w:tc>
          <w:tcPr>
            <w:tcW w:w="5103" w:type="dxa"/>
          </w:tcPr>
          <w:p w14:paraId="40D70444" w14:textId="77777777" w:rsidR="00930468" w:rsidRPr="009A12FF" w:rsidRDefault="00930468" w:rsidP="00811FCF">
            <w:pPr>
              <w:widowControl w:val="0"/>
              <w:numPr>
                <w:ilvl w:val="0"/>
                <w:numId w:val="41"/>
              </w:numPr>
              <w:tabs>
                <w:tab w:val="clear" w:pos="510"/>
                <w:tab w:val="num" w:pos="1052"/>
                <w:tab w:val="left" w:pos="7797"/>
              </w:tabs>
              <w:ind w:left="1066" w:right="567" w:hanging="322"/>
              <w:jc w:val="both"/>
              <w:rPr>
                <w:rFonts w:ascii="Arial" w:hAnsi="Arial" w:cs="Arial"/>
                <w:lang w:val="de-DE"/>
              </w:rPr>
            </w:pPr>
            <w:r w:rsidRPr="009A12FF">
              <w:rPr>
                <w:rFonts w:ascii="Arial" w:hAnsi="Arial" w:cs="Arial"/>
                <w:lang w:val="de-DE"/>
              </w:rPr>
              <w:lastRenderedPageBreak/>
              <w:t xml:space="preserve">zur Durchführung aller Ermittlungen, Proben, Laboranalysen und technische Überprüfungen, welche in den Besonderen Vertragsbedingungen nicht vorgesehen sind, aber von der Bauleitung oder vom Abnahmeprüfer als notwendig erachtet werden, um die Eignung des Baumaterials oder der Bauelemente feststellen zu können. Diese Prüfungen und Proben sind in einer dazu autorisierten Prüfanstalt durchzuführen. Der Auftraggeber kann auf eigene Spesen verlangen, dass die Proben in der Prüfanstalt von </w:t>
            </w:r>
            <w:proofErr w:type="spellStart"/>
            <w:r w:rsidRPr="009A12FF">
              <w:rPr>
                <w:rFonts w:ascii="Arial" w:hAnsi="Arial" w:cs="Arial"/>
                <w:lang w:val="de-DE"/>
              </w:rPr>
              <w:t>Kardaun</w:t>
            </w:r>
            <w:proofErr w:type="spellEnd"/>
            <w:r w:rsidRPr="009A12FF">
              <w:rPr>
                <w:rFonts w:ascii="Arial" w:hAnsi="Arial" w:cs="Arial"/>
                <w:lang w:val="de-DE"/>
              </w:rPr>
              <w:t xml:space="preserve"> oder einer anderen dazu autorisierten Prüfanstalt parallel ausgeführt oder wiederholt werden. Falls das Unternehmen sich der Prüfanstalt der Provinz bedient und nicht innerhalb von 60 Tagen für die Bezahlung der Ausgaben zur Durchführung der Proben sorgt, werden diese Ausgaben, erhöht um 50%, im nächsten Baufortschritt verrechnet.</w:t>
            </w:r>
          </w:p>
          <w:p w14:paraId="13CB8763" w14:textId="77777777" w:rsidR="00930468" w:rsidRPr="009A12FF" w:rsidRDefault="00930468" w:rsidP="00930468">
            <w:pPr>
              <w:widowControl w:val="0"/>
              <w:tabs>
                <w:tab w:val="left" w:pos="7797"/>
              </w:tabs>
              <w:ind w:left="426" w:right="567"/>
              <w:jc w:val="both"/>
              <w:rPr>
                <w:rFonts w:ascii="Arial" w:hAnsi="Arial" w:cs="Arial"/>
                <w:lang w:val="de-DE"/>
              </w:rPr>
            </w:pPr>
          </w:p>
        </w:tc>
        <w:tc>
          <w:tcPr>
            <w:tcW w:w="4962" w:type="dxa"/>
          </w:tcPr>
          <w:p w14:paraId="0215AA8C" w14:textId="77777777" w:rsidR="00930468" w:rsidRPr="009A12FF" w:rsidRDefault="00930468" w:rsidP="00811FCF">
            <w:pPr>
              <w:widowControl w:val="0"/>
              <w:numPr>
                <w:ilvl w:val="0"/>
                <w:numId w:val="43"/>
              </w:numPr>
              <w:tabs>
                <w:tab w:val="clear" w:pos="510"/>
                <w:tab w:val="left" w:pos="1064"/>
                <w:tab w:val="right" w:pos="11199"/>
              </w:tabs>
              <w:ind w:left="1064" w:right="428" w:hanging="283"/>
              <w:jc w:val="both"/>
              <w:rPr>
                <w:rFonts w:ascii="Arial" w:hAnsi="Arial" w:cs="Arial"/>
              </w:rPr>
            </w:pPr>
            <w:r w:rsidRPr="009A12FF">
              <w:rPr>
                <w:rFonts w:ascii="Arial" w:hAnsi="Arial" w:cs="Arial"/>
              </w:rPr>
              <w:t>all'esecuzione, presso un laboratorio autorizzato, di tutti gli accertamenti, prove, analisi di laboratorio e verifiche tecniche non previste dal capitolato speciale d'appalto, ma ritenute necessarie dalla direzione lavori o dal collaudatore per stabilire l’idoneità dei materiali o dei componenti.</w:t>
            </w:r>
            <w:r w:rsidRPr="009A12FF">
              <w:rPr>
                <w:rFonts w:ascii="Arial" w:hAnsi="Arial" w:cs="Arial"/>
                <w:color w:val="FF0000"/>
              </w:rPr>
              <w:t xml:space="preserve"> </w:t>
            </w:r>
            <w:r w:rsidRPr="009A12FF">
              <w:rPr>
                <w:rFonts w:ascii="Arial" w:hAnsi="Arial" w:cs="Arial"/>
              </w:rPr>
              <w:t>Al Committente è riservata la facoltà di far eseguire, a proprie spese, le prove in parallelo o di ripeterle presso il laboratorio provinciale di Cardano o altro laboratorio autorizzato. Qualora la ditta si avvalga del laboratorio provinciale e non provveda a pagare entro 60 gg. le spese relative alle prove, queste verranno conteggiate in detrazione dal prossimo stato di avanzamento dei lavori, maggiorate del 50%.</w:t>
            </w:r>
          </w:p>
        </w:tc>
      </w:tr>
      <w:tr w:rsidR="00930468" w:rsidRPr="009A12FF" w14:paraId="66753331" w14:textId="77777777" w:rsidTr="00E25C82">
        <w:tc>
          <w:tcPr>
            <w:tcW w:w="5103" w:type="dxa"/>
          </w:tcPr>
          <w:p w14:paraId="6FD08C58" w14:textId="77777777" w:rsidR="00930468" w:rsidRPr="00756BC2" w:rsidRDefault="00930468" w:rsidP="00811FCF">
            <w:pPr>
              <w:widowControl w:val="0"/>
              <w:numPr>
                <w:ilvl w:val="0"/>
                <w:numId w:val="41"/>
              </w:numPr>
              <w:tabs>
                <w:tab w:val="clear" w:pos="510"/>
                <w:tab w:val="num" w:pos="1052"/>
                <w:tab w:val="left" w:pos="7797"/>
              </w:tabs>
              <w:ind w:left="1066" w:right="567" w:hanging="322"/>
              <w:jc w:val="both"/>
              <w:rPr>
                <w:rFonts w:ascii="Arial" w:hAnsi="Arial" w:cs="Arial"/>
                <w:lang w:val="de-DE"/>
              </w:rPr>
            </w:pPr>
            <w:r w:rsidRPr="006610B9">
              <w:rPr>
                <w:rFonts w:ascii="Arial" w:hAnsi="Arial" w:cs="Arial"/>
              </w:rPr>
              <w:t xml:space="preserve"> </w:t>
            </w:r>
            <w:r w:rsidRPr="009A12FF">
              <w:rPr>
                <w:rFonts w:ascii="Arial" w:hAnsi="Arial" w:cs="Arial"/>
                <w:lang w:val="de-DE"/>
              </w:rPr>
              <w:t xml:space="preserve">alle Arbeiter und Techniker, Werkzeuge und Instrumente für Aufnahmen, </w:t>
            </w:r>
            <w:proofErr w:type="spellStart"/>
            <w:r w:rsidRPr="009A12FF">
              <w:rPr>
                <w:rFonts w:ascii="Arial" w:hAnsi="Arial" w:cs="Arial"/>
                <w:lang w:val="de-DE"/>
              </w:rPr>
              <w:t>Trassierungen</w:t>
            </w:r>
            <w:proofErr w:type="spellEnd"/>
            <w:r w:rsidRPr="009A12FF">
              <w:rPr>
                <w:rFonts w:ascii="Arial" w:hAnsi="Arial" w:cs="Arial"/>
                <w:lang w:val="de-DE"/>
              </w:rPr>
              <w:t xml:space="preserve"> und Messungen im Zusammenhang mit der Übergabe, der Prüfung, der Bauabrechnung und der Abnahmeprüfung der Arbeiten, bereitzustellen. Dazu gehören auch alle Ausgaben im Zusammenhang mit den Belastungsproben, welche die Bau</w:t>
            </w:r>
            <w:r w:rsidRPr="00756BC2">
              <w:rPr>
                <w:rFonts w:ascii="Arial" w:hAnsi="Arial" w:cs="Arial"/>
                <w:lang w:val="de-DE"/>
              </w:rPr>
              <w:t xml:space="preserve">leitung oder der Abnahmeprüfer als notwendig erachten, aber in den Besonderen Vertragsbedingungen nicht vorgeschrieben sind. </w:t>
            </w:r>
          </w:p>
          <w:p w14:paraId="2EA4ECA1" w14:textId="77777777" w:rsidR="00930468" w:rsidRPr="009A12FF" w:rsidRDefault="00930468" w:rsidP="00930468">
            <w:pPr>
              <w:widowControl w:val="0"/>
              <w:tabs>
                <w:tab w:val="left" w:pos="7797"/>
              </w:tabs>
              <w:ind w:left="426" w:right="567"/>
              <w:jc w:val="both"/>
              <w:rPr>
                <w:rFonts w:ascii="Arial" w:hAnsi="Arial" w:cs="Arial"/>
                <w:lang w:val="de-DE"/>
              </w:rPr>
            </w:pPr>
          </w:p>
        </w:tc>
        <w:tc>
          <w:tcPr>
            <w:tcW w:w="4962" w:type="dxa"/>
          </w:tcPr>
          <w:p w14:paraId="08169C42" w14:textId="77777777" w:rsidR="00930468" w:rsidRPr="009A12FF" w:rsidRDefault="00930468" w:rsidP="00811FCF">
            <w:pPr>
              <w:widowControl w:val="0"/>
              <w:numPr>
                <w:ilvl w:val="0"/>
                <w:numId w:val="65"/>
              </w:numPr>
              <w:tabs>
                <w:tab w:val="clear" w:pos="510"/>
                <w:tab w:val="num" w:pos="1078"/>
              </w:tabs>
              <w:ind w:left="1106" w:right="428" w:hanging="308"/>
              <w:jc w:val="both"/>
              <w:rPr>
                <w:rFonts w:ascii="Arial" w:hAnsi="Arial" w:cs="Arial"/>
              </w:rPr>
            </w:pPr>
            <w:r w:rsidRPr="009A12FF">
              <w:rPr>
                <w:rFonts w:ascii="Arial" w:hAnsi="Arial" w:cs="Arial"/>
              </w:rPr>
              <w:t>alla messa a disposizione di tutti gli operai e tecnici ed alla fornitura di attrezzi e strumenti per rilievi, tracciamenti e misurazioni relativi alle operazioni di consegna, verifica, redazione contabilità e collaudo dei lavori, ivi comprese tutte le spese inerenti alle prove di carico non prescritte dal capitolato speciale d’appalto, ma ritenute necessarie dalla direzione lavori o dal collaudatore.</w:t>
            </w:r>
          </w:p>
        </w:tc>
      </w:tr>
      <w:tr w:rsidR="00930468" w:rsidRPr="009A12FF" w14:paraId="301630DE" w14:textId="77777777" w:rsidTr="00E25C82">
        <w:tc>
          <w:tcPr>
            <w:tcW w:w="5103" w:type="dxa"/>
          </w:tcPr>
          <w:p w14:paraId="3939C6E0" w14:textId="77777777" w:rsidR="00930468" w:rsidRPr="009A12FF" w:rsidRDefault="00930468" w:rsidP="00811FCF">
            <w:pPr>
              <w:widowControl w:val="0"/>
              <w:numPr>
                <w:ilvl w:val="0"/>
                <w:numId w:val="42"/>
              </w:numPr>
              <w:tabs>
                <w:tab w:val="clear" w:pos="510"/>
                <w:tab w:val="num" w:pos="1094"/>
                <w:tab w:val="left" w:pos="7797"/>
              </w:tabs>
              <w:ind w:left="1108" w:right="567" w:hanging="350"/>
              <w:jc w:val="both"/>
              <w:rPr>
                <w:rFonts w:ascii="Arial" w:hAnsi="Arial" w:cs="Arial"/>
                <w:lang w:val="de-DE"/>
              </w:rPr>
            </w:pPr>
            <w:r w:rsidRPr="009A12FF">
              <w:rPr>
                <w:rFonts w:ascii="Arial" w:hAnsi="Arial" w:cs="Arial"/>
                <w:lang w:val="de-DE"/>
              </w:rPr>
              <w:t>die statische Berechnung für alle Bauwerke, vor allem für die in Holz, Stahl und Stahlbeton, falls nicht auch die Ausarbeitung der statischen Berechnungen zu Lasten des Auftragnehmers ist, zu überprüfen. Dies muss auch während der Bauausführung aufgrund von effektiven Nutzlasten oder eventuellen Hinweisen der statischen Bauleitung durchgeführt werden.</w:t>
            </w:r>
          </w:p>
        </w:tc>
        <w:tc>
          <w:tcPr>
            <w:tcW w:w="4962" w:type="dxa"/>
          </w:tcPr>
          <w:p w14:paraId="788F64AD" w14:textId="77777777" w:rsidR="00930468" w:rsidRPr="009A12FF" w:rsidRDefault="00930468" w:rsidP="00811FCF">
            <w:pPr>
              <w:widowControl w:val="0"/>
              <w:numPr>
                <w:ilvl w:val="0"/>
                <w:numId w:val="65"/>
              </w:numPr>
              <w:tabs>
                <w:tab w:val="clear" w:pos="510"/>
                <w:tab w:val="num" w:pos="1078"/>
              </w:tabs>
              <w:ind w:left="1106" w:right="428" w:hanging="308"/>
              <w:jc w:val="both"/>
              <w:rPr>
                <w:rFonts w:ascii="Arial" w:hAnsi="Arial" w:cs="Arial"/>
              </w:rPr>
            </w:pPr>
            <w:r w:rsidRPr="009A12FF">
              <w:rPr>
                <w:rFonts w:ascii="Arial" w:hAnsi="Arial" w:cs="Arial"/>
              </w:rPr>
              <w:t>alla verifica del calcolo statico delle opere anche in legno, ferro e cemento armato, sempre che a carico dell'appaltatore non sia posta anche l'elaborazione dei calcoli statici. Il tutto anche in fase esecutiva in base agli effettivi carichi transitanti o ad eventuali indicazioni della direzione lavori delle strutture.</w:t>
            </w:r>
          </w:p>
        </w:tc>
      </w:tr>
      <w:tr w:rsidR="00930468" w:rsidRPr="009A12FF" w14:paraId="2DEA1D9E" w14:textId="77777777" w:rsidTr="00E25C82">
        <w:tc>
          <w:tcPr>
            <w:tcW w:w="5103" w:type="dxa"/>
          </w:tcPr>
          <w:p w14:paraId="5E5D7D67" w14:textId="77777777" w:rsidR="00930468" w:rsidRPr="009A12FF" w:rsidRDefault="00930468" w:rsidP="00930468">
            <w:pPr>
              <w:widowControl w:val="0"/>
              <w:ind w:left="1108" w:right="567"/>
              <w:jc w:val="both"/>
              <w:rPr>
                <w:rFonts w:ascii="Arial" w:hAnsi="Arial" w:cs="Arial"/>
                <w:lang w:val="de-DE"/>
              </w:rPr>
            </w:pPr>
            <w:r w:rsidRPr="009A12FF">
              <w:rPr>
                <w:rFonts w:ascii="Arial" w:hAnsi="Arial" w:cs="Arial"/>
                <w:lang w:val="de-DE"/>
              </w:rPr>
              <w:lastRenderedPageBreak/>
              <w:t>Alle Kosten bezüglich der statischen Bauabnahme mit Ausnahme des Abnahmehonorars sind zu Lasten des Bauunternehmers, sowohl wenn es sich um vom Gesetz vorgeschriebene Bauabnahme handelt, als auch wenn diese, in speziellen Fällen, von der BL verlangt wird. Der Auftragnehmer hat alle obgenannten Pflichten und Verbindlichkeiten bei der Festsetzung der Preise für die Leistung berücksichtigt.</w:t>
            </w:r>
          </w:p>
          <w:p w14:paraId="43A0C092" w14:textId="77777777" w:rsidR="00930468" w:rsidRPr="009A12FF" w:rsidRDefault="00930468" w:rsidP="00930468">
            <w:pPr>
              <w:widowControl w:val="0"/>
              <w:tabs>
                <w:tab w:val="left" w:pos="7797"/>
              </w:tabs>
              <w:ind w:left="426" w:right="567"/>
              <w:jc w:val="both"/>
              <w:rPr>
                <w:rFonts w:ascii="Arial" w:hAnsi="Arial" w:cs="Arial"/>
                <w:lang w:val="de-DE"/>
              </w:rPr>
            </w:pPr>
          </w:p>
        </w:tc>
        <w:tc>
          <w:tcPr>
            <w:tcW w:w="4962" w:type="dxa"/>
          </w:tcPr>
          <w:p w14:paraId="090866F3" w14:textId="77777777" w:rsidR="00930468" w:rsidRPr="009A12FF" w:rsidRDefault="00930468" w:rsidP="00930468">
            <w:pPr>
              <w:widowControl w:val="0"/>
              <w:ind w:left="1064" w:right="428"/>
              <w:jc w:val="both"/>
              <w:rPr>
                <w:rFonts w:ascii="Arial" w:hAnsi="Arial" w:cs="Arial"/>
              </w:rPr>
            </w:pPr>
            <w:r w:rsidRPr="009A12FF">
              <w:rPr>
                <w:rFonts w:ascii="Arial" w:hAnsi="Arial" w:cs="Arial"/>
              </w:rPr>
              <w:t>Tutti gli oneri relativi ai collaudi statici con eccezione dell’onorario per il collaudatore sono a carico dell’appaltatore, sia che si tratti di collaudi richiesti a norma di legge, sia che vengano richiesti in casi particolari dalla DL. L’a</w:t>
            </w:r>
            <w:r>
              <w:rPr>
                <w:rFonts w:ascii="Arial" w:hAnsi="Arial" w:cs="Arial"/>
              </w:rPr>
              <w:t>ppaltatore</w:t>
            </w:r>
            <w:r w:rsidRPr="009A12FF">
              <w:rPr>
                <w:rFonts w:ascii="Arial" w:hAnsi="Arial" w:cs="Arial"/>
              </w:rPr>
              <w:t xml:space="preserve"> ha tenuto conto di tutti gli oneri e obblighi nello stabilire i prezzi dei lavori sopra specificati.</w:t>
            </w:r>
          </w:p>
          <w:p w14:paraId="22623DD0" w14:textId="77777777" w:rsidR="00930468" w:rsidRPr="009A12FF" w:rsidRDefault="00930468" w:rsidP="00930468">
            <w:pPr>
              <w:widowControl w:val="0"/>
              <w:ind w:left="426" w:right="428"/>
              <w:jc w:val="both"/>
              <w:rPr>
                <w:rFonts w:ascii="Arial" w:hAnsi="Arial" w:cs="Arial"/>
              </w:rPr>
            </w:pPr>
          </w:p>
        </w:tc>
      </w:tr>
      <w:tr w:rsidR="00930468" w:rsidRPr="009A12FF" w14:paraId="30C40352" w14:textId="77777777" w:rsidTr="00E25C82">
        <w:tc>
          <w:tcPr>
            <w:tcW w:w="5103" w:type="dxa"/>
          </w:tcPr>
          <w:p w14:paraId="097F1410" w14:textId="77777777" w:rsidR="00930468" w:rsidRPr="009A12FF" w:rsidRDefault="00930468" w:rsidP="00811FCF">
            <w:pPr>
              <w:numPr>
                <w:ilvl w:val="0"/>
                <w:numId w:val="42"/>
              </w:numPr>
              <w:tabs>
                <w:tab w:val="clear" w:pos="510"/>
                <w:tab w:val="num" w:pos="1136"/>
                <w:tab w:val="left" w:pos="7797"/>
              </w:tabs>
              <w:ind w:left="1136" w:right="567" w:hanging="283"/>
              <w:jc w:val="both"/>
              <w:rPr>
                <w:rFonts w:ascii="Arial" w:hAnsi="Arial" w:cs="Arial"/>
                <w:lang w:val="de-DE"/>
              </w:rPr>
            </w:pPr>
            <w:r w:rsidRPr="009A12FF">
              <w:rPr>
                <w:rFonts w:ascii="Arial" w:hAnsi="Arial" w:cs="Arial"/>
                <w:lang w:val="de-DE"/>
              </w:rPr>
              <w:t>Fotografien der laufenden Arbeiten in den verschiedenen Bauperioden zu liefern; ihre Anzahl und Größe wird von Mal zu Mal von der Bauleitung angegeben.</w:t>
            </w:r>
          </w:p>
          <w:p w14:paraId="6B315F3C" w14:textId="77777777" w:rsidR="00930468" w:rsidRPr="009A12FF" w:rsidRDefault="00930468" w:rsidP="00930468">
            <w:pPr>
              <w:tabs>
                <w:tab w:val="left" w:pos="7797"/>
              </w:tabs>
              <w:ind w:right="567"/>
              <w:jc w:val="both"/>
              <w:rPr>
                <w:rFonts w:ascii="Arial" w:hAnsi="Arial" w:cs="Arial"/>
                <w:lang w:val="de-DE"/>
              </w:rPr>
            </w:pPr>
          </w:p>
        </w:tc>
        <w:tc>
          <w:tcPr>
            <w:tcW w:w="4962" w:type="dxa"/>
          </w:tcPr>
          <w:p w14:paraId="601F6E31" w14:textId="77777777" w:rsidR="00930468" w:rsidRPr="009A12FF" w:rsidRDefault="00930468" w:rsidP="00811FCF">
            <w:pPr>
              <w:widowControl w:val="0"/>
              <w:numPr>
                <w:ilvl w:val="0"/>
                <w:numId w:val="65"/>
              </w:numPr>
              <w:tabs>
                <w:tab w:val="clear" w:pos="510"/>
                <w:tab w:val="num" w:pos="1078"/>
              </w:tabs>
              <w:ind w:left="1106" w:right="428" w:hanging="308"/>
              <w:jc w:val="both"/>
              <w:rPr>
                <w:rFonts w:ascii="Arial" w:hAnsi="Arial" w:cs="Arial"/>
              </w:rPr>
            </w:pPr>
            <w:r w:rsidRPr="009A12FF">
              <w:rPr>
                <w:rFonts w:ascii="Arial" w:hAnsi="Arial" w:cs="Arial"/>
              </w:rPr>
              <w:t>alla fornitura di fotografie delle opere in corso nei vari periodi dell'appalto, nel numero e nelle dimensioni che saranno di volta in volta indicati dalla direzione lavori.</w:t>
            </w:r>
          </w:p>
          <w:p w14:paraId="30D32F22" w14:textId="77777777" w:rsidR="00930468" w:rsidRPr="009A12FF" w:rsidRDefault="00930468" w:rsidP="00930468">
            <w:pPr>
              <w:tabs>
                <w:tab w:val="num" w:pos="1064"/>
              </w:tabs>
              <w:ind w:left="1064" w:right="428" w:hanging="283"/>
              <w:jc w:val="both"/>
              <w:rPr>
                <w:rFonts w:ascii="Arial" w:hAnsi="Arial" w:cs="Arial"/>
              </w:rPr>
            </w:pPr>
          </w:p>
        </w:tc>
      </w:tr>
      <w:tr w:rsidR="00930468" w:rsidRPr="009A12FF" w14:paraId="5CF636B5" w14:textId="77777777" w:rsidTr="00E25C82">
        <w:tc>
          <w:tcPr>
            <w:tcW w:w="5103" w:type="dxa"/>
          </w:tcPr>
          <w:p w14:paraId="6AC01DB4" w14:textId="77777777" w:rsidR="00930468" w:rsidRPr="009A12FF" w:rsidRDefault="00930468" w:rsidP="00811FCF">
            <w:pPr>
              <w:numPr>
                <w:ilvl w:val="0"/>
                <w:numId w:val="42"/>
              </w:numPr>
              <w:tabs>
                <w:tab w:val="clear" w:pos="510"/>
                <w:tab w:val="num" w:pos="1136"/>
                <w:tab w:val="left" w:pos="7797"/>
              </w:tabs>
              <w:ind w:left="1136" w:right="567" w:hanging="283"/>
              <w:jc w:val="both"/>
              <w:rPr>
                <w:rFonts w:ascii="Arial" w:hAnsi="Arial" w:cs="Arial"/>
                <w:lang w:val="de-DE"/>
              </w:rPr>
            </w:pPr>
            <w:r w:rsidRPr="009A12FF">
              <w:rPr>
                <w:rFonts w:ascii="Arial" w:hAnsi="Arial" w:cs="Arial"/>
                <w:lang w:val="de-DE"/>
              </w:rPr>
              <w:t>b</w:t>
            </w:r>
            <w:r>
              <w:rPr>
                <w:rFonts w:ascii="Arial" w:hAnsi="Arial" w:cs="Arial"/>
                <w:lang w:val="de-DE"/>
              </w:rPr>
              <w:t>ei den wöchentlichen Baustellen-</w:t>
            </w:r>
            <w:r w:rsidRPr="009A12FF">
              <w:rPr>
                <w:rFonts w:ascii="Arial" w:hAnsi="Arial" w:cs="Arial"/>
                <w:lang w:val="de-DE"/>
              </w:rPr>
              <w:t xml:space="preserve">besichtigungen des Bauleiters anwesend sein. </w:t>
            </w:r>
          </w:p>
          <w:p w14:paraId="67407614" w14:textId="77777777" w:rsidR="00930468" w:rsidRPr="009A12FF" w:rsidRDefault="00930468" w:rsidP="00930468">
            <w:pPr>
              <w:tabs>
                <w:tab w:val="left" w:pos="1065"/>
              </w:tabs>
              <w:ind w:left="1065" w:right="567" w:hanging="284"/>
              <w:jc w:val="both"/>
              <w:rPr>
                <w:rFonts w:ascii="Arial" w:hAnsi="Arial" w:cs="Arial"/>
                <w:lang w:val="de-DE"/>
              </w:rPr>
            </w:pPr>
          </w:p>
        </w:tc>
        <w:tc>
          <w:tcPr>
            <w:tcW w:w="4962" w:type="dxa"/>
          </w:tcPr>
          <w:p w14:paraId="2EFEC87D" w14:textId="77777777" w:rsidR="00930468" w:rsidRPr="009A12FF" w:rsidRDefault="00930468" w:rsidP="00811FCF">
            <w:pPr>
              <w:widowControl w:val="0"/>
              <w:numPr>
                <w:ilvl w:val="0"/>
                <w:numId w:val="65"/>
              </w:numPr>
              <w:tabs>
                <w:tab w:val="clear" w:pos="510"/>
                <w:tab w:val="num" w:pos="1078"/>
              </w:tabs>
              <w:ind w:left="1106" w:right="428" w:hanging="308"/>
              <w:jc w:val="both"/>
              <w:rPr>
                <w:rFonts w:ascii="Arial" w:hAnsi="Arial" w:cs="Arial"/>
              </w:rPr>
            </w:pPr>
            <w:r w:rsidRPr="009A12FF">
              <w:rPr>
                <w:rFonts w:ascii="Arial" w:hAnsi="Arial" w:cs="Arial"/>
              </w:rPr>
              <w:t xml:space="preserve">a presenziare alle visite settimanali di cantiere del direttore dei lavori. </w:t>
            </w:r>
          </w:p>
          <w:p w14:paraId="7F5E3A79" w14:textId="77777777" w:rsidR="00930468" w:rsidRPr="009A12FF" w:rsidRDefault="00930468" w:rsidP="00930468">
            <w:pPr>
              <w:tabs>
                <w:tab w:val="num" w:pos="1064"/>
              </w:tabs>
              <w:ind w:left="1064" w:right="428" w:hanging="283"/>
              <w:jc w:val="both"/>
              <w:rPr>
                <w:rFonts w:ascii="Arial" w:hAnsi="Arial" w:cs="Arial"/>
                <w:b/>
              </w:rPr>
            </w:pPr>
          </w:p>
        </w:tc>
      </w:tr>
      <w:tr w:rsidR="00930468" w:rsidRPr="009A12FF" w14:paraId="482C33A1" w14:textId="77777777" w:rsidTr="00E25C82">
        <w:tc>
          <w:tcPr>
            <w:tcW w:w="5103" w:type="dxa"/>
          </w:tcPr>
          <w:p w14:paraId="6C9D963E" w14:textId="77777777" w:rsidR="00930468" w:rsidRPr="009A12FF" w:rsidRDefault="00930468" w:rsidP="00811FCF">
            <w:pPr>
              <w:widowControl w:val="0"/>
              <w:numPr>
                <w:ilvl w:val="0"/>
                <w:numId w:val="64"/>
              </w:numPr>
              <w:tabs>
                <w:tab w:val="left" w:pos="1207"/>
              </w:tabs>
              <w:ind w:right="567"/>
              <w:jc w:val="both"/>
              <w:rPr>
                <w:rFonts w:ascii="Arial" w:hAnsi="Arial" w:cs="Arial"/>
                <w:b/>
                <w:lang w:val="de-DE"/>
              </w:rPr>
            </w:pPr>
            <w:r w:rsidRPr="009A12FF">
              <w:rPr>
                <w:rFonts w:ascii="Arial" w:hAnsi="Arial" w:cs="Arial"/>
                <w:b/>
                <w:lang w:val="de-DE"/>
              </w:rPr>
              <w:t>Behördliche Genehmigungen</w:t>
            </w:r>
          </w:p>
          <w:p w14:paraId="7499B637" w14:textId="77777777" w:rsidR="00930468" w:rsidRPr="009A12FF" w:rsidRDefault="00930468" w:rsidP="00930468">
            <w:pPr>
              <w:ind w:left="1065" w:right="567" w:hanging="284"/>
              <w:jc w:val="both"/>
              <w:rPr>
                <w:rFonts w:ascii="Arial" w:hAnsi="Arial" w:cs="Arial"/>
                <w:lang w:val="de-DE"/>
              </w:rPr>
            </w:pPr>
          </w:p>
          <w:p w14:paraId="47F0592F" w14:textId="77777777" w:rsidR="00930468" w:rsidRPr="009A12FF" w:rsidRDefault="00930468" w:rsidP="00930468">
            <w:pPr>
              <w:tabs>
                <w:tab w:val="left" w:pos="7797"/>
              </w:tabs>
              <w:ind w:left="781" w:right="567"/>
              <w:jc w:val="both"/>
              <w:rPr>
                <w:rFonts w:ascii="Arial" w:hAnsi="Arial" w:cs="Arial"/>
                <w:lang w:val="de-DE"/>
              </w:rPr>
            </w:pPr>
            <w:r w:rsidRPr="009A12FF">
              <w:rPr>
                <w:rFonts w:ascii="Arial" w:hAnsi="Arial" w:cs="Arial"/>
                <w:lang w:val="de-DE"/>
              </w:rPr>
              <w:t>Weiters verpflichtet sich der Auftragnehmer alle Genehmigungen für die zeitweilige und endgültige Besetzung der öffentlichen und privaten Grundstücke zu besorgen und die Kosten für die zeitweilige Besetzung der genannten Grundstücke zu tragen, welche im Sinne des Artikels 8 notwendig sind.</w:t>
            </w:r>
          </w:p>
          <w:p w14:paraId="6A9A4DFE" w14:textId="77777777" w:rsidR="00930468" w:rsidRPr="009A12FF" w:rsidRDefault="00930468" w:rsidP="00930468">
            <w:pPr>
              <w:tabs>
                <w:tab w:val="left" w:pos="7797"/>
              </w:tabs>
              <w:ind w:left="1065" w:right="567" w:hanging="284"/>
              <w:jc w:val="both"/>
              <w:rPr>
                <w:rFonts w:ascii="Arial" w:hAnsi="Arial" w:cs="Arial"/>
                <w:lang w:val="de-DE"/>
              </w:rPr>
            </w:pPr>
          </w:p>
        </w:tc>
        <w:tc>
          <w:tcPr>
            <w:tcW w:w="4962" w:type="dxa"/>
          </w:tcPr>
          <w:p w14:paraId="3CAEF505" w14:textId="77777777" w:rsidR="00930468" w:rsidRPr="009A12FF" w:rsidRDefault="00930468" w:rsidP="00930468">
            <w:pPr>
              <w:widowControl w:val="0"/>
              <w:tabs>
                <w:tab w:val="left" w:pos="851"/>
              </w:tabs>
              <w:ind w:left="360" w:right="428"/>
              <w:jc w:val="both"/>
              <w:rPr>
                <w:rFonts w:ascii="Arial" w:hAnsi="Arial" w:cs="Arial"/>
                <w:b/>
              </w:rPr>
            </w:pPr>
            <w:r w:rsidRPr="009A12FF">
              <w:rPr>
                <w:rFonts w:ascii="Arial" w:hAnsi="Arial" w:cs="Arial"/>
                <w:b/>
              </w:rPr>
              <w:t>2.</w:t>
            </w:r>
            <w:r>
              <w:rPr>
                <w:rFonts w:ascii="Arial" w:hAnsi="Arial" w:cs="Arial"/>
                <w:b/>
              </w:rPr>
              <w:t xml:space="preserve">   </w:t>
            </w:r>
            <w:r w:rsidRPr="009A12FF">
              <w:rPr>
                <w:rFonts w:ascii="Arial" w:hAnsi="Arial" w:cs="Arial"/>
                <w:b/>
              </w:rPr>
              <w:t>Autorizzazioni amministrative</w:t>
            </w:r>
          </w:p>
          <w:p w14:paraId="1EFAA24D" w14:textId="77777777" w:rsidR="00930468" w:rsidRPr="009A12FF" w:rsidRDefault="00930468" w:rsidP="00930468">
            <w:pPr>
              <w:ind w:left="709" w:right="428"/>
              <w:jc w:val="both"/>
              <w:rPr>
                <w:rFonts w:ascii="Arial" w:hAnsi="Arial" w:cs="Arial"/>
              </w:rPr>
            </w:pPr>
          </w:p>
          <w:p w14:paraId="10312384" w14:textId="77777777" w:rsidR="00930468" w:rsidRPr="009A12FF" w:rsidRDefault="00930468" w:rsidP="00930468">
            <w:pPr>
              <w:ind w:left="756" w:right="428"/>
              <w:jc w:val="both"/>
              <w:rPr>
                <w:rFonts w:ascii="Arial" w:hAnsi="Arial" w:cs="Arial"/>
              </w:rPr>
            </w:pPr>
            <w:r w:rsidRPr="009A12FF">
              <w:rPr>
                <w:rFonts w:ascii="Arial" w:hAnsi="Arial" w:cs="Arial"/>
              </w:rPr>
              <w:t>L'appaltatore si obbliga altresì a richiedere tutte le autorizzazioni per l'occupazione temporanea e definitiva delle aree pubbliche e private occorrenti per gli scopi di cui all'articolo 8 e a sostenere tutti gli oneri per l’occupazione temporanea di dette aree.</w:t>
            </w:r>
          </w:p>
        </w:tc>
      </w:tr>
      <w:tr w:rsidR="00930468" w:rsidRPr="009A12FF" w14:paraId="5E779B58" w14:textId="77777777" w:rsidTr="00E25C82">
        <w:tc>
          <w:tcPr>
            <w:tcW w:w="5103" w:type="dxa"/>
          </w:tcPr>
          <w:p w14:paraId="62C57590" w14:textId="77777777" w:rsidR="00930468" w:rsidRPr="009A12FF" w:rsidRDefault="00930468" w:rsidP="00811FCF">
            <w:pPr>
              <w:widowControl w:val="0"/>
              <w:numPr>
                <w:ilvl w:val="0"/>
                <w:numId w:val="64"/>
              </w:numPr>
              <w:tabs>
                <w:tab w:val="left" w:pos="1207"/>
              </w:tabs>
              <w:ind w:right="567"/>
              <w:jc w:val="both"/>
              <w:rPr>
                <w:rFonts w:ascii="Arial" w:hAnsi="Arial" w:cs="Arial"/>
                <w:b/>
                <w:lang w:val="de-DE"/>
              </w:rPr>
            </w:pPr>
            <w:r w:rsidRPr="009A12FF">
              <w:rPr>
                <w:rFonts w:ascii="Arial" w:hAnsi="Arial" w:cs="Arial"/>
                <w:b/>
                <w:lang w:val="de-DE"/>
              </w:rPr>
              <w:t>Einrichtung, Instandhaltung und Räumung der Baustelle und Zufahrten</w:t>
            </w:r>
          </w:p>
          <w:p w14:paraId="4C3BF97E" w14:textId="77777777" w:rsidR="00930468" w:rsidRPr="009A12FF" w:rsidRDefault="00930468" w:rsidP="00930468">
            <w:pPr>
              <w:ind w:left="709" w:right="567" w:hanging="283"/>
              <w:jc w:val="both"/>
              <w:rPr>
                <w:rFonts w:ascii="Arial" w:hAnsi="Arial" w:cs="Arial"/>
                <w:b/>
                <w:lang w:val="de-DE"/>
              </w:rPr>
            </w:pPr>
          </w:p>
        </w:tc>
        <w:tc>
          <w:tcPr>
            <w:tcW w:w="4962" w:type="dxa"/>
          </w:tcPr>
          <w:p w14:paraId="33DF2AFE" w14:textId="77777777" w:rsidR="00930468" w:rsidRPr="009A12FF" w:rsidRDefault="00930468" w:rsidP="00811FCF">
            <w:pPr>
              <w:widowControl w:val="0"/>
              <w:numPr>
                <w:ilvl w:val="0"/>
                <w:numId w:val="66"/>
              </w:numPr>
              <w:tabs>
                <w:tab w:val="left" w:pos="770"/>
              </w:tabs>
              <w:ind w:right="428"/>
              <w:jc w:val="both"/>
              <w:rPr>
                <w:rFonts w:ascii="Arial" w:hAnsi="Arial" w:cs="Arial"/>
                <w:b/>
              </w:rPr>
            </w:pPr>
            <w:r w:rsidRPr="009A12FF">
              <w:rPr>
                <w:rFonts w:ascii="Arial" w:hAnsi="Arial" w:cs="Arial"/>
                <w:b/>
              </w:rPr>
              <w:t>Allestimento, manutenzione e sgombero del cantiere e degli accessi</w:t>
            </w:r>
          </w:p>
          <w:p w14:paraId="13813269" w14:textId="77777777" w:rsidR="00930468" w:rsidRPr="009A12FF" w:rsidRDefault="00930468" w:rsidP="00930468">
            <w:pPr>
              <w:ind w:left="709" w:right="428" w:hanging="283"/>
              <w:jc w:val="both"/>
              <w:rPr>
                <w:rFonts w:ascii="Arial" w:hAnsi="Arial" w:cs="Arial"/>
                <w:b/>
              </w:rPr>
            </w:pPr>
          </w:p>
        </w:tc>
      </w:tr>
      <w:tr w:rsidR="00930468" w:rsidRPr="009A12FF" w14:paraId="629B0C11" w14:textId="77777777" w:rsidTr="00E25C82">
        <w:tc>
          <w:tcPr>
            <w:tcW w:w="5103" w:type="dxa"/>
          </w:tcPr>
          <w:p w14:paraId="2D8F5776" w14:textId="77777777" w:rsidR="00930468" w:rsidRPr="009A12FF" w:rsidRDefault="00930468" w:rsidP="00930468">
            <w:pPr>
              <w:tabs>
                <w:tab w:val="left" w:pos="7797"/>
              </w:tabs>
              <w:ind w:left="640" w:right="567" w:hanging="1"/>
              <w:jc w:val="both"/>
              <w:rPr>
                <w:rFonts w:ascii="Arial" w:hAnsi="Arial" w:cs="Arial"/>
                <w:lang w:val="de-DE"/>
              </w:rPr>
            </w:pPr>
            <w:r w:rsidRPr="009A12FF">
              <w:rPr>
                <w:rFonts w:ascii="Arial" w:hAnsi="Arial" w:cs="Arial"/>
                <w:lang w:val="de-DE"/>
              </w:rPr>
              <w:t xml:space="preserve">Vom Auftragnehmer ist weiters ein Baustelleneinrichtungsplan für die gesamte Baustelle innerhalb von 15 Tagen nach Auftragserteilung zur Prüfung und Genehmigung vorzulegen. </w:t>
            </w:r>
          </w:p>
          <w:p w14:paraId="6F1B1132" w14:textId="77777777" w:rsidR="00930468" w:rsidRPr="009A12FF" w:rsidRDefault="00930468" w:rsidP="00930468">
            <w:pPr>
              <w:tabs>
                <w:tab w:val="left" w:pos="7797"/>
              </w:tabs>
              <w:ind w:left="709" w:right="567"/>
              <w:jc w:val="both"/>
              <w:rPr>
                <w:rFonts w:ascii="Arial" w:hAnsi="Arial" w:cs="Arial"/>
                <w:lang w:val="de-DE"/>
              </w:rPr>
            </w:pPr>
          </w:p>
        </w:tc>
        <w:tc>
          <w:tcPr>
            <w:tcW w:w="4962" w:type="dxa"/>
          </w:tcPr>
          <w:p w14:paraId="7C6FA85E" w14:textId="77777777" w:rsidR="00930468" w:rsidRPr="009A12FF" w:rsidRDefault="00930468" w:rsidP="00930468">
            <w:pPr>
              <w:tabs>
                <w:tab w:val="left" w:pos="7797"/>
              </w:tabs>
              <w:ind w:left="742" w:right="428"/>
              <w:jc w:val="both"/>
              <w:rPr>
                <w:rFonts w:ascii="Arial" w:hAnsi="Arial" w:cs="Arial"/>
              </w:rPr>
            </w:pPr>
            <w:r w:rsidRPr="009A12FF">
              <w:rPr>
                <w:rFonts w:ascii="Arial" w:hAnsi="Arial" w:cs="Arial"/>
              </w:rPr>
              <w:t xml:space="preserve">L’appaltatore deve inoltre, presentare un piano di allestimento del cantiere entro 15 giorni dopo l’assegnazione dell’incarico per verifica e approvazione. </w:t>
            </w:r>
          </w:p>
        </w:tc>
      </w:tr>
      <w:tr w:rsidR="00930468" w:rsidRPr="009A12FF" w14:paraId="6E230C73" w14:textId="77777777" w:rsidTr="00E25C82">
        <w:tc>
          <w:tcPr>
            <w:tcW w:w="5103" w:type="dxa"/>
          </w:tcPr>
          <w:p w14:paraId="712AD3FF" w14:textId="77777777" w:rsidR="00930468" w:rsidRPr="009A12FF" w:rsidRDefault="00930468" w:rsidP="00930468">
            <w:pPr>
              <w:tabs>
                <w:tab w:val="left" w:pos="7797"/>
              </w:tabs>
              <w:ind w:left="640" w:right="567" w:hanging="1"/>
              <w:jc w:val="both"/>
              <w:rPr>
                <w:rFonts w:ascii="Arial" w:hAnsi="Arial" w:cs="Arial"/>
                <w:lang w:val="de-DE"/>
              </w:rPr>
            </w:pPr>
            <w:r w:rsidRPr="009A12FF">
              <w:rPr>
                <w:rFonts w:ascii="Arial" w:hAnsi="Arial" w:cs="Arial"/>
                <w:lang w:val="de-DE"/>
              </w:rPr>
              <w:t>In den Baustelleneinrichtungsplan sind alle benötigten Flächen und Einrichtungen maßstabgerecht einzutragen und zweisprachig zu kennzeichnen. Der Bau</w:t>
            </w:r>
            <w:r>
              <w:rPr>
                <w:rFonts w:ascii="Arial" w:hAnsi="Arial" w:cs="Arial"/>
                <w:lang w:val="de-DE"/>
              </w:rPr>
              <w:t>-</w:t>
            </w:r>
            <w:r w:rsidRPr="009A12FF">
              <w:rPr>
                <w:rFonts w:ascii="Arial" w:hAnsi="Arial" w:cs="Arial"/>
                <w:lang w:val="de-DE"/>
              </w:rPr>
              <w:t xml:space="preserve">stelleneinrichtungsplan ist fortlaufend zu aktualisieren und vom Sicherheitskoordinator in der Ausführungsphase freizugeben. </w:t>
            </w:r>
          </w:p>
          <w:p w14:paraId="1313C617" w14:textId="77777777" w:rsidR="00930468" w:rsidRPr="009A12FF" w:rsidRDefault="00930468" w:rsidP="00930468">
            <w:pPr>
              <w:tabs>
                <w:tab w:val="left" w:pos="7797"/>
              </w:tabs>
              <w:ind w:left="680" w:right="567" w:hanging="256"/>
              <w:jc w:val="both"/>
              <w:rPr>
                <w:rFonts w:ascii="Arial" w:hAnsi="Arial" w:cs="Arial"/>
                <w:lang w:val="de-DE"/>
              </w:rPr>
            </w:pPr>
          </w:p>
        </w:tc>
        <w:tc>
          <w:tcPr>
            <w:tcW w:w="4962" w:type="dxa"/>
          </w:tcPr>
          <w:p w14:paraId="78A31BEC" w14:textId="77777777" w:rsidR="00930468" w:rsidRPr="009A12FF" w:rsidRDefault="00930468" w:rsidP="00930468">
            <w:pPr>
              <w:tabs>
                <w:tab w:val="left" w:pos="7797"/>
              </w:tabs>
              <w:ind w:left="756" w:right="428"/>
              <w:jc w:val="both"/>
              <w:rPr>
                <w:rFonts w:ascii="Arial" w:hAnsi="Arial" w:cs="Arial"/>
              </w:rPr>
            </w:pPr>
            <w:r w:rsidRPr="009A12FF">
              <w:rPr>
                <w:rFonts w:ascii="Arial" w:hAnsi="Arial" w:cs="Arial"/>
              </w:rPr>
              <w:t>Nel piano di allestimento del cantiere vanno inseriti in scala e contrassegnati in entrambe le lingue tutte le aree e gli impianti necessari. Il piano di allestimento del cantiere deve essere continuamente aggiornato e approvato dal coordinatore di sicurezza in fase esecutiva.</w:t>
            </w:r>
          </w:p>
          <w:p w14:paraId="24731616" w14:textId="77777777" w:rsidR="00930468" w:rsidRPr="009A12FF" w:rsidRDefault="00930468" w:rsidP="00930468">
            <w:pPr>
              <w:ind w:left="756" w:right="428"/>
              <w:jc w:val="both"/>
              <w:rPr>
                <w:rFonts w:ascii="Arial" w:hAnsi="Arial" w:cs="Arial"/>
              </w:rPr>
            </w:pPr>
          </w:p>
        </w:tc>
      </w:tr>
      <w:tr w:rsidR="00930468" w:rsidRPr="009A12FF" w14:paraId="12534892" w14:textId="77777777" w:rsidTr="00E25C82">
        <w:tc>
          <w:tcPr>
            <w:tcW w:w="5103" w:type="dxa"/>
          </w:tcPr>
          <w:p w14:paraId="51A19C66" w14:textId="77777777" w:rsidR="00930468" w:rsidRPr="009A12FF" w:rsidRDefault="00930468" w:rsidP="00930468">
            <w:pPr>
              <w:tabs>
                <w:tab w:val="left" w:pos="7797"/>
              </w:tabs>
              <w:ind w:left="851" w:right="567" w:hanging="212"/>
              <w:jc w:val="both"/>
              <w:rPr>
                <w:rFonts w:ascii="Arial" w:hAnsi="Arial" w:cs="Arial"/>
                <w:lang w:val="de-DE"/>
              </w:rPr>
            </w:pPr>
            <w:r w:rsidRPr="009A12FF">
              <w:rPr>
                <w:rFonts w:ascii="Arial" w:hAnsi="Arial" w:cs="Arial"/>
                <w:lang w:val="de-DE"/>
              </w:rPr>
              <w:lastRenderedPageBreak/>
              <w:t>Der Auftragnehmer ist zudem verpflichtet:</w:t>
            </w:r>
          </w:p>
          <w:p w14:paraId="3FF9E260" w14:textId="77777777" w:rsidR="00930468" w:rsidRPr="009A12FF" w:rsidRDefault="00930468" w:rsidP="00930468">
            <w:pPr>
              <w:tabs>
                <w:tab w:val="left" w:pos="923"/>
                <w:tab w:val="left" w:pos="7797"/>
              </w:tabs>
              <w:ind w:left="923" w:right="567" w:hanging="283"/>
              <w:jc w:val="both"/>
              <w:rPr>
                <w:rFonts w:ascii="Arial" w:hAnsi="Arial" w:cs="Arial"/>
                <w:lang w:val="de-DE"/>
              </w:rPr>
            </w:pPr>
            <w:r w:rsidRPr="009A12FF">
              <w:rPr>
                <w:rFonts w:ascii="Arial" w:hAnsi="Arial" w:cs="Arial"/>
                <w:lang w:val="de-DE"/>
              </w:rPr>
              <w:t>a)</w:t>
            </w:r>
            <w:r w:rsidRPr="009A12FF">
              <w:rPr>
                <w:rFonts w:ascii="Arial" w:hAnsi="Arial" w:cs="Arial"/>
                <w:lang w:val="de-DE"/>
              </w:rPr>
              <w:tab/>
              <w:t xml:space="preserve">auf der Baustelle dreisprachige Tafeln, (deutscher, italienischer und </w:t>
            </w:r>
            <w:proofErr w:type="spellStart"/>
            <w:r w:rsidRPr="009A12FF">
              <w:rPr>
                <w:rFonts w:ascii="Arial" w:hAnsi="Arial" w:cs="Arial"/>
                <w:lang w:val="de-DE"/>
              </w:rPr>
              <w:t>ladinischer</w:t>
            </w:r>
            <w:proofErr w:type="spellEnd"/>
            <w:r w:rsidRPr="009A12FF">
              <w:rPr>
                <w:rFonts w:ascii="Arial" w:hAnsi="Arial" w:cs="Arial"/>
                <w:lang w:val="de-DE"/>
              </w:rPr>
              <w:t xml:space="preserve"> Sprache) anzubringen, wo die Arbeiten entsprechend dem von der Landesregierung genehmigten Muster angegeben sind; der Auftragnehmer ist weiters verpflichtet zu seine</w:t>
            </w:r>
            <w:r w:rsidR="00756BC2">
              <w:rPr>
                <w:rFonts w:ascii="Arial" w:hAnsi="Arial" w:cs="Arial"/>
                <w:lang w:val="de-DE"/>
              </w:rPr>
              <w:t xml:space="preserve">n Lasten jede vom Auftraggeber </w:t>
            </w:r>
            <w:r w:rsidRPr="009A12FF">
              <w:rPr>
                <w:rFonts w:ascii="Arial" w:hAnsi="Arial" w:cs="Arial"/>
                <w:lang w:val="de-DE"/>
              </w:rPr>
              <w:t>verlangte Änderung dieser Tafeln durchzuführen,</w:t>
            </w:r>
          </w:p>
          <w:p w14:paraId="706E573C" w14:textId="77777777" w:rsidR="00930468" w:rsidRPr="009A12FF" w:rsidRDefault="00930468" w:rsidP="00930468">
            <w:pPr>
              <w:tabs>
                <w:tab w:val="left" w:pos="923"/>
                <w:tab w:val="left" w:pos="7797"/>
              </w:tabs>
              <w:ind w:left="923" w:right="567" w:hanging="283"/>
              <w:jc w:val="both"/>
              <w:rPr>
                <w:rFonts w:ascii="Arial" w:hAnsi="Arial" w:cs="Arial"/>
                <w:lang w:val="de-DE"/>
              </w:rPr>
            </w:pPr>
            <w:r w:rsidRPr="009A12FF">
              <w:rPr>
                <w:rFonts w:ascii="Arial" w:hAnsi="Arial" w:cs="Arial"/>
                <w:lang w:val="de-DE"/>
              </w:rPr>
              <w:t>b)</w:t>
            </w:r>
            <w:r w:rsidRPr="009A12FF">
              <w:rPr>
                <w:rFonts w:ascii="Arial" w:hAnsi="Arial" w:cs="Arial"/>
                <w:lang w:val="de-DE"/>
              </w:rPr>
              <w:tab/>
              <w:t>die laufenden Bauarbeiten bei Nacht und bei Tag zu beschildern und zu beleuchten,</w:t>
            </w:r>
          </w:p>
          <w:p w14:paraId="54159B3F" w14:textId="77777777" w:rsidR="00930468" w:rsidRPr="009A12FF" w:rsidRDefault="00930468" w:rsidP="00930468">
            <w:pPr>
              <w:tabs>
                <w:tab w:val="left" w:pos="923"/>
                <w:tab w:val="left" w:pos="7797"/>
              </w:tabs>
              <w:ind w:left="923" w:right="567" w:hanging="283"/>
              <w:jc w:val="both"/>
              <w:rPr>
                <w:rFonts w:ascii="Arial" w:hAnsi="Arial" w:cs="Arial"/>
                <w:b/>
                <w:lang w:val="de-DE"/>
              </w:rPr>
            </w:pPr>
            <w:r w:rsidRPr="009A12FF">
              <w:rPr>
                <w:rFonts w:ascii="Arial" w:hAnsi="Arial" w:cs="Arial"/>
                <w:lang w:val="de-DE"/>
              </w:rPr>
              <w:t>c)</w:t>
            </w:r>
            <w:r w:rsidRPr="009A12FF">
              <w:rPr>
                <w:rFonts w:ascii="Arial" w:hAnsi="Arial" w:cs="Arial"/>
                <w:lang w:val="de-DE"/>
              </w:rPr>
              <w:tab/>
              <w:t>für die Überwachung und Beaufsichtigung der Baustelle bei Tag und Nacht zu sorgen,</w:t>
            </w:r>
          </w:p>
        </w:tc>
        <w:tc>
          <w:tcPr>
            <w:tcW w:w="4962" w:type="dxa"/>
          </w:tcPr>
          <w:p w14:paraId="5BF1A2DE" w14:textId="77777777" w:rsidR="00930468" w:rsidRPr="009A12FF" w:rsidRDefault="00930468" w:rsidP="00930468">
            <w:pPr>
              <w:ind w:left="756" w:right="428"/>
              <w:jc w:val="both"/>
              <w:rPr>
                <w:rFonts w:ascii="Arial" w:hAnsi="Arial" w:cs="Arial"/>
              </w:rPr>
            </w:pPr>
            <w:r w:rsidRPr="009A12FF">
              <w:rPr>
                <w:rFonts w:ascii="Arial" w:hAnsi="Arial" w:cs="Arial"/>
              </w:rPr>
              <w:t>L'appaltatore è inoltre obbligato:</w:t>
            </w:r>
          </w:p>
          <w:p w14:paraId="6001F676" w14:textId="77777777" w:rsidR="00930468" w:rsidRPr="009A12FF" w:rsidRDefault="00930468" w:rsidP="00930468">
            <w:pPr>
              <w:ind w:left="1022" w:right="428" w:hanging="284"/>
              <w:jc w:val="both"/>
              <w:rPr>
                <w:rFonts w:ascii="Arial" w:hAnsi="Arial" w:cs="Arial"/>
              </w:rPr>
            </w:pPr>
            <w:r w:rsidRPr="009A12FF">
              <w:rPr>
                <w:rFonts w:ascii="Arial" w:hAnsi="Arial" w:cs="Arial"/>
              </w:rPr>
              <w:t>a)</w:t>
            </w:r>
            <w:r w:rsidRPr="009A12FF">
              <w:rPr>
                <w:rFonts w:ascii="Arial" w:hAnsi="Arial" w:cs="Arial"/>
              </w:rPr>
              <w:tab/>
              <w:t>all'impianto in cantiere di tabelle trilingue, (lingua tedesca, italiana e ladina), indicanti i lavori, secondo il modello approvato dalla Giunta Provinciale; l’appaltatore è inoltre, obbligato ad apportare a proprie spese tutte le modifiche richieste a queste tabelle dall’amministrazione committente;</w:t>
            </w:r>
          </w:p>
          <w:p w14:paraId="46590893" w14:textId="77777777" w:rsidR="00930468" w:rsidRPr="009A12FF" w:rsidRDefault="00930468" w:rsidP="00930468">
            <w:pPr>
              <w:ind w:left="1022" w:right="428" w:hanging="284"/>
              <w:jc w:val="both"/>
              <w:rPr>
                <w:rFonts w:ascii="Arial" w:hAnsi="Arial" w:cs="Arial"/>
              </w:rPr>
            </w:pPr>
            <w:r w:rsidRPr="009A12FF">
              <w:rPr>
                <w:rFonts w:ascii="Arial" w:hAnsi="Arial" w:cs="Arial"/>
              </w:rPr>
              <w:t>b)</w:t>
            </w:r>
            <w:r w:rsidRPr="009A12FF">
              <w:rPr>
                <w:rFonts w:ascii="Arial" w:hAnsi="Arial" w:cs="Arial"/>
              </w:rPr>
              <w:tab/>
              <w:t>a segnalare di notte e di giorno la presenza di lavori in corso mediante appositi cartelli e fanali;</w:t>
            </w:r>
          </w:p>
          <w:p w14:paraId="60AAC4F8" w14:textId="77777777" w:rsidR="00930468" w:rsidRPr="009A12FF" w:rsidRDefault="00930468" w:rsidP="00930468">
            <w:pPr>
              <w:ind w:left="1022" w:right="428" w:hanging="284"/>
              <w:jc w:val="both"/>
              <w:rPr>
                <w:rFonts w:ascii="Arial" w:hAnsi="Arial" w:cs="Arial"/>
                <w:b/>
              </w:rPr>
            </w:pPr>
            <w:r w:rsidRPr="009A12FF">
              <w:rPr>
                <w:rFonts w:ascii="Arial" w:hAnsi="Arial" w:cs="Arial"/>
              </w:rPr>
              <w:t>c)</w:t>
            </w:r>
            <w:r w:rsidRPr="009A12FF">
              <w:rPr>
                <w:rFonts w:ascii="Arial" w:hAnsi="Arial" w:cs="Arial"/>
              </w:rPr>
              <w:tab/>
              <w:t>alla guardia e la sorveglianza diurna e notturna dei cantieri;</w:t>
            </w:r>
          </w:p>
        </w:tc>
      </w:tr>
      <w:tr w:rsidR="00930468" w:rsidRPr="009A12FF" w14:paraId="528F50E0" w14:textId="77777777" w:rsidTr="00E25C82">
        <w:tc>
          <w:tcPr>
            <w:tcW w:w="5103" w:type="dxa"/>
          </w:tcPr>
          <w:p w14:paraId="2013C0CA" w14:textId="77777777" w:rsidR="00930468" w:rsidRPr="009A12FF" w:rsidRDefault="00930468" w:rsidP="00930468">
            <w:pPr>
              <w:tabs>
                <w:tab w:val="left" w:pos="923"/>
                <w:tab w:val="left" w:pos="7797"/>
              </w:tabs>
              <w:ind w:left="923" w:right="567" w:hanging="283"/>
              <w:jc w:val="both"/>
              <w:rPr>
                <w:rFonts w:ascii="Arial" w:hAnsi="Arial" w:cs="Arial"/>
                <w:lang w:val="de-DE"/>
              </w:rPr>
            </w:pPr>
            <w:r w:rsidRPr="009A12FF">
              <w:rPr>
                <w:rFonts w:ascii="Arial" w:hAnsi="Arial" w:cs="Arial"/>
                <w:lang w:val="de-DE"/>
              </w:rPr>
              <w:t>d)</w:t>
            </w:r>
            <w:r w:rsidRPr="009A12FF">
              <w:rPr>
                <w:rFonts w:ascii="Arial" w:hAnsi="Arial" w:cs="Arial"/>
                <w:lang w:val="de-DE"/>
              </w:rPr>
              <w:tab/>
              <w:t>verschließbare Räume auf der Baustelle als Büro für die Bauleitung und die Bauassistenz bereitzustellen, wobei diese angemessen einge</w:t>
            </w:r>
            <w:r w:rsidR="00756BC2">
              <w:rPr>
                <w:rFonts w:ascii="Arial" w:hAnsi="Arial" w:cs="Arial"/>
                <w:lang w:val="de-DE"/>
              </w:rPr>
              <w:t>richtet, beleuchtet und beheizt</w:t>
            </w:r>
            <w:r w:rsidRPr="009A12FF">
              <w:rPr>
                <w:rFonts w:ascii="Arial" w:hAnsi="Arial" w:cs="Arial"/>
                <w:lang w:val="de-DE"/>
              </w:rPr>
              <w:t xml:space="preserve"> und auf begründete Anforderung seitens der Bauleitung mit einer Telefonlinie versehen werden müssen,</w:t>
            </w:r>
          </w:p>
          <w:p w14:paraId="30D7BE41" w14:textId="77777777" w:rsidR="00930468" w:rsidRPr="009A12FF" w:rsidRDefault="00930468" w:rsidP="00930468">
            <w:pPr>
              <w:tabs>
                <w:tab w:val="left" w:pos="7797"/>
              </w:tabs>
              <w:ind w:left="923" w:right="567" w:hanging="283"/>
              <w:jc w:val="both"/>
              <w:rPr>
                <w:rFonts w:ascii="Arial" w:hAnsi="Arial" w:cs="Arial"/>
                <w:lang w:val="de-DE"/>
              </w:rPr>
            </w:pPr>
            <w:r w:rsidRPr="009A12FF">
              <w:rPr>
                <w:rFonts w:ascii="Arial" w:hAnsi="Arial" w:cs="Arial"/>
                <w:lang w:val="de-DE"/>
              </w:rPr>
              <w:t>e)</w:t>
            </w:r>
            <w:r w:rsidRPr="009A12FF">
              <w:rPr>
                <w:rFonts w:ascii="Arial" w:hAnsi="Arial" w:cs="Arial"/>
                <w:lang w:val="de-DE"/>
              </w:rPr>
              <w:tab/>
              <w:t xml:space="preserve">Behelfsbrücken, Stege, Zufahrten, Kanäle usw. und jedenfalls alle provisorischen Einrichtungen, die nötig sind, zu bauen, um die öffentlichen und privaten Durchgänge sowie den </w:t>
            </w:r>
            <w:proofErr w:type="spellStart"/>
            <w:proofErr w:type="gramStart"/>
            <w:r w:rsidRPr="009A12FF">
              <w:rPr>
                <w:rFonts w:ascii="Arial" w:hAnsi="Arial" w:cs="Arial"/>
                <w:lang w:val="de-DE"/>
              </w:rPr>
              <w:t>ununter</w:t>
            </w:r>
            <w:r>
              <w:rPr>
                <w:rFonts w:ascii="Arial" w:hAnsi="Arial" w:cs="Arial"/>
                <w:lang w:val="de-DE"/>
              </w:rPr>
              <w:t>-</w:t>
            </w:r>
            <w:r w:rsidRPr="009A12FF">
              <w:rPr>
                <w:rFonts w:ascii="Arial" w:hAnsi="Arial" w:cs="Arial"/>
                <w:lang w:val="de-DE"/>
              </w:rPr>
              <w:t>brochenen</w:t>
            </w:r>
            <w:proofErr w:type="spellEnd"/>
            <w:proofErr w:type="gramEnd"/>
            <w:r w:rsidRPr="009A12FF">
              <w:rPr>
                <w:rFonts w:ascii="Arial" w:hAnsi="Arial" w:cs="Arial"/>
                <w:lang w:val="de-DE"/>
              </w:rPr>
              <w:t xml:space="preserve"> Verlauf der Wasserläufe zu erhalten,</w:t>
            </w:r>
          </w:p>
        </w:tc>
        <w:tc>
          <w:tcPr>
            <w:tcW w:w="4962" w:type="dxa"/>
          </w:tcPr>
          <w:p w14:paraId="5FAA9848" w14:textId="77777777" w:rsidR="00930468" w:rsidRPr="009A12FF" w:rsidRDefault="00930468" w:rsidP="00930468">
            <w:pPr>
              <w:ind w:left="1022" w:right="428" w:hanging="284"/>
              <w:jc w:val="both"/>
              <w:rPr>
                <w:rFonts w:ascii="Arial" w:hAnsi="Arial" w:cs="Arial"/>
              </w:rPr>
            </w:pPr>
            <w:r w:rsidRPr="009A12FF">
              <w:rPr>
                <w:rFonts w:ascii="Arial" w:hAnsi="Arial" w:cs="Arial"/>
              </w:rPr>
              <w:t>d)</w:t>
            </w:r>
            <w:r w:rsidRPr="009A12FF">
              <w:rPr>
                <w:rFonts w:ascii="Arial" w:hAnsi="Arial" w:cs="Arial"/>
              </w:rPr>
              <w:tab/>
            </w:r>
            <w:r w:rsidR="00756BC2">
              <w:rPr>
                <w:rFonts w:ascii="Arial" w:hAnsi="Arial" w:cs="Arial"/>
              </w:rPr>
              <w:t xml:space="preserve">all'apprestamento </w:t>
            </w:r>
            <w:r w:rsidRPr="009A12FF">
              <w:rPr>
                <w:rFonts w:ascii="Arial" w:hAnsi="Arial" w:cs="Arial"/>
              </w:rPr>
              <w:t>nel cantiere di locali dotati di serrature ad uso ufficio del personale di direzione ed assistenza lavori, idoneamente arredati, illuminati, riscaldati e dotati di linea telefonica su motivata richiesta della direzione lavori;</w:t>
            </w:r>
          </w:p>
          <w:p w14:paraId="2EA0E5BD" w14:textId="77777777" w:rsidR="00930468" w:rsidRPr="009A12FF" w:rsidRDefault="00930468" w:rsidP="00930468">
            <w:pPr>
              <w:ind w:left="1022" w:right="428" w:hanging="284"/>
              <w:jc w:val="both"/>
              <w:rPr>
                <w:rFonts w:ascii="Arial" w:hAnsi="Arial" w:cs="Arial"/>
              </w:rPr>
            </w:pPr>
            <w:r w:rsidRPr="009A12FF">
              <w:rPr>
                <w:rFonts w:ascii="Arial" w:hAnsi="Arial" w:cs="Arial"/>
              </w:rPr>
              <w:t>e)</w:t>
            </w:r>
            <w:r w:rsidRPr="009A12FF">
              <w:rPr>
                <w:rFonts w:ascii="Arial" w:hAnsi="Arial" w:cs="Arial"/>
              </w:rPr>
              <w:tab/>
              <w:t>alla costruzione di eventuali ponti di servizio, passerelle, accessi, canali e comunque di tutte le opere provvisionali occorrenti per mantenere i passaggi pubblici e privati e la continuità dei corsi d'acqua;</w:t>
            </w:r>
          </w:p>
          <w:p w14:paraId="6D9A467E" w14:textId="77777777" w:rsidR="00930468" w:rsidRPr="009A12FF" w:rsidRDefault="00930468" w:rsidP="00930468">
            <w:pPr>
              <w:ind w:left="1022" w:right="428" w:hanging="284"/>
              <w:jc w:val="both"/>
              <w:rPr>
                <w:rFonts w:ascii="Arial" w:hAnsi="Arial" w:cs="Arial"/>
              </w:rPr>
            </w:pPr>
          </w:p>
        </w:tc>
      </w:tr>
      <w:tr w:rsidR="00930468" w:rsidRPr="009A12FF" w14:paraId="225D47CF" w14:textId="77777777" w:rsidTr="00E25C82">
        <w:tc>
          <w:tcPr>
            <w:tcW w:w="5103" w:type="dxa"/>
          </w:tcPr>
          <w:p w14:paraId="5F1E7A03" w14:textId="77777777" w:rsidR="00930468" w:rsidRPr="009A12FF" w:rsidRDefault="00930468" w:rsidP="00930468">
            <w:pPr>
              <w:tabs>
                <w:tab w:val="left" w:pos="7797"/>
              </w:tabs>
              <w:ind w:left="923" w:right="567" w:hanging="283"/>
              <w:jc w:val="both"/>
              <w:rPr>
                <w:rFonts w:ascii="Arial" w:hAnsi="Arial" w:cs="Arial"/>
                <w:lang w:val="de-DE"/>
              </w:rPr>
            </w:pPr>
            <w:r w:rsidRPr="009A12FF">
              <w:rPr>
                <w:rFonts w:ascii="Arial" w:hAnsi="Arial" w:cs="Arial"/>
                <w:lang w:val="de-DE"/>
              </w:rPr>
              <w:t>f)</w:t>
            </w:r>
            <w:r w:rsidRPr="009A12FF">
              <w:rPr>
                <w:rFonts w:ascii="Arial" w:hAnsi="Arial" w:cs="Arial"/>
                <w:lang w:val="de-DE"/>
              </w:rPr>
              <w:tab/>
              <w:t>die Straßen und Durchfahrten, die von den Arbeiten betroffen werden, instand zu halten; dabei hat er auf eigene Kosten die Befahrbarkeit mit eventuellen proviso</w:t>
            </w:r>
            <w:r>
              <w:rPr>
                <w:rFonts w:ascii="Arial" w:hAnsi="Arial" w:cs="Arial"/>
                <w:lang w:val="de-DE"/>
              </w:rPr>
              <w:t>r</w:t>
            </w:r>
            <w:r w:rsidRPr="009A12FF">
              <w:rPr>
                <w:rFonts w:ascii="Arial" w:hAnsi="Arial" w:cs="Arial"/>
                <w:lang w:val="de-DE"/>
              </w:rPr>
              <w:t>ischen Maßnahmen zu gewährleisten,</w:t>
            </w:r>
          </w:p>
        </w:tc>
        <w:tc>
          <w:tcPr>
            <w:tcW w:w="4962" w:type="dxa"/>
          </w:tcPr>
          <w:p w14:paraId="2F3BC0B9" w14:textId="77777777" w:rsidR="00930468" w:rsidRPr="009A12FF" w:rsidRDefault="00930468" w:rsidP="00930468">
            <w:pPr>
              <w:ind w:left="1022" w:right="428" w:hanging="284"/>
              <w:jc w:val="both"/>
              <w:rPr>
                <w:rFonts w:ascii="Arial" w:hAnsi="Arial" w:cs="Arial"/>
              </w:rPr>
            </w:pPr>
            <w:r w:rsidRPr="009A12FF">
              <w:rPr>
                <w:rFonts w:ascii="Arial" w:hAnsi="Arial" w:cs="Arial"/>
              </w:rPr>
              <w:t>f)</w:t>
            </w:r>
            <w:r w:rsidRPr="009A12FF">
              <w:rPr>
                <w:rFonts w:ascii="Arial" w:hAnsi="Arial" w:cs="Arial"/>
              </w:rPr>
              <w:tab/>
              <w:t>alla conservazione delle strade e dei passaggi che venissero interessati da lavori, garantendone il transito a sue spese con eventuali opere provvisionali;</w:t>
            </w:r>
          </w:p>
        </w:tc>
      </w:tr>
      <w:tr w:rsidR="00930468" w:rsidRPr="009A12FF" w14:paraId="60339E04" w14:textId="77777777" w:rsidTr="00E25C82">
        <w:tc>
          <w:tcPr>
            <w:tcW w:w="5103" w:type="dxa"/>
          </w:tcPr>
          <w:p w14:paraId="6F98986D" w14:textId="77777777" w:rsidR="00930468" w:rsidRPr="009A12FF" w:rsidRDefault="00930468" w:rsidP="00930468">
            <w:pPr>
              <w:tabs>
                <w:tab w:val="left" w:pos="7797"/>
              </w:tabs>
              <w:ind w:left="923" w:right="567" w:hanging="283"/>
              <w:jc w:val="both"/>
              <w:rPr>
                <w:rFonts w:ascii="Arial" w:hAnsi="Arial" w:cs="Arial"/>
                <w:lang w:val="de-DE"/>
              </w:rPr>
            </w:pPr>
            <w:r w:rsidRPr="009A12FF">
              <w:rPr>
                <w:rFonts w:ascii="Arial" w:hAnsi="Arial" w:cs="Arial"/>
                <w:lang w:val="de-DE"/>
              </w:rPr>
              <w:t>g)</w:t>
            </w:r>
            <w:r w:rsidRPr="009A12FF">
              <w:rPr>
                <w:rFonts w:ascii="Arial" w:hAnsi="Arial" w:cs="Arial"/>
                <w:lang w:val="de-DE"/>
              </w:rPr>
              <w:tab/>
              <w:t>für das Auspumpen des Oberflächen- oder Sickerwassers das sich in den Gruben sammelt zu sorgen sowie vorbeugende Maßnahmen für den Abfluss und die Ableitung desselben zu setzen,</w:t>
            </w:r>
          </w:p>
        </w:tc>
        <w:tc>
          <w:tcPr>
            <w:tcW w:w="4962" w:type="dxa"/>
          </w:tcPr>
          <w:p w14:paraId="4C1C91B2" w14:textId="77777777" w:rsidR="00930468" w:rsidRPr="009A12FF" w:rsidRDefault="00930468" w:rsidP="00930468">
            <w:pPr>
              <w:ind w:left="1022" w:right="428" w:hanging="284"/>
              <w:jc w:val="both"/>
              <w:rPr>
                <w:rFonts w:ascii="Arial" w:hAnsi="Arial" w:cs="Arial"/>
              </w:rPr>
            </w:pPr>
            <w:r w:rsidRPr="009A12FF">
              <w:rPr>
                <w:rFonts w:ascii="Arial" w:hAnsi="Arial" w:cs="Arial"/>
              </w:rPr>
              <w:t>g)</w:t>
            </w:r>
            <w:r w:rsidRPr="009A12FF">
              <w:rPr>
                <w:rFonts w:ascii="Arial" w:hAnsi="Arial" w:cs="Arial"/>
              </w:rPr>
              <w:tab/>
              <w:t>all'allontanamento delle acque superficiali o di infiltrazione confluenti negli scavi e all'esecuzione di opere provvisionali per lo scolo e la deviazione preventiva di esse;</w:t>
            </w:r>
          </w:p>
          <w:p w14:paraId="7F0E3C7E" w14:textId="77777777" w:rsidR="00930468" w:rsidRPr="009A12FF" w:rsidRDefault="00930468" w:rsidP="00930468">
            <w:pPr>
              <w:ind w:left="1022" w:right="428" w:hanging="284"/>
              <w:jc w:val="both"/>
              <w:rPr>
                <w:rFonts w:ascii="Arial" w:hAnsi="Arial" w:cs="Arial"/>
              </w:rPr>
            </w:pPr>
          </w:p>
        </w:tc>
      </w:tr>
      <w:tr w:rsidR="00930468" w:rsidRPr="009A12FF" w14:paraId="248A5CB0" w14:textId="77777777" w:rsidTr="00E25C82">
        <w:tc>
          <w:tcPr>
            <w:tcW w:w="5103" w:type="dxa"/>
          </w:tcPr>
          <w:p w14:paraId="3741DD30" w14:textId="00283721" w:rsidR="00930468" w:rsidRPr="009A12FF" w:rsidRDefault="00930468" w:rsidP="00930468">
            <w:pPr>
              <w:tabs>
                <w:tab w:val="left" w:pos="7797"/>
              </w:tabs>
              <w:ind w:left="923" w:right="497" w:hanging="283"/>
              <w:jc w:val="both"/>
              <w:rPr>
                <w:rFonts w:ascii="Arial" w:hAnsi="Arial" w:cs="Arial"/>
                <w:lang w:val="de-DE"/>
              </w:rPr>
            </w:pPr>
            <w:r w:rsidRPr="009A12FF">
              <w:rPr>
                <w:rFonts w:ascii="Arial" w:hAnsi="Arial" w:cs="Arial"/>
                <w:lang w:val="de-DE"/>
              </w:rPr>
              <w:t>h)</w:t>
            </w:r>
            <w:r w:rsidRPr="009A12FF">
              <w:rPr>
                <w:rFonts w:ascii="Arial" w:hAnsi="Arial" w:cs="Arial"/>
                <w:lang w:val="de-DE"/>
              </w:rPr>
              <w:tab/>
            </w:r>
            <w:r w:rsidRPr="009A12FF">
              <w:rPr>
                <w:rFonts w:ascii="Arial" w:hAnsi="Arial" w:cs="Arial"/>
                <w:lang w:val="de-DE" w:eastAsia="it-IT"/>
              </w:rPr>
              <w:t>für die</w:t>
            </w:r>
            <w:r w:rsidR="00756BC2">
              <w:rPr>
                <w:rFonts w:ascii="Arial" w:hAnsi="Arial" w:cs="Arial"/>
                <w:lang w:val="de-DE" w:eastAsia="it-IT"/>
              </w:rPr>
              <w:t xml:space="preserve"> tägliche Reinigung der im Bau </w:t>
            </w:r>
            <w:r w:rsidR="00FB792A">
              <w:rPr>
                <w:rFonts w:ascii="Arial" w:hAnsi="Arial" w:cs="Arial"/>
                <w:lang w:val="de-DE" w:eastAsia="it-IT"/>
              </w:rPr>
              <w:t xml:space="preserve">befindlichen oder </w:t>
            </w:r>
            <w:proofErr w:type="gramStart"/>
            <w:r w:rsidR="00FB792A">
              <w:rPr>
                <w:rFonts w:ascii="Arial" w:hAnsi="Arial" w:cs="Arial"/>
                <w:lang w:val="de-DE" w:eastAsia="it-IT"/>
              </w:rPr>
              <w:t xml:space="preserve">fertig </w:t>
            </w:r>
            <w:r w:rsidRPr="009A12FF">
              <w:rPr>
                <w:rFonts w:ascii="Arial" w:hAnsi="Arial" w:cs="Arial"/>
                <w:lang w:val="de-DE" w:eastAsia="it-IT"/>
              </w:rPr>
              <w:t>zustellenden</w:t>
            </w:r>
            <w:proofErr w:type="gramEnd"/>
            <w:r w:rsidRPr="009A12FF">
              <w:rPr>
                <w:rFonts w:ascii="Arial" w:hAnsi="Arial" w:cs="Arial"/>
                <w:lang w:val="de-DE" w:eastAsia="it-IT"/>
              </w:rPr>
              <w:t xml:space="preserve"> Räume zu sorgen, und auch Abfallmaterial, das von anderen Firmen zurückgelassen wurde, wegzuräumen und für die Endreinigung, die vor der Lieferung der Einrichtung beendet sein muss, zu sorgen. Die Endreinigung beinhaltet alle im Vertrag genannten Arbeiten,</w:t>
            </w:r>
          </w:p>
        </w:tc>
        <w:tc>
          <w:tcPr>
            <w:tcW w:w="4962" w:type="dxa"/>
          </w:tcPr>
          <w:p w14:paraId="74CF5D31" w14:textId="77777777" w:rsidR="00930468" w:rsidRPr="009A12FF" w:rsidRDefault="00930468" w:rsidP="00930468">
            <w:pPr>
              <w:autoSpaceDE w:val="0"/>
              <w:autoSpaceDN w:val="0"/>
              <w:adjustRightInd w:val="0"/>
              <w:ind w:left="1022" w:right="428" w:hanging="284"/>
              <w:jc w:val="both"/>
              <w:rPr>
                <w:rFonts w:ascii="Arial" w:hAnsi="Arial" w:cs="Arial"/>
              </w:rPr>
            </w:pPr>
            <w:r w:rsidRPr="009A12FF">
              <w:rPr>
                <w:rFonts w:ascii="Arial" w:hAnsi="Arial" w:cs="Arial"/>
              </w:rPr>
              <w:t>h)</w:t>
            </w:r>
            <w:r w:rsidRPr="009A12FF">
              <w:rPr>
                <w:rFonts w:ascii="Arial" w:hAnsi="Arial" w:cs="Arial"/>
              </w:rPr>
              <w:tab/>
            </w:r>
            <w:r w:rsidRPr="009A12FF">
              <w:rPr>
                <w:rFonts w:ascii="Arial" w:hAnsi="Arial" w:cs="Arial"/>
                <w:lang w:eastAsia="it-IT"/>
              </w:rPr>
              <w:t xml:space="preserve">alla pulizia quotidiana dei locali in costruzione od in corso di ultimazione ed anche allo sgombero dei materiali di rifiuto lasciati da altre </w:t>
            </w:r>
            <w:r w:rsidR="00756BC2">
              <w:rPr>
                <w:rFonts w:ascii="Arial" w:hAnsi="Arial" w:cs="Arial"/>
                <w:lang w:eastAsia="it-IT"/>
              </w:rPr>
              <w:t>ditte e alle pulizie finali “di</w:t>
            </w:r>
            <w:r w:rsidRPr="009A12FF">
              <w:rPr>
                <w:rFonts w:ascii="Arial" w:hAnsi="Arial" w:cs="Arial"/>
                <w:lang w:eastAsia="it-IT"/>
              </w:rPr>
              <w:t xml:space="preserve"> fino” prima dell’inizio della fornitura degli arredamenti. La pulizia finale comprende tutte le opere in contratto;</w:t>
            </w:r>
          </w:p>
          <w:p w14:paraId="52370A13" w14:textId="77777777" w:rsidR="00930468" w:rsidRPr="009A12FF" w:rsidRDefault="00930468" w:rsidP="00930468">
            <w:pPr>
              <w:ind w:left="1022" w:right="428" w:hanging="284"/>
              <w:jc w:val="both"/>
              <w:rPr>
                <w:rFonts w:ascii="Arial" w:hAnsi="Arial" w:cs="Arial"/>
              </w:rPr>
            </w:pPr>
          </w:p>
        </w:tc>
      </w:tr>
      <w:tr w:rsidR="00930468" w:rsidRPr="009A12FF" w14:paraId="22B7FCCD" w14:textId="77777777" w:rsidTr="00E25C82">
        <w:tc>
          <w:tcPr>
            <w:tcW w:w="5103" w:type="dxa"/>
          </w:tcPr>
          <w:p w14:paraId="6B1280FC" w14:textId="77777777" w:rsidR="00930468" w:rsidRPr="009A12FF" w:rsidRDefault="00930468" w:rsidP="00930468">
            <w:pPr>
              <w:tabs>
                <w:tab w:val="left" w:pos="7797"/>
              </w:tabs>
              <w:ind w:left="923" w:right="497" w:hanging="283"/>
              <w:jc w:val="both"/>
              <w:rPr>
                <w:rFonts w:ascii="Arial" w:hAnsi="Arial" w:cs="Arial"/>
                <w:lang w:val="de-DE"/>
              </w:rPr>
            </w:pPr>
            <w:r w:rsidRPr="009A12FF">
              <w:rPr>
                <w:rFonts w:ascii="Arial" w:hAnsi="Arial" w:cs="Arial"/>
                <w:lang w:val="de-DE"/>
              </w:rPr>
              <w:lastRenderedPageBreak/>
              <w:t>i)</w:t>
            </w:r>
            <w:r w:rsidRPr="009A12FF">
              <w:rPr>
                <w:rFonts w:ascii="Arial" w:hAnsi="Arial" w:cs="Arial"/>
                <w:lang w:val="de-DE"/>
              </w:rPr>
              <w:tab/>
              <w:t xml:space="preserve">nach Abschluss der Arbeiten für die Räumung aller provisorischen Bauten oder der Schuttabfälle, für den Abbau der Baustelle innerhalb des von der Bauleitung festgesetzten Termins und für die Widerherstellung der Grundflächen in den Zustand wie sie vor der Vergabe der Arbeiten waren, sowie für die </w:t>
            </w:r>
            <w:proofErr w:type="spellStart"/>
            <w:r w:rsidRPr="009A12FF">
              <w:rPr>
                <w:rFonts w:ascii="Arial" w:hAnsi="Arial" w:cs="Arial"/>
                <w:lang w:val="de-DE"/>
              </w:rPr>
              <w:t>Anplanierung</w:t>
            </w:r>
            <w:proofErr w:type="spellEnd"/>
            <w:r w:rsidRPr="009A12FF">
              <w:rPr>
                <w:rFonts w:ascii="Arial" w:hAnsi="Arial" w:cs="Arial"/>
                <w:lang w:val="de-DE"/>
              </w:rPr>
              <w:t xml:space="preserve"> und Begrünung der Abladeplätze, zu sorgen,</w:t>
            </w:r>
          </w:p>
        </w:tc>
        <w:tc>
          <w:tcPr>
            <w:tcW w:w="4962" w:type="dxa"/>
          </w:tcPr>
          <w:p w14:paraId="3FEB3477" w14:textId="77777777" w:rsidR="00930468" w:rsidRPr="009A12FF" w:rsidRDefault="00930468" w:rsidP="00930468">
            <w:pPr>
              <w:ind w:left="1022" w:right="428" w:hanging="284"/>
              <w:jc w:val="both"/>
              <w:rPr>
                <w:rFonts w:ascii="Arial" w:hAnsi="Arial" w:cs="Arial"/>
              </w:rPr>
            </w:pPr>
            <w:r w:rsidRPr="009A12FF">
              <w:rPr>
                <w:rFonts w:ascii="Arial" w:hAnsi="Arial" w:cs="Arial"/>
              </w:rPr>
              <w:t>i)</w:t>
            </w:r>
            <w:r w:rsidRPr="009A12FF">
              <w:rPr>
                <w:rFonts w:ascii="Arial" w:hAnsi="Arial" w:cs="Arial"/>
              </w:rPr>
              <w:tab/>
              <w:t>allo sgombero, a lavori ultimati, di ogni opera provvisoria o detriti nonché allo smontaggio del cantiere entro il termine fissato dalla direzione lavori ed al ripristino dei luoghi nelle condizioni anteriori alla consegna dei lavori medesimi, nonch</w:t>
            </w:r>
            <w:r>
              <w:rPr>
                <w:rFonts w:ascii="Arial" w:hAnsi="Arial" w:cs="Arial"/>
              </w:rPr>
              <w:t>é</w:t>
            </w:r>
            <w:r w:rsidRPr="009A12FF">
              <w:rPr>
                <w:rFonts w:ascii="Arial" w:hAnsi="Arial" w:cs="Arial"/>
              </w:rPr>
              <w:t xml:space="preserve"> al modellamento e rinverdimento delle discariche;</w:t>
            </w:r>
          </w:p>
          <w:p w14:paraId="3D4888E1" w14:textId="77777777" w:rsidR="00930468" w:rsidRPr="009A12FF" w:rsidRDefault="00930468" w:rsidP="00930468">
            <w:pPr>
              <w:ind w:left="1022" w:right="428" w:hanging="284"/>
              <w:jc w:val="both"/>
              <w:rPr>
                <w:rFonts w:ascii="Arial" w:hAnsi="Arial" w:cs="Arial"/>
              </w:rPr>
            </w:pPr>
          </w:p>
        </w:tc>
      </w:tr>
      <w:tr w:rsidR="00930468" w:rsidRPr="009A12FF" w14:paraId="67DB78BF" w14:textId="77777777" w:rsidTr="00E25C82">
        <w:trPr>
          <w:trHeight w:val="6911"/>
        </w:trPr>
        <w:tc>
          <w:tcPr>
            <w:tcW w:w="5103" w:type="dxa"/>
          </w:tcPr>
          <w:p w14:paraId="076A0EE1" w14:textId="77777777" w:rsidR="00930468" w:rsidRPr="009A12FF" w:rsidRDefault="00930468" w:rsidP="00930468">
            <w:pPr>
              <w:ind w:left="923" w:right="567" w:hanging="283"/>
              <w:jc w:val="both"/>
              <w:rPr>
                <w:rFonts w:ascii="Arial" w:hAnsi="Arial" w:cs="Arial"/>
                <w:lang w:val="de-DE"/>
              </w:rPr>
            </w:pPr>
            <w:r w:rsidRPr="009A12FF">
              <w:rPr>
                <w:rFonts w:ascii="Arial" w:hAnsi="Arial" w:cs="Arial"/>
                <w:lang w:val="de-DE"/>
              </w:rPr>
              <w:t>l)</w:t>
            </w:r>
            <w:r w:rsidRPr="009A12FF">
              <w:rPr>
                <w:rFonts w:ascii="Arial" w:hAnsi="Arial" w:cs="Arial"/>
                <w:lang w:val="de-DE"/>
              </w:rPr>
              <w:tab/>
              <w:t xml:space="preserve">vor der Aufnahme jeglicher Arbeiten muss der Bauunternehmer auf eigene Kosten die analytische Berechnung der </w:t>
            </w:r>
            <w:proofErr w:type="spellStart"/>
            <w:r w:rsidRPr="009A12FF">
              <w:rPr>
                <w:rFonts w:ascii="Arial" w:hAnsi="Arial" w:cs="Arial"/>
                <w:lang w:val="de-DE"/>
              </w:rPr>
              <w:t>Absteckdaten</w:t>
            </w:r>
            <w:proofErr w:type="spellEnd"/>
            <w:r w:rsidRPr="009A12FF">
              <w:rPr>
                <w:rFonts w:ascii="Arial" w:hAnsi="Arial" w:cs="Arial"/>
                <w:lang w:val="de-DE"/>
              </w:rPr>
              <w:t xml:space="preserve"> und die Absteckung und Profilierung des Bauwerkes durchführen. Eine Kopie dieser Berechnungen muss der BL vor Baubeginn übergeben werden. </w:t>
            </w:r>
          </w:p>
          <w:p w14:paraId="0AC98F61" w14:textId="77777777" w:rsidR="00930468" w:rsidRPr="009A12FF" w:rsidRDefault="00930468" w:rsidP="00930468">
            <w:pPr>
              <w:ind w:left="923" w:right="567"/>
              <w:jc w:val="both"/>
              <w:rPr>
                <w:rFonts w:ascii="Arial" w:hAnsi="Arial" w:cs="Arial"/>
                <w:lang w:val="de-DE"/>
              </w:rPr>
            </w:pPr>
            <w:r w:rsidRPr="009A12FF">
              <w:rPr>
                <w:rFonts w:ascii="Arial" w:hAnsi="Arial" w:cs="Arial"/>
                <w:lang w:val="de-DE"/>
              </w:rPr>
              <w:t xml:space="preserve">Falls im Projekt ein Koordinatensystem besteht, müssen sich die Berechnungen auf diese beziehen, ausgenommen falls eine schriftliche Erlaubnis der BL vorliegt. Zu diesem Zweck müssen in Absprache zwischen BL und Baustellenleitung mindestens zwei Fixpunkte mit bekannten Koordinaten festgelegt werden. </w:t>
            </w:r>
          </w:p>
          <w:p w14:paraId="718E3435" w14:textId="77777777" w:rsidR="00930468" w:rsidRPr="009A12FF" w:rsidRDefault="00930468" w:rsidP="00930468">
            <w:pPr>
              <w:ind w:left="923" w:right="567"/>
              <w:jc w:val="both"/>
              <w:rPr>
                <w:rFonts w:ascii="Arial" w:hAnsi="Arial" w:cs="Arial"/>
                <w:lang w:val="de-DE"/>
              </w:rPr>
            </w:pPr>
            <w:r w:rsidRPr="009A12FF">
              <w:rPr>
                <w:rFonts w:ascii="Arial" w:hAnsi="Arial" w:cs="Arial"/>
                <w:lang w:val="de-DE"/>
              </w:rPr>
              <w:t xml:space="preserve">Die Arbeiten müssen laufend vermessungstechnisch erfasst und in der gleichen Art der Projektvermessung oder in der von der Bauleitung verlangten Art festgelegt werden. Bei Rohrleitungen müssen alle unterirdischen Formstücke (wie z.B. Abzweigungen) und Armaturen genau eingemessen und dokumentiert werden. </w:t>
            </w:r>
          </w:p>
          <w:p w14:paraId="7775C964" w14:textId="76E8997D" w:rsidR="00930468" w:rsidRPr="009A12FF" w:rsidRDefault="00930468" w:rsidP="00930468">
            <w:pPr>
              <w:ind w:left="923" w:right="567"/>
              <w:jc w:val="both"/>
              <w:rPr>
                <w:rFonts w:ascii="Arial" w:hAnsi="Arial" w:cs="Arial"/>
                <w:lang w:val="de-DE"/>
              </w:rPr>
            </w:pPr>
            <w:r w:rsidRPr="009A12FF">
              <w:rPr>
                <w:rFonts w:ascii="Arial" w:hAnsi="Arial" w:cs="Arial"/>
                <w:lang w:val="de-DE"/>
              </w:rPr>
              <w:t xml:space="preserve">Der Auftragnehmer ist verpflichtet, bei den Bauarbeiten an der Grundgrenzen die entsprechenden Absprachen mit den Eigentümern der benachbarten Grundstücke zu führen bzw. die notwendigen Vorkehrungen und Sicherheitsmaßnahmen zu treffen und nach Beendigung der Arbeiten die Wiederherstellung durchzuführen. </w:t>
            </w:r>
          </w:p>
          <w:p w14:paraId="7CBBF025" w14:textId="77777777" w:rsidR="00930468" w:rsidRPr="009A12FF" w:rsidRDefault="00930468" w:rsidP="00930468">
            <w:pPr>
              <w:ind w:left="923" w:right="567"/>
              <w:jc w:val="both"/>
              <w:rPr>
                <w:rFonts w:ascii="Arial" w:hAnsi="Arial" w:cs="Arial"/>
                <w:lang w:val="de-DE"/>
              </w:rPr>
            </w:pPr>
            <w:r w:rsidRPr="009A12FF">
              <w:rPr>
                <w:rFonts w:ascii="Arial" w:hAnsi="Arial" w:cs="Arial"/>
                <w:lang w:val="de-DE"/>
              </w:rPr>
              <w:t>Alle diesbezüglichen Leistungen und die Haftung gehen zu Lasten des Auftragnehmers, eventuelle Forderungen in Bezug au</w:t>
            </w:r>
            <w:r w:rsidR="00756BC2">
              <w:rPr>
                <w:rFonts w:ascii="Arial" w:hAnsi="Arial" w:cs="Arial"/>
                <w:lang w:val="de-DE"/>
              </w:rPr>
              <w:t xml:space="preserve">f Rückvergütungen werden nicht </w:t>
            </w:r>
            <w:r w:rsidRPr="009A12FF">
              <w:rPr>
                <w:rFonts w:ascii="Arial" w:hAnsi="Arial" w:cs="Arial"/>
                <w:lang w:val="de-DE"/>
              </w:rPr>
              <w:t>anerkannt.</w:t>
            </w:r>
          </w:p>
        </w:tc>
        <w:tc>
          <w:tcPr>
            <w:tcW w:w="4962" w:type="dxa"/>
          </w:tcPr>
          <w:p w14:paraId="50F8AE28" w14:textId="77777777" w:rsidR="00930468" w:rsidRPr="009A12FF" w:rsidRDefault="00930468" w:rsidP="00930468">
            <w:pPr>
              <w:ind w:left="1022" w:right="428" w:hanging="284"/>
              <w:jc w:val="both"/>
              <w:rPr>
                <w:rFonts w:ascii="Arial" w:hAnsi="Arial" w:cs="Arial"/>
              </w:rPr>
            </w:pPr>
            <w:r w:rsidRPr="009A12FF">
              <w:rPr>
                <w:rFonts w:ascii="Arial" w:hAnsi="Arial" w:cs="Arial"/>
              </w:rPr>
              <w:t>l)</w:t>
            </w:r>
            <w:r w:rsidRPr="009A12FF">
              <w:rPr>
                <w:rFonts w:ascii="Arial" w:hAnsi="Arial" w:cs="Arial"/>
              </w:rPr>
              <w:tab/>
              <w:t xml:space="preserve">prima di iniziare qualsiasi lavoro, l’appaltatore deve a propria cura e spese, eseguire il calcolo analitico dei dati di picchettamento, il picchettamento stesso e la modanatura dell’opera. Copia dei calcoli è da consegnare alla DL. prima dell’inizio dei lavori. </w:t>
            </w:r>
          </w:p>
          <w:p w14:paraId="6F3E11F7" w14:textId="77777777" w:rsidR="00930468" w:rsidRPr="009A12FF" w:rsidRDefault="00930468" w:rsidP="00930468">
            <w:pPr>
              <w:ind w:left="1022" w:right="428"/>
              <w:jc w:val="both"/>
              <w:rPr>
                <w:rFonts w:ascii="Arial" w:hAnsi="Arial" w:cs="Arial"/>
              </w:rPr>
            </w:pPr>
            <w:r w:rsidRPr="009A12FF">
              <w:rPr>
                <w:rFonts w:ascii="Arial" w:hAnsi="Arial" w:cs="Arial"/>
              </w:rPr>
              <w:t xml:space="preserve">Dove nel progetto esista un sistema di coordinate, i calcoli devono essere eseguiti in quest’ultimo, salvo autorizzazione concessa per iscritto dalla DL. A questo scopo, in contraddittorio tra DL e Direttore del cantiere verranno precisati in loco almeno due punti materiali di coordinate note. La progressione dei lavori eseguiti deve essere rilevata topograficamente e documentata nello stesso modo come i rilievi di progetto o come ordinato dalla DL. Per le tubazioni, tutti i pezzi sotterranei (come p. es. derivazioni) ed il valvolame devono essere documentati con misurazioni precise. </w:t>
            </w:r>
          </w:p>
          <w:p w14:paraId="3B441DFA" w14:textId="77777777" w:rsidR="00930468" w:rsidRPr="009A12FF" w:rsidRDefault="00930468" w:rsidP="00930468">
            <w:pPr>
              <w:ind w:left="1022" w:right="428"/>
              <w:jc w:val="both"/>
              <w:rPr>
                <w:rFonts w:ascii="Arial" w:hAnsi="Arial" w:cs="Arial"/>
              </w:rPr>
            </w:pPr>
            <w:r w:rsidRPr="009A12FF">
              <w:rPr>
                <w:rFonts w:ascii="Arial" w:hAnsi="Arial" w:cs="Arial"/>
              </w:rPr>
              <w:t xml:space="preserve">Per i lavori sul confine spetta all’appaltatore trovare gli accordi necessari con i proprietari dei terreni adiacenti, nonché prendere le relative misure di sicurezza e precauzione compresa l’esecuzione del ripristino a lavori finiti. </w:t>
            </w:r>
          </w:p>
          <w:p w14:paraId="3F3ED35E" w14:textId="77777777" w:rsidR="00930468" w:rsidRPr="009A12FF" w:rsidRDefault="00930468" w:rsidP="00930468">
            <w:pPr>
              <w:ind w:left="1022" w:right="428"/>
              <w:jc w:val="both"/>
              <w:rPr>
                <w:rFonts w:ascii="Arial" w:hAnsi="Arial" w:cs="Arial"/>
              </w:rPr>
            </w:pPr>
            <w:r w:rsidRPr="009A12FF">
              <w:rPr>
                <w:rFonts w:ascii="Arial" w:hAnsi="Arial" w:cs="Arial"/>
              </w:rPr>
              <w:t>Tutti gli oneri relativi e la responsabilità sono a carico dell’appaltatore, senza che questi possa chiedere maggiori oneri o compensi.</w:t>
            </w:r>
          </w:p>
          <w:p w14:paraId="683F84ED" w14:textId="77777777" w:rsidR="00930468" w:rsidRPr="009A12FF" w:rsidRDefault="00930468" w:rsidP="00930468">
            <w:pPr>
              <w:ind w:left="1022" w:right="428" w:hanging="284"/>
              <w:jc w:val="both"/>
              <w:rPr>
                <w:rFonts w:ascii="Arial" w:hAnsi="Arial" w:cs="Arial"/>
              </w:rPr>
            </w:pPr>
          </w:p>
        </w:tc>
      </w:tr>
    </w:tbl>
    <w:p w14:paraId="69B432DE" w14:textId="77777777" w:rsidR="001A78E0" w:rsidRPr="009A12FF" w:rsidRDefault="001A78E0">
      <w:pPr>
        <w:rPr>
          <w:rFonts w:ascii="Arial" w:hAnsi="Arial" w:cs="Arial"/>
        </w:rPr>
      </w:pPr>
    </w:p>
    <w:tbl>
      <w:tblPr>
        <w:tblW w:w="0" w:type="auto"/>
        <w:tblInd w:w="-72" w:type="dxa"/>
        <w:tblCellMar>
          <w:left w:w="70" w:type="dxa"/>
          <w:right w:w="70" w:type="dxa"/>
        </w:tblCellMar>
        <w:tblLook w:val="0000" w:firstRow="0" w:lastRow="0" w:firstColumn="0" w:lastColumn="0" w:noHBand="0" w:noVBand="0"/>
      </w:tblPr>
      <w:tblGrid>
        <w:gridCol w:w="5104"/>
        <w:gridCol w:w="4889"/>
      </w:tblGrid>
      <w:tr w:rsidR="00D20E98" w:rsidRPr="009A12FF" w14:paraId="26992B22" w14:textId="77777777" w:rsidTr="00D24CFC">
        <w:tc>
          <w:tcPr>
            <w:tcW w:w="5104" w:type="dxa"/>
          </w:tcPr>
          <w:p w14:paraId="411055AD" w14:textId="77777777" w:rsidR="00D20E98" w:rsidRPr="009A12FF" w:rsidRDefault="00D20E98" w:rsidP="00811FCF">
            <w:pPr>
              <w:widowControl w:val="0"/>
              <w:numPr>
                <w:ilvl w:val="0"/>
                <w:numId w:val="64"/>
              </w:numPr>
              <w:tabs>
                <w:tab w:val="left" w:pos="1207"/>
              </w:tabs>
              <w:ind w:right="567"/>
              <w:jc w:val="both"/>
              <w:rPr>
                <w:rFonts w:ascii="Arial" w:hAnsi="Arial" w:cs="Arial"/>
                <w:b/>
                <w:lang w:val="de-DE"/>
              </w:rPr>
            </w:pPr>
            <w:r w:rsidRPr="009A12FF">
              <w:rPr>
                <w:rFonts w:ascii="Arial" w:hAnsi="Arial" w:cs="Arial"/>
                <w:b/>
                <w:lang w:val="de-DE"/>
              </w:rPr>
              <w:lastRenderedPageBreak/>
              <w:t>Schäden durch die Bauführung</w:t>
            </w:r>
          </w:p>
          <w:p w14:paraId="2AB39E53" w14:textId="77777777" w:rsidR="00D20E98" w:rsidRDefault="00D20E98">
            <w:pPr>
              <w:tabs>
                <w:tab w:val="left" w:pos="7797"/>
              </w:tabs>
              <w:ind w:left="709" w:right="567"/>
              <w:jc w:val="both"/>
              <w:rPr>
                <w:rFonts w:ascii="Arial" w:hAnsi="Arial" w:cs="Arial"/>
                <w:lang w:val="de-DE"/>
              </w:rPr>
            </w:pPr>
          </w:p>
          <w:p w14:paraId="47CD8CC6" w14:textId="77777777" w:rsidR="00DD0ECC" w:rsidRPr="009A12FF" w:rsidRDefault="00DD0ECC">
            <w:pPr>
              <w:tabs>
                <w:tab w:val="left" w:pos="7797"/>
              </w:tabs>
              <w:ind w:left="709" w:right="567"/>
              <w:jc w:val="both"/>
              <w:rPr>
                <w:rFonts w:ascii="Arial" w:hAnsi="Arial" w:cs="Arial"/>
                <w:lang w:val="de-DE"/>
              </w:rPr>
            </w:pPr>
          </w:p>
          <w:p w14:paraId="339E71BB" w14:textId="77777777" w:rsidR="00D20E98" w:rsidRPr="009A12FF" w:rsidRDefault="00D20E98" w:rsidP="009B576E">
            <w:pPr>
              <w:tabs>
                <w:tab w:val="left" w:pos="7797"/>
              </w:tabs>
              <w:ind w:left="781" w:right="567" w:hanging="37"/>
              <w:jc w:val="both"/>
              <w:rPr>
                <w:rFonts w:ascii="Arial" w:hAnsi="Arial" w:cs="Arial"/>
                <w:lang w:val="de-DE"/>
              </w:rPr>
            </w:pPr>
            <w:r w:rsidRPr="009A12FF">
              <w:rPr>
                <w:rFonts w:ascii="Arial" w:hAnsi="Arial" w:cs="Arial"/>
                <w:lang w:val="de-DE"/>
              </w:rPr>
              <w:t>Weiters verpflichtet sich der Auftragnehmer:</w:t>
            </w:r>
          </w:p>
          <w:p w14:paraId="607DD8B1" w14:textId="705F8209" w:rsidR="00D20E98" w:rsidRPr="009A12FF" w:rsidRDefault="00D20E98" w:rsidP="000421DA">
            <w:pPr>
              <w:ind w:left="1066" w:right="567" w:hanging="322"/>
              <w:jc w:val="both"/>
              <w:rPr>
                <w:rFonts w:ascii="Arial" w:hAnsi="Arial" w:cs="Arial"/>
                <w:lang w:val="de-DE"/>
              </w:rPr>
            </w:pPr>
            <w:r w:rsidRPr="009A12FF">
              <w:rPr>
                <w:rFonts w:ascii="Arial" w:hAnsi="Arial" w:cs="Arial"/>
                <w:lang w:val="de-DE"/>
              </w:rPr>
              <w:t>a)</w:t>
            </w:r>
            <w:r w:rsidRPr="009A12FF">
              <w:rPr>
                <w:rFonts w:ascii="Arial" w:hAnsi="Arial" w:cs="Arial"/>
                <w:lang w:val="de-DE"/>
              </w:rPr>
              <w:tab/>
              <w:t xml:space="preserve">alle Schäden, die an den Baugruben und Aufschüttungen, an den Lagerbeständen, an den Geräten und an allen </w:t>
            </w:r>
            <w:r w:rsidR="00756BC2">
              <w:rPr>
                <w:rFonts w:ascii="Arial" w:hAnsi="Arial" w:cs="Arial"/>
                <w:lang w:val="de-DE"/>
              </w:rPr>
              <w:t xml:space="preserve">provisorischen Bauten entstehen </w:t>
            </w:r>
            <w:r w:rsidRPr="009A12FF">
              <w:rPr>
                <w:rFonts w:ascii="Arial" w:hAnsi="Arial" w:cs="Arial"/>
                <w:lang w:val="de-DE"/>
              </w:rPr>
              <w:t>könnten (ausgenommen die Schäden, die aufgrund höherer Gewalt entstanden sind und innerhalb der im vorangegangenen Artikel 9 festgesetzten Grenzen), zu beheben,</w:t>
            </w:r>
          </w:p>
          <w:p w14:paraId="56EEDC43" w14:textId="77777777" w:rsidR="00D20E98" w:rsidRPr="009A12FF" w:rsidRDefault="00D20E98">
            <w:pPr>
              <w:ind w:left="709" w:right="567" w:hanging="427"/>
              <w:jc w:val="both"/>
              <w:rPr>
                <w:rFonts w:ascii="Arial" w:hAnsi="Arial" w:cs="Arial"/>
                <w:lang w:val="de-DE"/>
              </w:rPr>
            </w:pPr>
          </w:p>
        </w:tc>
        <w:tc>
          <w:tcPr>
            <w:tcW w:w="4889" w:type="dxa"/>
          </w:tcPr>
          <w:p w14:paraId="2484C7A4" w14:textId="77777777" w:rsidR="00D20E98" w:rsidRPr="009A12FF" w:rsidRDefault="00D20E98" w:rsidP="00811FCF">
            <w:pPr>
              <w:numPr>
                <w:ilvl w:val="0"/>
                <w:numId w:val="67"/>
              </w:numPr>
              <w:tabs>
                <w:tab w:val="clear" w:pos="720"/>
                <w:tab w:val="num" w:pos="687"/>
              </w:tabs>
              <w:ind w:right="428"/>
              <w:jc w:val="both"/>
              <w:rPr>
                <w:rFonts w:ascii="Arial" w:hAnsi="Arial" w:cs="Arial"/>
                <w:b/>
              </w:rPr>
            </w:pPr>
            <w:r w:rsidRPr="009A12FF">
              <w:rPr>
                <w:rFonts w:ascii="Arial" w:hAnsi="Arial" w:cs="Arial"/>
                <w:b/>
              </w:rPr>
              <w:t>Danni derivanti dall'esecuzione dei lavori</w:t>
            </w:r>
          </w:p>
          <w:p w14:paraId="14EB9521" w14:textId="77777777" w:rsidR="00D20E98" w:rsidRPr="009A12FF" w:rsidRDefault="00D20E98">
            <w:pPr>
              <w:tabs>
                <w:tab w:val="right" w:pos="11199"/>
              </w:tabs>
              <w:ind w:left="680" w:right="428" w:firstLine="29"/>
              <w:jc w:val="both"/>
              <w:rPr>
                <w:rFonts w:ascii="Arial" w:hAnsi="Arial" w:cs="Arial"/>
              </w:rPr>
            </w:pPr>
          </w:p>
          <w:p w14:paraId="2CC4CF75" w14:textId="77777777" w:rsidR="00D20E98" w:rsidRDefault="00D20E98" w:rsidP="004506BD">
            <w:pPr>
              <w:tabs>
                <w:tab w:val="right" w:pos="11199"/>
              </w:tabs>
              <w:ind w:left="680" w:right="428" w:firstLine="62"/>
              <w:jc w:val="both"/>
              <w:rPr>
                <w:rFonts w:ascii="Arial" w:hAnsi="Arial" w:cs="Arial"/>
              </w:rPr>
            </w:pPr>
            <w:r w:rsidRPr="009A12FF">
              <w:rPr>
                <w:rFonts w:ascii="Arial" w:hAnsi="Arial" w:cs="Arial"/>
              </w:rPr>
              <w:t>L'appaltatore è inoltre tenuto:</w:t>
            </w:r>
          </w:p>
          <w:p w14:paraId="15578563" w14:textId="77777777" w:rsidR="00E25C82" w:rsidRPr="009A12FF" w:rsidRDefault="00E25C82" w:rsidP="004506BD">
            <w:pPr>
              <w:tabs>
                <w:tab w:val="right" w:pos="11199"/>
              </w:tabs>
              <w:ind w:left="680" w:right="428" w:firstLine="62"/>
              <w:jc w:val="both"/>
              <w:rPr>
                <w:rFonts w:ascii="Arial" w:hAnsi="Arial" w:cs="Arial"/>
              </w:rPr>
            </w:pPr>
          </w:p>
          <w:p w14:paraId="59A4DE30" w14:textId="77777777" w:rsidR="00D20E98" w:rsidRPr="009A12FF" w:rsidRDefault="00D20E98" w:rsidP="004506BD">
            <w:pPr>
              <w:tabs>
                <w:tab w:val="right" w:pos="11199"/>
              </w:tabs>
              <w:ind w:left="1092" w:right="428" w:hanging="283"/>
              <w:jc w:val="both"/>
              <w:rPr>
                <w:rFonts w:ascii="Arial" w:hAnsi="Arial" w:cs="Arial"/>
              </w:rPr>
            </w:pPr>
            <w:r w:rsidRPr="009A12FF">
              <w:rPr>
                <w:rFonts w:ascii="Arial" w:hAnsi="Arial" w:cs="Arial"/>
              </w:rPr>
              <w:t>a)</w:t>
            </w:r>
            <w:r w:rsidRPr="009A12FF">
              <w:rPr>
                <w:rFonts w:ascii="Arial" w:hAnsi="Arial" w:cs="Arial"/>
              </w:rPr>
              <w:tab/>
              <w:t>alla riparazione dei danni di qualsiasi genere (esclusi quelli di forza maggiore nei limiti considerati dal precedente articolo 9) che si verificassero negli scavi, nei rinterri, alle provviste, agli attrezzi ed a tutte le opere provvisionali;</w:t>
            </w:r>
          </w:p>
          <w:p w14:paraId="24ECAC42" w14:textId="77777777" w:rsidR="00D20E98" w:rsidRPr="009A12FF" w:rsidRDefault="00D20E98">
            <w:pPr>
              <w:ind w:left="680" w:right="428"/>
              <w:jc w:val="both"/>
              <w:rPr>
                <w:rFonts w:ascii="Arial" w:hAnsi="Arial" w:cs="Arial"/>
              </w:rPr>
            </w:pPr>
          </w:p>
        </w:tc>
      </w:tr>
      <w:tr w:rsidR="00D20E98" w:rsidRPr="009A12FF" w14:paraId="0E6EBDD5" w14:textId="77777777" w:rsidTr="00D24CFC">
        <w:tc>
          <w:tcPr>
            <w:tcW w:w="5104" w:type="dxa"/>
          </w:tcPr>
          <w:p w14:paraId="5D1871F2" w14:textId="77777777" w:rsidR="00D20E98" w:rsidRPr="009A12FF" w:rsidRDefault="00D20E98" w:rsidP="000421DA">
            <w:pPr>
              <w:ind w:left="1066" w:right="567" w:hanging="308"/>
              <w:jc w:val="both"/>
              <w:rPr>
                <w:rFonts w:ascii="Arial" w:hAnsi="Arial" w:cs="Arial"/>
                <w:lang w:val="de-DE"/>
              </w:rPr>
            </w:pPr>
            <w:r w:rsidRPr="009A12FF">
              <w:rPr>
                <w:rFonts w:ascii="Arial" w:hAnsi="Arial" w:cs="Arial"/>
                <w:lang w:val="de-DE"/>
              </w:rPr>
              <w:t>b)</w:t>
            </w:r>
            <w:r w:rsidRPr="009A12FF">
              <w:rPr>
                <w:rFonts w:ascii="Arial" w:hAnsi="Arial" w:cs="Arial"/>
                <w:lang w:val="de-DE"/>
              </w:rPr>
              <w:tab/>
              <w:t>den Geschädigten alle Schäden – hinsichtlich der Enteignungen wird auf Artikel 8 verwiesen - zu ersetzen, welche durch die Ausführung der Bauarbeiten an den angrenzenden Grundstücken verursacht wurden.</w:t>
            </w:r>
          </w:p>
          <w:p w14:paraId="0DD82C68" w14:textId="77777777" w:rsidR="00D20E98" w:rsidRPr="009A12FF" w:rsidRDefault="00D20E98">
            <w:pPr>
              <w:tabs>
                <w:tab w:val="left" w:pos="7797"/>
              </w:tabs>
              <w:ind w:left="680" w:right="567"/>
              <w:jc w:val="both"/>
              <w:rPr>
                <w:rFonts w:ascii="Arial" w:hAnsi="Arial" w:cs="Arial"/>
                <w:lang w:val="de-DE"/>
              </w:rPr>
            </w:pPr>
          </w:p>
        </w:tc>
        <w:tc>
          <w:tcPr>
            <w:tcW w:w="4889" w:type="dxa"/>
          </w:tcPr>
          <w:p w14:paraId="392C3CF1" w14:textId="77777777" w:rsidR="00D20E98" w:rsidRPr="009A12FF" w:rsidRDefault="00D20E98" w:rsidP="004506BD">
            <w:pPr>
              <w:tabs>
                <w:tab w:val="right" w:pos="11199"/>
              </w:tabs>
              <w:ind w:left="1120" w:right="428" w:hanging="308"/>
              <w:jc w:val="both"/>
              <w:rPr>
                <w:rFonts w:ascii="Arial" w:hAnsi="Arial" w:cs="Arial"/>
              </w:rPr>
            </w:pPr>
            <w:r w:rsidRPr="009A12FF">
              <w:rPr>
                <w:rFonts w:ascii="Arial" w:hAnsi="Arial" w:cs="Arial"/>
              </w:rPr>
              <w:t>b)</w:t>
            </w:r>
            <w:r w:rsidRPr="009A12FF">
              <w:rPr>
                <w:rFonts w:ascii="Arial" w:hAnsi="Arial" w:cs="Arial"/>
              </w:rPr>
              <w:tab/>
              <w:t>alla rifusione ai danneggiati di tutti i danni - per quanto attiene alle espropriazioni si rimanda all’articolo 8 – derivanti dall'esecuzione dei lavori ai fondi adiacenti.</w:t>
            </w:r>
          </w:p>
          <w:p w14:paraId="712AB500" w14:textId="77777777" w:rsidR="00D20E98" w:rsidRPr="009A12FF" w:rsidRDefault="00D20E98">
            <w:pPr>
              <w:ind w:left="680" w:right="428" w:hanging="256"/>
              <w:jc w:val="both"/>
              <w:rPr>
                <w:rFonts w:ascii="Arial" w:hAnsi="Arial" w:cs="Arial"/>
              </w:rPr>
            </w:pPr>
          </w:p>
        </w:tc>
      </w:tr>
      <w:tr w:rsidR="00D20E98" w:rsidRPr="009A12FF" w14:paraId="33C2C582" w14:textId="77777777" w:rsidTr="00D24CFC">
        <w:tc>
          <w:tcPr>
            <w:tcW w:w="5104" w:type="dxa"/>
          </w:tcPr>
          <w:p w14:paraId="49755F88" w14:textId="77777777" w:rsidR="00D20E98" w:rsidRPr="009A12FF" w:rsidRDefault="00D20E98" w:rsidP="00811FCF">
            <w:pPr>
              <w:widowControl w:val="0"/>
              <w:numPr>
                <w:ilvl w:val="0"/>
                <w:numId w:val="67"/>
              </w:numPr>
              <w:tabs>
                <w:tab w:val="left" w:pos="1207"/>
              </w:tabs>
              <w:ind w:right="567"/>
              <w:jc w:val="both"/>
              <w:rPr>
                <w:rFonts w:ascii="Arial" w:hAnsi="Arial" w:cs="Arial"/>
                <w:lang w:val="de-DE"/>
              </w:rPr>
            </w:pPr>
            <w:r w:rsidRPr="009A12FF">
              <w:rPr>
                <w:rFonts w:ascii="Arial" w:hAnsi="Arial" w:cs="Arial"/>
                <w:b/>
                <w:lang w:val="de-DE"/>
              </w:rPr>
              <w:t>Lagerung von Baumaterialien und Verwendung der Baustelleneinrichtung durch Dritte</w:t>
            </w:r>
          </w:p>
          <w:p w14:paraId="36DEC55D" w14:textId="77777777" w:rsidR="009B576E" w:rsidRPr="009A12FF" w:rsidRDefault="009B576E" w:rsidP="00756BC2">
            <w:pPr>
              <w:tabs>
                <w:tab w:val="left" w:pos="7797"/>
              </w:tabs>
              <w:ind w:right="567"/>
              <w:jc w:val="both"/>
              <w:rPr>
                <w:rFonts w:ascii="Arial" w:hAnsi="Arial" w:cs="Arial"/>
                <w:lang w:val="de-DE"/>
              </w:rPr>
            </w:pPr>
          </w:p>
          <w:p w14:paraId="1B465C46" w14:textId="77777777" w:rsidR="00D20E98" w:rsidRPr="009A12FF" w:rsidRDefault="00D20E98" w:rsidP="004506BD">
            <w:pPr>
              <w:tabs>
                <w:tab w:val="left" w:pos="7797"/>
              </w:tabs>
              <w:ind w:left="954" w:right="567" w:hanging="238"/>
              <w:jc w:val="both"/>
              <w:rPr>
                <w:rFonts w:ascii="Arial" w:hAnsi="Arial" w:cs="Arial"/>
                <w:lang w:val="de-DE"/>
              </w:rPr>
            </w:pPr>
            <w:r w:rsidRPr="009A12FF">
              <w:rPr>
                <w:rFonts w:ascii="Arial" w:hAnsi="Arial" w:cs="Arial"/>
                <w:lang w:val="de-DE"/>
              </w:rPr>
              <w:t>Der Auftragnehmer muss:</w:t>
            </w:r>
          </w:p>
          <w:p w14:paraId="754EBAF3" w14:textId="77777777" w:rsidR="00D20E98" w:rsidRDefault="00D20E98" w:rsidP="004506BD">
            <w:pPr>
              <w:ind w:left="954" w:right="567" w:hanging="224"/>
              <w:jc w:val="both"/>
              <w:rPr>
                <w:rFonts w:ascii="Arial" w:hAnsi="Arial" w:cs="Arial"/>
                <w:lang w:val="de-DE"/>
              </w:rPr>
            </w:pPr>
            <w:r w:rsidRPr="009A12FF">
              <w:rPr>
                <w:rFonts w:ascii="Arial" w:hAnsi="Arial" w:cs="Arial"/>
                <w:lang w:val="de-DE"/>
              </w:rPr>
              <w:t>a)</w:t>
            </w:r>
            <w:r w:rsidRPr="009A12FF">
              <w:rPr>
                <w:rFonts w:ascii="Arial" w:hAnsi="Arial" w:cs="Arial"/>
                <w:lang w:val="de-DE"/>
              </w:rPr>
              <w:tab/>
              <w:t>den Zugang zur Baustelle und zu den fertig gestellten oder im Bau befindlichen Bauwerken gewährleisten, und zwar für jedes andere Unternehmen, dem Arbeiten übergeben wurden, die nicht in dem vorliegenden Bauauftrag enthalten sind, sowie für Personen, die in direktem Auftrag der Verwaltung Arbeiten ausführen;</w:t>
            </w:r>
          </w:p>
          <w:p w14:paraId="6866EE17" w14:textId="77777777" w:rsidR="00756BC2" w:rsidRPr="009A12FF" w:rsidRDefault="00756BC2" w:rsidP="004506BD">
            <w:pPr>
              <w:ind w:left="954" w:right="567" w:hanging="224"/>
              <w:jc w:val="both"/>
              <w:rPr>
                <w:rFonts w:ascii="Arial" w:hAnsi="Arial" w:cs="Arial"/>
                <w:lang w:val="de-DE"/>
              </w:rPr>
            </w:pPr>
          </w:p>
        </w:tc>
        <w:tc>
          <w:tcPr>
            <w:tcW w:w="4889" w:type="dxa"/>
          </w:tcPr>
          <w:p w14:paraId="4FC8E543" w14:textId="77777777" w:rsidR="00D20E98" w:rsidRPr="009A12FF" w:rsidRDefault="00D20E98" w:rsidP="009B576E">
            <w:pPr>
              <w:ind w:left="687" w:right="428" w:hanging="261"/>
              <w:jc w:val="both"/>
              <w:rPr>
                <w:rFonts w:ascii="Arial" w:hAnsi="Arial" w:cs="Arial"/>
              </w:rPr>
            </w:pPr>
            <w:r w:rsidRPr="009A12FF">
              <w:rPr>
                <w:rFonts w:ascii="Arial" w:hAnsi="Arial" w:cs="Arial"/>
                <w:b/>
              </w:rPr>
              <w:t>5.</w:t>
            </w:r>
            <w:r w:rsidRPr="009A12FF">
              <w:rPr>
                <w:rFonts w:ascii="Arial" w:hAnsi="Arial" w:cs="Arial"/>
                <w:b/>
              </w:rPr>
              <w:tab/>
              <w:t xml:space="preserve">Deposito di materiale da costruzione </w:t>
            </w:r>
            <w:r w:rsidR="00A513AD" w:rsidRPr="009A12FF">
              <w:rPr>
                <w:rFonts w:ascii="Arial" w:hAnsi="Arial" w:cs="Arial"/>
                <w:b/>
              </w:rPr>
              <w:t>nonch</w:t>
            </w:r>
            <w:r w:rsidR="00756BC2">
              <w:rPr>
                <w:rFonts w:ascii="Arial" w:hAnsi="Arial" w:cs="Arial"/>
                <w:b/>
              </w:rPr>
              <w:t>é</w:t>
            </w:r>
            <w:r w:rsidRPr="009A12FF">
              <w:rPr>
                <w:rFonts w:ascii="Arial" w:hAnsi="Arial" w:cs="Arial"/>
                <w:b/>
              </w:rPr>
              <w:t xml:space="preserve"> utilizzo dell'allestimento del cantiere da parte di terzi</w:t>
            </w:r>
          </w:p>
          <w:p w14:paraId="69100D4F" w14:textId="77777777" w:rsidR="00D20E98" w:rsidRPr="009A12FF" w:rsidRDefault="00D20E98">
            <w:pPr>
              <w:tabs>
                <w:tab w:val="right" w:pos="11199"/>
              </w:tabs>
              <w:ind w:left="923" w:right="428"/>
              <w:jc w:val="both"/>
              <w:rPr>
                <w:rFonts w:ascii="Arial" w:hAnsi="Arial" w:cs="Arial"/>
              </w:rPr>
            </w:pPr>
          </w:p>
          <w:p w14:paraId="27DB84F7" w14:textId="77777777" w:rsidR="00D20E98" w:rsidRPr="009A12FF" w:rsidRDefault="00D20E98" w:rsidP="009B576E">
            <w:pPr>
              <w:tabs>
                <w:tab w:val="right" w:pos="11199"/>
              </w:tabs>
              <w:ind w:left="687" w:right="428"/>
              <w:jc w:val="both"/>
              <w:rPr>
                <w:rFonts w:ascii="Arial" w:hAnsi="Arial" w:cs="Arial"/>
              </w:rPr>
            </w:pPr>
            <w:r w:rsidRPr="009A12FF">
              <w:rPr>
                <w:rFonts w:ascii="Arial" w:hAnsi="Arial" w:cs="Arial"/>
              </w:rPr>
              <w:t>L'appaltatore è tenuto:</w:t>
            </w:r>
          </w:p>
          <w:p w14:paraId="2B88B579" w14:textId="77777777" w:rsidR="00D20E98" w:rsidRPr="009A12FF" w:rsidRDefault="00D20E98" w:rsidP="009B576E">
            <w:pPr>
              <w:ind w:left="970" w:right="428" w:hanging="283"/>
              <w:jc w:val="both"/>
              <w:rPr>
                <w:rFonts w:ascii="Arial" w:hAnsi="Arial" w:cs="Arial"/>
              </w:rPr>
            </w:pPr>
            <w:r w:rsidRPr="009A12FF">
              <w:rPr>
                <w:rFonts w:ascii="Arial" w:hAnsi="Arial" w:cs="Arial"/>
              </w:rPr>
              <w:t>a)</w:t>
            </w:r>
            <w:r w:rsidRPr="009A12FF">
              <w:rPr>
                <w:rFonts w:ascii="Arial" w:hAnsi="Arial" w:cs="Arial"/>
              </w:rPr>
              <w:tab/>
              <w:t>ad assicurare l'accesso al cantiere ed alle opere costruite o in costruzione alle persone addette a qualunque altro appaltatore al quale siano stati affidati lavori non compresi nel presente appalto, ed alle persone che eseguono dei lavori per conto diretto dell'Amministrazione appaltante;</w:t>
            </w:r>
          </w:p>
          <w:p w14:paraId="36A6B036" w14:textId="77777777" w:rsidR="00D20E98" w:rsidRPr="009A12FF" w:rsidRDefault="00D20E98">
            <w:pPr>
              <w:ind w:left="680" w:right="428" w:hanging="256"/>
              <w:jc w:val="both"/>
              <w:rPr>
                <w:rFonts w:ascii="Arial" w:hAnsi="Arial" w:cs="Arial"/>
              </w:rPr>
            </w:pPr>
          </w:p>
        </w:tc>
      </w:tr>
      <w:tr w:rsidR="00D20E98" w:rsidRPr="009A12FF" w14:paraId="7727746A" w14:textId="77777777" w:rsidTr="00D24CFC">
        <w:tc>
          <w:tcPr>
            <w:tcW w:w="5104" w:type="dxa"/>
          </w:tcPr>
          <w:p w14:paraId="521FE76A" w14:textId="77777777" w:rsidR="00D20E98" w:rsidRPr="009A12FF" w:rsidRDefault="00D20E98" w:rsidP="000421DA">
            <w:pPr>
              <w:tabs>
                <w:tab w:val="right" w:pos="11199"/>
              </w:tabs>
              <w:ind w:left="982" w:right="567" w:hanging="238"/>
              <w:jc w:val="both"/>
              <w:rPr>
                <w:rFonts w:ascii="Arial" w:hAnsi="Arial" w:cs="Arial"/>
                <w:lang w:val="de-DE"/>
              </w:rPr>
            </w:pPr>
            <w:r w:rsidRPr="009A12FF">
              <w:rPr>
                <w:rFonts w:ascii="Arial" w:hAnsi="Arial" w:cs="Arial"/>
                <w:lang w:val="de-DE"/>
              </w:rPr>
              <w:t>b)</w:t>
            </w:r>
            <w:r w:rsidRPr="009A12FF">
              <w:rPr>
                <w:rFonts w:ascii="Arial" w:hAnsi="Arial" w:cs="Arial"/>
                <w:lang w:val="de-DE"/>
              </w:rPr>
              <w:tab/>
              <w:t>zudem diesen Firmen oder Personen, auf Verlangen der Bauleitung, bis zur Fertigstellung der eigenen Arbeiten die teilweise oder vollständige Verwendung der Behelfsbrücken, der Gerüste, der provisorischen Einrichtungen und der Hebevorrichtungen gewährleisten.</w:t>
            </w:r>
          </w:p>
          <w:p w14:paraId="2CFDA985" w14:textId="77777777" w:rsidR="00D20E98" w:rsidRDefault="00D20E98" w:rsidP="000421DA">
            <w:pPr>
              <w:tabs>
                <w:tab w:val="left" w:pos="7797"/>
              </w:tabs>
              <w:ind w:left="982" w:right="567"/>
              <w:jc w:val="both"/>
              <w:rPr>
                <w:rFonts w:ascii="Arial" w:hAnsi="Arial" w:cs="Arial"/>
                <w:lang w:val="de-DE"/>
              </w:rPr>
            </w:pPr>
            <w:r w:rsidRPr="009A12FF">
              <w:rPr>
                <w:rFonts w:ascii="Arial" w:hAnsi="Arial" w:cs="Arial"/>
                <w:lang w:val="de-DE"/>
              </w:rPr>
              <w:t>Dafür kann der Auftragnehmer weder von diesen</w:t>
            </w:r>
            <w:r w:rsidR="00756BC2">
              <w:rPr>
                <w:rFonts w:ascii="Arial" w:hAnsi="Arial" w:cs="Arial"/>
                <w:lang w:val="de-DE"/>
              </w:rPr>
              <w:t xml:space="preserve"> Firmen noch von der Verwaltung </w:t>
            </w:r>
            <w:r w:rsidRPr="009A12FF">
              <w:rPr>
                <w:rFonts w:ascii="Arial" w:hAnsi="Arial" w:cs="Arial"/>
                <w:lang w:val="de-DE"/>
              </w:rPr>
              <w:t>irgendwelche Vergütungen verlangen.</w:t>
            </w:r>
          </w:p>
          <w:p w14:paraId="1A5D2F42" w14:textId="77777777" w:rsidR="00756BC2" w:rsidRPr="009A12FF" w:rsidRDefault="00756BC2" w:rsidP="000421DA">
            <w:pPr>
              <w:tabs>
                <w:tab w:val="left" w:pos="7797"/>
              </w:tabs>
              <w:ind w:left="982" w:right="567"/>
              <w:jc w:val="both"/>
              <w:rPr>
                <w:rFonts w:ascii="Arial" w:hAnsi="Arial" w:cs="Arial"/>
                <w:lang w:val="de-DE"/>
              </w:rPr>
            </w:pPr>
          </w:p>
          <w:p w14:paraId="03EAA596" w14:textId="77777777" w:rsidR="00D20E98" w:rsidRPr="009A12FF" w:rsidRDefault="00D20E98">
            <w:pPr>
              <w:tabs>
                <w:tab w:val="left" w:pos="7797"/>
              </w:tabs>
              <w:ind w:left="923" w:right="567"/>
              <w:jc w:val="both"/>
              <w:rPr>
                <w:rFonts w:ascii="Arial" w:hAnsi="Arial" w:cs="Arial"/>
                <w:lang w:val="de-DE"/>
              </w:rPr>
            </w:pPr>
          </w:p>
        </w:tc>
        <w:tc>
          <w:tcPr>
            <w:tcW w:w="4889" w:type="dxa"/>
          </w:tcPr>
          <w:p w14:paraId="5BDF1E38" w14:textId="77777777" w:rsidR="00D20E98" w:rsidRPr="009A12FF" w:rsidRDefault="00D20E98" w:rsidP="009B576E">
            <w:pPr>
              <w:ind w:left="970" w:right="428" w:hanging="283"/>
              <w:jc w:val="both"/>
              <w:rPr>
                <w:rFonts w:ascii="Arial" w:hAnsi="Arial" w:cs="Arial"/>
              </w:rPr>
            </w:pPr>
            <w:r w:rsidRPr="009A12FF">
              <w:rPr>
                <w:rFonts w:ascii="Arial" w:hAnsi="Arial" w:cs="Arial"/>
              </w:rPr>
              <w:t>b)</w:t>
            </w:r>
            <w:r w:rsidRPr="009A12FF">
              <w:rPr>
                <w:rFonts w:ascii="Arial" w:hAnsi="Arial" w:cs="Arial"/>
              </w:rPr>
              <w:tab/>
              <w:t xml:space="preserve">ad assicurare, a richiesta della direzione lavori, l'uso parziale o totale, da parte di dette imprese o persone, dei ponti di servizio, delle impalcature, delle costruzioni provvisorie e degli apparecchi di sollevamento, fino alla data di ultimazione dei propri lavori. </w:t>
            </w:r>
          </w:p>
          <w:p w14:paraId="19972310" w14:textId="77777777" w:rsidR="00D20E98" w:rsidRPr="009A12FF" w:rsidRDefault="00D20E98" w:rsidP="009B576E">
            <w:pPr>
              <w:ind w:left="970" w:right="428" w:firstLine="14"/>
              <w:jc w:val="both"/>
              <w:rPr>
                <w:rFonts w:ascii="Arial" w:hAnsi="Arial" w:cs="Arial"/>
              </w:rPr>
            </w:pPr>
            <w:r w:rsidRPr="009A12FF">
              <w:rPr>
                <w:rFonts w:ascii="Arial" w:hAnsi="Arial" w:cs="Arial"/>
              </w:rPr>
              <w:t>Da queste ditte come dall'</w:t>
            </w:r>
            <w:r w:rsidR="009B576E">
              <w:rPr>
                <w:rFonts w:ascii="Arial" w:hAnsi="Arial" w:cs="Arial"/>
              </w:rPr>
              <w:t xml:space="preserve"> </w:t>
            </w:r>
            <w:r w:rsidRPr="009A12FF">
              <w:rPr>
                <w:rFonts w:ascii="Arial" w:hAnsi="Arial" w:cs="Arial"/>
              </w:rPr>
              <w:t>Amministrazione appaltante, l'appaltatore non potrà pretendere compensi di sorta.</w:t>
            </w:r>
          </w:p>
          <w:p w14:paraId="5628D2AF" w14:textId="77777777" w:rsidR="00D20E98" w:rsidRPr="009A12FF" w:rsidRDefault="00D20E98" w:rsidP="004506BD">
            <w:pPr>
              <w:ind w:left="1260" w:right="428" w:hanging="308"/>
              <w:jc w:val="both"/>
              <w:rPr>
                <w:rFonts w:ascii="Arial" w:hAnsi="Arial" w:cs="Arial"/>
              </w:rPr>
            </w:pPr>
          </w:p>
        </w:tc>
      </w:tr>
      <w:tr w:rsidR="00D20E98" w:rsidRPr="009A12FF" w14:paraId="5361D49E" w14:textId="77777777" w:rsidTr="00D24CFC">
        <w:tc>
          <w:tcPr>
            <w:tcW w:w="5104" w:type="dxa"/>
          </w:tcPr>
          <w:p w14:paraId="3FA9F57A" w14:textId="7C952606" w:rsidR="00D20E98" w:rsidRPr="009A12FF" w:rsidRDefault="00D20E98" w:rsidP="000421DA">
            <w:pPr>
              <w:tabs>
                <w:tab w:val="left" w:pos="7797"/>
              </w:tabs>
              <w:ind w:left="982" w:right="567" w:hanging="238"/>
              <w:jc w:val="both"/>
              <w:rPr>
                <w:rFonts w:ascii="Arial" w:hAnsi="Arial" w:cs="Arial"/>
                <w:lang w:val="de-DE"/>
              </w:rPr>
            </w:pPr>
            <w:r w:rsidRPr="009A12FF">
              <w:rPr>
                <w:rFonts w:ascii="Arial" w:hAnsi="Arial" w:cs="Arial"/>
                <w:lang w:val="de-DE"/>
              </w:rPr>
              <w:lastRenderedPageBreak/>
              <w:t>c)</w:t>
            </w:r>
            <w:r w:rsidRPr="009A12FF">
              <w:rPr>
                <w:rFonts w:ascii="Arial" w:hAnsi="Arial" w:cs="Arial"/>
                <w:lang w:val="de-DE"/>
              </w:rPr>
              <w:tab/>
              <w:t xml:space="preserve">Der Auftragnehmer muss auf eigene Kosten und Spesen, sowie unter voller eigener Verantwortung die Materialien, die Lieferungen und die Bauteile, die im vorliegenden Bauauftrag nicht enthalten sind, und im Auftrage der Verwaltung von anderen Firmen geliefert oder durchgeführt werden, sie nach den Vorschriften der Bauleitung auf der Baustelle annehmen, sie abladen und auf die Lagerplätze innerhalb der Baustelle oder zum Bauwerk selbst transportieren. Er muss außerdem ihre gute Erhaltung und Aufbewahrung gewährleisten. Die Schäden, welche damit zusammenhängen oder durch seine Fahrlässigkeit an gelieferten Materialien oder an Arbeiten, die von anderen Firmen durchgeführt wurden, entstehen, müssen auf ausschließliche Kosten des Auftragnehmers </w:t>
            </w:r>
            <w:proofErr w:type="gramStart"/>
            <w:r w:rsidRPr="009A12FF">
              <w:rPr>
                <w:rFonts w:ascii="Arial" w:hAnsi="Arial" w:cs="Arial"/>
                <w:lang w:val="de-DE"/>
              </w:rPr>
              <w:t>wieder</w:t>
            </w:r>
            <w:r w:rsidR="00FB792A">
              <w:rPr>
                <w:rFonts w:ascii="Arial" w:hAnsi="Arial" w:cs="Arial"/>
                <w:lang w:val="de-DE"/>
              </w:rPr>
              <w:t xml:space="preserve"> </w:t>
            </w:r>
            <w:r w:rsidRPr="009A12FF">
              <w:rPr>
                <w:rFonts w:ascii="Arial" w:hAnsi="Arial" w:cs="Arial"/>
                <w:lang w:val="de-DE"/>
              </w:rPr>
              <w:t>gutgemacht</w:t>
            </w:r>
            <w:proofErr w:type="gramEnd"/>
            <w:r w:rsidRPr="009A12FF">
              <w:rPr>
                <w:rFonts w:ascii="Arial" w:hAnsi="Arial" w:cs="Arial"/>
                <w:lang w:val="de-DE"/>
              </w:rPr>
              <w:t xml:space="preserve"> werden.</w:t>
            </w:r>
          </w:p>
          <w:p w14:paraId="763B239B" w14:textId="77777777" w:rsidR="00D20E98" w:rsidRPr="009A12FF" w:rsidRDefault="00D20E98">
            <w:pPr>
              <w:tabs>
                <w:tab w:val="left" w:pos="7797"/>
              </w:tabs>
              <w:ind w:left="781" w:right="567" w:hanging="425"/>
              <w:jc w:val="both"/>
              <w:rPr>
                <w:rFonts w:ascii="Arial" w:hAnsi="Arial" w:cs="Arial"/>
                <w:lang w:val="de-DE"/>
              </w:rPr>
            </w:pPr>
          </w:p>
        </w:tc>
        <w:tc>
          <w:tcPr>
            <w:tcW w:w="4889" w:type="dxa"/>
          </w:tcPr>
          <w:p w14:paraId="55D1ECCA" w14:textId="77777777" w:rsidR="00D20E98" w:rsidRPr="009A12FF" w:rsidRDefault="00D20E98" w:rsidP="009B576E">
            <w:pPr>
              <w:ind w:left="970" w:right="428" w:hanging="283"/>
              <w:jc w:val="both"/>
              <w:rPr>
                <w:rFonts w:ascii="Arial" w:hAnsi="Arial" w:cs="Arial"/>
              </w:rPr>
            </w:pPr>
            <w:r w:rsidRPr="009A12FF">
              <w:rPr>
                <w:rFonts w:ascii="Arial" w:hAnsi="Arial" w:cs="Arial"/>
              </w:rPr>
              <w:t>c)</w:t>
            </w:r>
            <w:r w:rsidRPr="009A12FF">
              <w:rPr>
                <w:rFonts w:ascii="Arial" w:hAnsi="Arial" w:cs="Arial"/>
              </w:rPr>
              <w:tab/>
              <w:t xml:space="preserve">L'appaltatore è tenuto a sua cura e spese, nonché sotto la sua completa responsabilità, al ricevimento in cantiere ed allo scarico dei materiali, delle forniture e delle opere escluse dal presente appalto, forniti od eseguite da altre ditte per conto dell'Amministrazione appaltante. Egli </w:t>
            </w:r>
            <w:r w:rsidR="00DD0ECC">
              <w:rPr>
                <w:rFonts w:ascii="Arial" w:hAnsi="Arial" w:cs="Arial"/>
              </w:rPr>
              <w:t>è</w:t>
            </w:r>
            <w:r w:rsidRPr="009A12FF">
              <w:rPr>
                <w:rFonts w:ascii="Arial" w:hAnsi="Arial" w:cs="Arial"/>
              </w:rPr>
              <w:t xml:space="preserve"> tenuto altresì al trasporto nei luoghi di deposito, situati nell'interno del cantiere, od a piè d'opera, secondo le disposizioni della direzione lavori, dei sopraccitati materiali, forniture ed opere nonché alla loro buona conservazione e custodia. I danni che per cause dipendenti o per sua negligenza fossero apportati ai materiali forniti ed ai lavori compiuti da altre ditte, dovranno essere riparati a spese esclusive dell'appaltatore.</w:t>
            </w:r>
          </w:p>
          <w:p w14:paraId="7175E868" w14:textId="77777777" w:rsidR="00D20E98" w:rsidRPr="009A12FF" w:rsidRDefault="00D20E98" w:rsidP="004506BD">
            <w:pPr>
              <w:ind w:left="1260" w:right="428" w:hanging="308"/>
              <w:jc w:val="both"/>
              <w:rPr>
                <w:rFonts w:ascii="Arial" w:hAnsi="Arial" w:cs="Arial"/>
              </w:rPr>
            </w:pPr>
          </w:p>
        </w:tc>
      </w:tr>
      <w:tr w:rsidR="00D20E98" w:rsidRPr="009A12FF" w14:paraId="5B235EAA" w14:textId="77777777" w:rsidTr="00D24CFC">
        <w:tc>
          <w:tcPr>
            <w:tcW w:w="5104" w:type="dxa"/>
          </w:tcPr>
          <w:p w14:paraId="6B268E88" w14:textId="77777777" w:rsidR="00D20E98" w:rsidRPr="009A12FF" w:rsidRDefault="00D20E98" w:rsidP="000421DA">
            <w:pPr>
              <w:tabs>
                <w:tab w:val="left" w:pos="7797"/>
              </w:tabs>
              <w:ind w:left="1010" w:right="567" w:hanging="266"/>
              <w:jc w:val="both"/>
              <w:rPr>
                <w:rFonts w:ascii="Arial" w:hAnsi="Arial" w:cs="Arial"/>
                <w:lang w:val="de-DE"/>
              </w:rPr>
            </w:pPr>
            <w:r w:rsidRPr="009A12FF">
              <w:rPr>
                <w:rFonts w:ascii="Arial" w:hAnsi="Arial" w:cs="Arial"/>
                <w:lang w:val="de-DE"/>
              </w:rPr>
              <w:t>d)</w:t>
            </w:r>
            <w:r w:rsidRPr="009A12FF">
              <w:rPr>
                <w:rFonts w:ascii="Arial" w:hAnsi="Arial" w:cs="Arial"/>
                <w:lang w:val="de-DE"/>
              </w:rPr>
              <w:tab/>
              <w:t>Weiters ist es dem Auftragnehmer strikt verboten, Material und Schutt jeglicher Art in Flussbetten oder überhaupt außerhalb der von den zuständigen Ämtern genehmigten Plätze abzuladen.</w:t>
            </w:r>
          </w:p>
          <w:p w14:paraId="4136EF24" w14:textId="77777777" w:rsidR="00D20E98" w:rsidRPr="009A12FF" w:rsidRDefault="00D20E98">
            <w:pPr>
              <w:tabs>
                <w:tab w:val="left" w:pos="7797"/>
              </w:tabs>
              <w:ind w:left="680" w:right="567" w:hanging="256"/>
              <w:jc w:val="both"/>
              <w:rPr>
                <w:rFonts w:ascii="Arial" w:hAnsi="Arial" w:cs="Arial"/>
                <w:lang w:val="de-DE"/>
              </w:rPr>
            </w:pPr>
          </w:p>
        </w:tc>
        <w:tc>
          <w:tcPr>
            <w:tcW w:w="4889" w:type="dxa"/>
          </w:tcPr>
          <w:p w14:paraId="73811C1B" w14:textId="77777777" w:rsidR="00D20E98" w:rsidRPr="009A12FF" w:rsidRDefault="00D20E98" w:rsidP="009B576E">
            <w:pPr>
              <w:ind w:left="970" w:right="428" w:hanging="283"/>
              <w:jc w:val="both"/>
              <w:rPr>
                <w:rFonts w:ascii="Arial" w:hAnsi="Arial" w:cs="Arial"/>
              </w:rPr>
            </w:pPr>
            <w:r w:rsidRPr="009A12FF">
              <w:rPr>
                <w:rFonts w:ascii="Arial" w:hAnsi="Arial" w:cs="Arial"/>
              </w:rPr>
              <w:t>d)</w:t>
            </w:r>
            <w:r w:rsidRPr="009A12FF">
              <w:rPr>
                <w:rFonts w:ascii="Arial" w:hAnsi="Arial" w:cs="Arial"/>
              </w:rPr>
              <w:tab/>
              <w:t>Inoltre vale per l'appaltatore il divieto assoluto di scaricare materiali e detriti di qualunque genere nel greto di torrenti o comunque fuori dalle piazze di deposito approvate dagli enti competenti.</w:t>
            </w:r>
          </w:p>
          <w:p w14:paraId="3B202475" w14:textId="77777777" w:rsidR="00D20E98" w:rsidRPr="009A12FF" w:rsidRDefault="00D20E98">
            <w:pPr>
              <w:ind w:left="680" w:right="428" w:hanging="256"/>
              <w:jc w:val="both"/>
              <w:rPr>
                <w:rFonts w:ascii="Arial" w:hAnsi="Arial" w:cs="Arial"/>
              </w:rPr>
            </w:pPr>
          </w:p>
        </w:tc>
      </w:tr>
      <w:tr w:rsidR="00D20E98" w:rsidRPr="009A12FF" w14:paraId="2CA6117B" w14:textId="77777777" w:rsidTr="00D24CFC">
        <w:tc>
          <w:tcPr>
            <w:tcW w:w="5104" w:type="dxa"/>
          </w:tcPr>
          <w:p w14:paraId="76F38881" w14:textId="77777777" w:rsidR="00D20E98" w:rsidRPr="009A12FF" w:rsidRDefault="00D20E98" w:rsidP="00811FCF">
            <w:pPr>
              <w:widowControl w:val="0"/>
              <w:numPr>
                <w:ilvl w:val="0"/>
                <w:numId w:val="67"/>
              </w:numPr>
              <w:tabs>
                <w:tab w:val="left" w:pos="1207"/>
              </w:tabs>
              <w:ind w:right="567"/>
              <w:jc w:val="both"/>
              <w:rPr>
                <w:rFonts w:ascii="Arial" w:hAnsi="Arial" w:cs="Arial"/>
                <w:lang w:val="de-DE"/>
              </w:rPr>
            </w:pPr>
            <w:r w:rsidRPr="009A12FF">
              <w:rPr>
                <w:rFonts w:ascii="Arial" w:hAnsi="Arial" w:cs="Arial"/>
                <w:b/>
                <w:lang w:val="de-DE"/>
              </w:rPr>
              <w:t>Verschwiegenheitspflicht</w:t>
            </w:r>
          </w:p>
          <w:p w14:paraId="77C8BA84" w14:textId="77777777" w:rsidR="00D20E98" w:rsidRPr="009A12FF" w:rsidRDefault="00D20E98">
            <w:pPr>
              <w:tabs>
                <w:tab w:val="left" w:pos="7797"/>
              </w:tabs>
              <w:ind w:left="709" w:right="567"/>
              <w:jc w:val="both"/>
              <w:rPr>
                <w:rFonts w:ascii="Arial" w:hAnsi="Arial" w:cs="Arial"/>
                <w:lang w:val="de-DE"/>
              </w:rPr>
            </w:pPr>
          </w:p>
          <w:p w14:paraId="6AA84B51" w14:textId="77777777" w:rsidR="00D20E98" w:rsidRPr="009A12FF" w:rsidRDefault="00D20E98" w:rsidP="000421DA">
            <w:pPr>
              <w:tabs>
                <w:tab w:val="left" w:pos="7797"/>
              </w:tabs>
              <w:ind w:left="730" w:right="567"/>
              <w:jc w:val="both"/>
              <w:rPr>
                <w:rFonts w:ascii="Arial" w:hAnsi="Arial" w:cs="Arial"/>
                <w:lang w:val="de-DE"/>
              </w:rPr>
            </w:pPr>
            <w:r w:rsidRPr="009A12FF">
              <w:rPr>
                <w:rFonts w:ascii="Arial" w:hAnsi="Arial" w:cs="Arial"/>
                <w:lang w:val="de-DE"/>
              </w:rPr>
              <w:t xml:space="preserve">Für den Auftragnehmer gilt das Verbot, Berichte, Nachrichten, Pläne oder Fotografien über die Bauarbeiten zu veröffentlichen, oder über diese Vorträge zu halten, die Gegenstand des Bauauftrages bilden, sofern keine ausdrückliche schriftliche Genehmigung vonseiten der Bauleitung vorliegt. </w:t>
            </w:r>
          </w:p>
          <w:p w14:paraId="555E5BE2" w14:textId="77777777" w:rsidR="00D20E98" w:rsidRPr="009A12FF" w:rsidRDefault="00D20E98">
            <w:pPr>
              <w:tabs>
                <w:tab w:val="left" w:pos="7797"/>
              </w:tabs>
              <w:ind w:left="680" w:right="567" w:hanging="256"/>
              <w:jc w:val="both"/>
              <w:rPr>
                <w:rFonts w:ascii="Arial" w:hAnsi="Arial" w:cs="Arial"/>
                <w:lang w:val="de-DE"/>
              </w:rPr>
            </w:pPr>
          </w:p>
        </w:tc>
        <w:tc>
          <w:tcPr>
            <w:tcW w:w="4889" w:type="dxa"/>
          </w:tcPr>
          <w:p w14:paraId="1FF7D7CD" w14:textId="77777777" w:rsidR="00D20E98" w:rsidRPr="009A12FF" w:rsidRDefault="00D20E98" w:rsidP="00811FCF">
            <w:pPr>
              <w:numPr>
                <w:ilvl w:val="0"/>
                <w:numId w:val="68"/>
              </w:numPr>
              <w:tabs>
                <w:tab w:val="clear" w:pos="720"/>
                <w:tab w:val="num" w:pos="687"/>
              </w:tabs>
              <w:ind w:left="687" w:right="428" w:hanging="327"/>
              <w:jc w:val="both"/>
              <w:rPr>
                <w:rFonts w:ascii="Arial" w:hAnsi="Arial" w:cs="Arial"/>
                <w:b/>
              </w:rPr>
            </w:pPr>
            <w:r w:rsidRPr="009A12FF">
              <w:rPr>
                <w:rFonts w:ascii="Arial" w:hAnsi="Arial" w:cs="Arial"/>
                <w:b/>
              </w:rPr>
              <w:t>Segreto professionale</w:t>
            </w:r>
          </w:p>
          <w:p w14:paraId="021EA021" w14:textId="77777777" w:rsidR="00D20E98" w:rsidRPr="009A12FF" w:rsidRDefault="00D20E98" w:rsidP="004506BD">
            <w:pPr>
              <w:ind w:left="709" w:right="428" w:hanging="283"/>
              <w:jc w:val="both"/>
              <w:rPr>
                <w:rFonts w:ascii="Arial" w:hAnsi="Arial" w:cs="Arial"/>
              </w:rPr>
            </w:pPr>
          </w:p>
          <w:p w14:paraId="6BF1BE7E" w14:textId="77777777" w:rsidR="00D20E98" w:rsidRPr="009A12FF" w:rsidRDefault="00D20E98" w:rsidP="004506BD">
            <w:pPr>
              <w:ind w:left="756" w:right="428"/>
              <w:jc w:val="both"/>
              <w:rPr>
                <w:rFonts w:ascii="Arial" w:hAnsi="Arial" w:cs="Arial"/>
              </w:rPr>
            </w:pPr>
            <w:r w:rsidRPr="009A12FF">
              <w:rPr>
                <w:rFonts w:ascii="Arial" w:hAnsi="Arial" w:cs="Arial"/>
              </w:rPr>
              <w:t>Per l'appaltatore vale il divieto di pubblicare relazioni, notizie, disegni, fotografie o di tenere relazioni riguardanti le opere oggetto dell'appalto, salvo esplicita autorizza</w:t>
            </w:r>
            <w:r w:rsidR="009B576E">
              <w:rPr>
                <w:rFonts w:ascii="Arial" w:hAnsi="Arial" w:cs="Arial"/>
              </w:rPr>
              <w:t>-</w:t>
            </w:r>
            <w:r w:rsidRPr="009A12FF">
              <w:rPr>
                <w:rFonts w:ascii="Arial" w:hAnsi="Arial" w:cs="Arial"/>
              </w:rPr>
              <w:t xml:space="preserve">zione scritta dalla direzione lavori. </w:t>
            </w:r>
          </w:p>
          <w:p w14:paraId="3425E3EF" w14:textId="77777777" w:rsidR="00D20E98" w:rsidRPr="009A12FF" w:rsidRDefault="00D20E98">
            <w:pPr>
              <w:ind w:left="709" w:right="428" w:hanging="283"/>
              <w:jc w:val="both"/>
              <w:rPr>
                <w:rFonts w:ascii="Arial" w:hAnsi="Arial" w:cs="Arial"/>
              </w:rPr>
            </w:pPr>
          </w:p>
        </w:tc>
      </w:tr>
      <w:tr w:rsidR="00D20E98" w:rsidRPr="009A12FF" w14:paraId="33AF0893" w14:textId="77777777" w:rsidTr="00D24CFC">
        <w:tc>
          <w:tcPr>
            <w:tcW w:w="5104" w:type="dxa"/>
          </w:tcPr>
          <w:p w14:paraId="79F9645C" w14:textId="77777777" w:rsidR="00D20E98" w:rsidRPr="009A12FF" w:rsidRDefault="00D20E98">
            <w:pPr>
              <w:ind w:left="709" w:right="567" w:hanging="425"/>
              <w:jc w:val="both"/>
              <w:rPr>
                <w:rFonts w:ascii="Arial" w:hAnsi="Arial" w:cs="Arial"/>
                <w:lang w:val="de-DE"/>
              </w:rPr>
            </w:pPr>
            <w:r w:rsidRPr="009A12FF">
              <w:rPr>
                <w:rFonts w:ascii="Arial" w:hAnsi="Arial" w:cs="Arial"/>
                <w:b/>
                <w:lang w:val="de-DE"/>
              </w:rPr>
              <w:t>7.</w:t>
            </w:r>
            <w:r w:rsidRPr="009A12FF">
              <w:rPr>
                <w:rFonts w:ascii="Arial" w:hAnsi="Arial" w:cs="Arial"/>
                <w:b/>
                <w:lang w:val="de-DE"/>
              </w:rPr>
              <w:tab/>
              <w:t>Vorgezogene Nutzung des Bauwerkes</w:t>
            </w:r>
          </w:p>
          <w:p w14:paraId="6F8C24F7" w14:textId="77777777" w:rsidR="00D20E98" w:rsidRPr="009A12FF" w:rsidRDefault="00D20E98">
            <w:pPr>
              <w:tabs>
                <w:tab w:val="left" w:pos="7797"/>
              </w:tabs>
              <w:ind w:left="709" w:right="567"/>
              <w:jc w:val="both"/>
              <w:rPr>
                <w:rFonts w:ascii="Arial" w:hAnsi="Arial" w:cs="Arial"/>
                <w:lang w:val="de-DE"/>
              </w:rPr>
            </w:pPr>
          </w:p>
          <w:p w14:paraId="6E730832" w14:textId="77777777" w:rsidR="00D20E98" w:rsidRPr="009A12FF" w:rsidRDefault="00D20E98" w:rsidP="00EA30EB">
            <w:pPr>
              <w:tabs>
                <w:tab w:val="left" w:pos="7797"/>
              </w:tabs>
              <w:ind w:left="730" w:right="567" w:hanging="14"/>
              <w:jc w:val="both"/>
              <w:rPr>
                <w:rFonts w:ascii="Arial" w:hAnsi="Arial" w:cs="Arial"/>
                <w:lang w:val="de-DE"/>
              </w:rPr>
            </w:pPr>
            <w:r w:rsidRPr="009A12FF">
              <w:rPr>
                <w:rFonts w:ascii="Arial" w:hAnsi="Arial" w:cs="Arial"/>
                <w:lang w:val="de-DE"/>
              </w:rPr>
              <w:t>Der Aufragnehmer muss die vorgezogene auch teilweise Benutzung des Bauwerkes im Sinne des Artikels 230 de</w:t>
            </w:r>
            <w:r w:rsidR="009C7F39">
              <w:rPr>
                <w:rFonts w:ascii="Arial" w:hAnsi="Arial" w:cs="Arial"/>
                <w:lang w:val="de-DE"/>
              </w:rPr>
              <w:t>s D.P.R 207/2010</w:t>
            </w:r>
            <w:r w:rsidRPr="009A12FF">
              <w:rPr>
                <w:rFonts w:ascii="Arial" w:hAnsi="Arial" w:cs="Arial"/>
                <w:lang w:val="de-DE"/>
              </w:rPr>
              <w:t xml:space="preserve"> zulassen, ohne dass er dafür Anrecht auf eine besondere Vergütung hat. Er kann jedoch verlangen, dass der Baubestand festgestellt wird, um sich gegen mögliche Schäden durch die Benutzung abzusichern.</w:t>
            </w:r>
          </w:p>
          <w:p w14:paraId="4E0E58BB" w14:textId="77777777" w:rsidR="00D20E98" w:rsidRPr="009A12FF" w:rsidRDefault="00D20E98">
            <w:pPr>
              <w:tabs>
                <w:tab w:val="left" w:pos="7797"/>
              </w:tabs>
              <w:ind w:left="680" w:right="567" w:hanging="256"/>
              <w:jc w:val="both"/>
              <w:rPr>
                <w:rFonts w:ascii="Arial" w:hAnsi="Arial" w:cs="Arial"/>
                <w:lang w:val="de-DE"/>
              </w:rPr>
            </w:pPr>
          </w:p>
        </w:tc>
        <w:tc>
          <w:tcPr>
            <w:tcW w:w="4889" w:type="dxa"/>
          </w:tcPr>
          <w:p w14:paraId="176ECD6F" w14:textId="77777777" w:rsidR="00D20E98" w:rsidRPr="009A12FF" w:rsidRDefault="00D20E98" w:rsidP="00811FCF">
            <w:pPr>
              <w:numPr>
                <w:ilvl w:val="0"/>
                <w:numId w:val="69"/>
              </w:numPr>
              <w:ind w:right="428"/>
              <w:jc w:val="both"/>
              <w:rPr>
                <w:rFonts w:ascii="Arial" w:hAnsi="Arial" w:cs="Arial"/>
              </w:rPr>
            </w:pPr>
            <w:r w:rsidRPr="009A12FF">
              <w:rPr>
                <w:rFonts w:ascii="Arial" w:hAnsi="Arial" w:cs="Arial"/>
                <w:b/>
              </w:rPr>
              <w:t xml:space="preserve">Uso anticipato dell'opera </w:t>
            </w:r>
          </w:p>
          <w:p w14:paraId="10CBEA74" w14:textId="77777777" w:rsidR="00D20E98" w:rsidRPr="009A12FF" w:rsidRDefault="00D20E98">
            <w:pPr>
              <w:ind w:left="356" w:right="428"/>
              <w:jc w:val="both"/>
              <w:rPr>
                <w:rFonts w:ascii="Arial" w:hAnsi="Arial" w:cs="Arial"/>
              </w:rPr>
            </w:pPr>
          </w:p>
          <w:p w14:paraId="79EE106C" w14:textId="77777777" w:rsidR="00D20E98" w:rsidRPr="009A12FF" w:rsidRDefault="00D20E98" w:rsidP="004506BD">
            <w:pPr>
              <w:ind w:left="742" w:right="428"/>
              <w:jc w:val="both"/>
              <w:rPr>
                <w:rFonts w:ascii="Arial" w:hAnsi="Arial" w:cs="Arial"/>
              </w:rPr>
            </w:pPr>
            <w:r w:rsidRPr="009A12FF">
              <w:rPr>
                <w:rFonts w:ascii="Arial" w:hAnsi="Arial" w:cs="Arial"/>
              </w:rPr>
              <w:t xml:space="preserve">L'appaltatore deve garantire l'uso anticipato anche parziale dell'opera eseguita ai sensi dell’articolo 230 del </w:t>
            </w:r>
            <w:r w:rsidR="009C7F39">
              <w:rPr>
                <w:rFonts w:ascii="Arial" w:hAnsi="Arial" w:cs="Arial"/>
              </w:rPr>
              <w:t>D.P.R. 207/2010</w:t>
            </w:r>
            <w:r w:rsidRPr="009A12FF">
              <w:rPr>
                <w:rFonts w:ascii="Arial" w:hAnsi="Arial" w:cs="Arial"/>
              </w:rPr>
              <w:t xml:space="preserve"> senza che egli abbia per ciò diritto a speciali compensi. Egli potrà però richiedere che sia constatato lo stato delle cose per essere garantito dai possibili danni che potessero derivargli.</w:t>
            </w:r>
          </w:p>
          <w:p w14:paraId="3CF8E67C" w14:textId="77777777" w:rsidR="00D20E98" w:rsidRPr="009A12FF" w:rsidRDefault="00D20E98">
            <w:pPr>
              <w:ind w:left="709" w:right="428" w:hanging="295"/>
              <w:jc w:val="both"/>
              <w:rPr>
                <w:rFonts w:ascii="Arial" w:hAnsi="Arial" w:cs="Arial"/>
              </w:rPr>
            </w:pPr>
          </w:p>
        </w:tc>
      </w:tr>
      <w:tr w:rsidR="00D20E98" w:rsidRPr="009A12FF" w14:paraId="54FE5FA5" w14:textId="77777777" w:rsidTr="00D24CFC">
        <w:tc>
          <w:tcPr>
            <w:tcW w:w="5104" w:type="dxa"/>
          </w:tcPr>
          <w:p w14:paraId="5CE8CDF6" w14:textId="77777777" w:rsidR="00D20E98" w:rsidRPr="00A513AD" w:rsidRDefault="00D20E98">
            <w:pPr>
              <w:ind w:left="709" w:right="567" w:hanging="425"/>
              <w:jc w:val="both"/>
              <w:rPr>
                <w:rFonts w:ascii="Arial" w:hAnsi="Arial" w:cs="Arial"/>
                <w:b/>
                <w:lang w:val="de-DE"/>
              </w:rPr>
            </w:pPr>
            <w:r w:rsidRPr="00306479">
              <w:rPr>
                <w:rFonts w:ascii="Arial" w:hAnsi="Arial" w:cs="Arial"/>
                <w:b/>
                <w:lang w:val="de-DE"/>
              </w:rPr>
              <w:lastRenderedPageBreak/>
              <w:t>8.</w:t>
            </w:r>
            <w:r w:rsidRPr="00306479">
              <w:rPr>
                <w:rFonts w:ascii="Arial" w:hAnsi="Arial" w:cs="Arial"/>
                <w:b/>
                <w:lang w:val="de-DE"/>
              </w:rPr>
              <w:tab/>
              <w:t xml:space="preserve"> </w:t>
            </w:r>
            <w:r w:rsidRPr="00A513AD">
              <w:rPr>
                <w:rFonts w:ascii="Arial" w:hAnsi="Arial" w:cs="Arial"/>
                <w:b/>
                <w:lang w:val="de-DE"/>
              </w:rPr>
              <w:t>Sonderbestimmungen</w:t>
            </w:r>
          </w:p>
          <w:p w14:paraId="6A32390C" w14:textId="77777777" w:rsidR="00D20E98" w:rsidRPr="00A513AD" w:rsidRDefault="00D20E98">
            <w:pPr>
              <w:tabs>
                <w:tab w:val="left" w:pos="7797"/>
              </w:tabs>
              <w:ind w:left="709" w:right="567" w:hanging="2"/>
              <w:jc w:val="both"/>
              <w:rPr>
                <w:rFonts w:ascii="Arial" w:hAnsi="Arial" w:cs="Arial"/>
                <w:lang w:val="de-DE"/>
              </w:rPr>
            </w:pPr>
          </w:p>
          <w:p w14:paraId="23C363AB" w14:textId="77777777" w:rsidR="00D20E98" w:rsidRPr="00A513AD" w:rsidRDefault="00D20E98" w:rsidP="00EA30EB">
            <w:pPr>
              <w:tabs>
                <w:tab w:val="left" w:pos="7797"/>
              </w:tabs>
              <w:ind w:left="716" w:right="567"/>
              <w:jc w:val="both"/>
              <w:rPr>
                <w:rFonts w:ascii="Arial" w:hAnsi="Arial" w:cs="Arial"/>
                <w:lang w:val="de-DE"/>
              </w:rPr>
            </w:pPr>
            <w:r w:rsidRPr="00A513AD">
              <w:rPr>
                <w:rFonts w:ascii="Arial" w:hAnsi="Arial" w:cs="Arial"/>
                <w:lang w:val="de-DE"/>
              </w:rPr>
              <w:t>Zudem verpflichtet sich der Auftragnehmer:</w:t>
            </w:r>
          </w:p>
          <w:p w14:paraId="19D35697" w14:textId="77777777" w:rsidR="00D20E98" w:rsidRPr="00BB25E1" w:rsidRDefault="00D20E98">
            <w:pPr>
              <w:ind w:left="709" w:right="567" w:hanging="425"/>
              <w:jc w:val="both"/>
              <w:rPr>
                <w:rFonts w:ascii="Arial" w:hAnsi="Arial" w:cs="Arial"/>
                <w:b/>
                <w:lang w:val="de-DE"/>
              </w:rPr>
            </w:pPr>
          </w:p>
        </w:tc>
        <w:tc>
          <w:tcPr>
            <w:tcW w:w="4889" w:type="dxa"/>
          </w:tcPr>
          <w:p w14:paraId="5BAD8C8F" w14:textId="77777777" w:rsidR="00D20E98" w:rsidRPr="009A12FF" w:rsidRDefault="00D20E98" w:rsidP="00811FCF">
            <w:pPr>
              <w:numPr>
                <w:ilvl w:val="0"/>
                <w:numId w:val="69"/>
              </w:numPr>
              <w:ind w:right="428"/>
              <w:jc w:val="both"/>
              <w:rPr>
                <w:rFonts w:ascii="Arial" w:hAnsi="Arial" w:cs="Arial"/>
                <w:b/>
              </w:rPr>
            </w:pPr>
            <w:r w:rsidRPr="009A12FF">
              <w:rPr>
                <w:rFonts w:ascii="Arial" w:hAnsi="Arial" w:cs="Arial"/>
                <w:b/>
              </w:rPr>
              <w:t>Disposizioni speciali</w:t>
            </w:r>
          </w:p>
          <w:p w14:paraId="2BF64283" w14:textId="77777777" w:rsidR="00D20E98" w:rsidRPr="009A12FF" w:rsidRDefault="00D20E98">
            <w:pPr>
              <w:ind w:left="356" w:right="428" w:firstLine="68"/>
              <w:jc w:val="both"/>
              <w:rPr>
                <w:rFonts w:ascii="Arial" w:hAnsi="Arial" w:cs="Arial"/>
                <w:b/>
              </w:rPr>
            </w:pPr>
          </w:p>
          <w:p w14:paraId="21625909" w14:textId="77777777" w:rsidR="00D20E98" w:rsidRPr="009A12FF" w:rsidRDefault="00D20E98" w:rsidP="000421DA">
            <w:pPr>
              <w:ind w:left="574" w:right="428" w:firstLine="168"/>
              <w:jc w:val="both"/>
              <w:rPr>
                <w:rFonts w:ascii="Arial" w:hAnsi="Arial" w:cs="Arial"/>
              </w:rPr>
            </w:pPr>
            <w:r w:rsidRPr="009A12FF">
              <w:rPr>
                <w:rFonts w:ascii="Arial" w:hAnsi="Arial" w:cs="Arial"/>
              </w:rPr>
              <w:t>L'appaltatore è inoltre tenuto:</w:t>
            </w:r>
          </w:p>
        </w:tc>
      </w:tr>
      <w:tr w:rsidR="00D20E98" w:rsidRPr="009A12FF" w14:paraId="231E664D" w14:textId="77777777" w:rsidTr="00D24CFC">
        <w:tc>
          <w:tcPr>
            <w:tcW w:w="5104" w:type="dxa"/>
          </w:tcPr>
          <w:p w14:paraId="3DA831AE" w14:textId="77777777" w:rsidR="00D20E98" w:rsidRPr="009A12FF" w:rsidRDefault="00D20E98" w:rsidP="000421DA">
            <w:pPr>
              <w:ind w:left="1206" w:right="567" w:hanging="462"/>
              <w:jc w:val="both"/>
              <w:rPr>
                <w:rFonts w:ascii="Arial" w:hAnsi="Arial" w:cs="Arial"/>
                <w:b/>
                <w:lang w:val="de-DE"/>
              </w:rPr>
            </w:pPr>
            <w:r w:rsidRPr="009A12FF">
              <w:rPr>
                <w:rFonts w:ascii="Arial" w:hAnsi="Arial" w:cs="Arial"/>
                <w:lang w:val="de-DE"/>
              </w:rPr>
              <w:t>a)</w:t>
            </w:r>
            <w:r w:rsidRPr="009A12FF">
              <w:rPr>
                <w:rFonts w:ascii="Arial" w:hAnsi="Arial" w:cs="Arial"/>
                <w:lang w:val="de-DE"/>
              </w:rPr>
              <w:tab/>
              <w:t>zur Beachtung der Bestimmungen in Anwendung der geltenden Bergbauordnung;</w:t>
            </w:r>
          </w:p>
        </w:tc>
        <w:tc>
          <w:tcPr>
            <w:tcW w:w="4889" w:type="dxa"/>
          </w:tcPr>
          <w:p w14:paraId="7886B9E6" w14:textId="77777777" w:rsidR="00D20E98" w:rsidRPr="009A12FF" w:rsidRDefault="00D20E98" w:rsidP="000421DA">
            <w:pPr>
              <w:ind w:left="1120" w:right="428" w:hanging="378"/>
              <w:jc w:val="both"/>
              <w:rPr>
                <w:rFonts w:ascii="Arial" w:hAnsi="Arial" w:cs="Arial"/>
              </w:rPr>
            </w:pPr>
            <w:r w:rsidRPr="009A12FF">
              <w:rPr>
                <w:rFonts w:ascii="Arial" w:hAnsi="Arial" w:cs="Arial"/>
              </w:rPr>
              <w:t>a)</w:t>
            </w:r>
            <w:r w:rsidRPr="009A12FF">
              <w:rPr>
                <w:rFonts w:ascii="Arial" w:hAnsi="Arial" w:cs="Arial"/>
              </w:rPr>
              <w:tab/>
              <w:t>all'osservanza delle norme in applicazione della vigente legge sulla polizia mineraria;</w:t>
            </w:r>
          </w:p>
          <w:p w14:paraId="639696A7" w14:textId="77777777" w:rsidR="00D20E98" w:rsidRPr="009A12FF" w:rsidRDefault="00D20E98" w:rsidP="00EA30EB">
            <w:pPr>
              <w:ind w:left="1120" w:right="428"/>
              <w:jc w:val="both"/>
              <w:rPr>
                <w:rFonts w:ascii="Arial" w:hAnsi="Arial" w:cs="Arial"/>
                <w:b/>
              </w:rPr>
            </w:pPr>
          </w:p>
        </w:tc>
      </w:tr>
      <w:tr w:rsidR="00D20E98" w:rsidRPr="009A12FF" w14:paraId="76BD4334" w14:textId="77777777" w:rsidTr="00D24CFC">
        <w:tc>
          <w:tcPr>
            <w:tcW w:w="5104" w:type="dxa"/>
          </w:tcPr>
          <w:p w14:paraId="60476572" w14:textId="77777777" w:rsidR="00D20E98" w:rsidRPr="009A12FF" w:rsidRDefault="00D20E98" w:rsidP="000421DA">
            <w:pPr>
              <w:tabs>
                <w:tab w:val="left" w:pos="7797"/>
              </w:tabs>
              <w:ind w:left="1206" w:right="567" w:hanging="462"/>
              <w:jc w:val="both"/>
              <w:rPr>
                <w:rFonts w:ascii="Arial" w:hAnsi="Arial" w:cs="Arial"/>
                <w:lang w:val="de-DE"/>
              </w:rPr>
            </w:pPr>
            <w:r w:rsidRPr="009A12FF">
              <w:rPr>
                <w:rFonts w:ascii="Arial" w:hAnsi="Arial" w:cs="Arial"/>
                <w:lang w:val="de-DE"/>
              </w:rPr>
              <w:t>b)</w:t>
            </w:r>
            <w:r w:rsidRPr="009A12FF">
              <w:rPr>
                <w:rFonts w:ascii="Arial" w:hAnsi="Arial" w:cs="Arial"/>
                <w:lang w:val="de-DE"/>
              </w:rPr>
              <w:tab/>
              <w:t>zur Aufbewahrung und Ablieferung an den Auftraggeber von Wertgegenständen oder solchen mit archäologischem, historischem Wert, welche möglicherweise bei der Ausführung der Arbeiten gefunden werden;</w:t>
            </w:r>
          </w:p>
          <w:p w14:paraId="2E0BBF93" w14:textId="77777777" w:rsidR="00D20E98" w:rsidRPr="009A12FF" w:rsidRDefault="00D20E98" w:rsidP="000421DA">
            <w:pPr>
              <w:tabs>
                <w:tab w:val="left" w:pos="7797"/>
              </w:tabs>
              <w:ind w:left="1206" w:right="567" w:hanging="462"/>
              <w:jc w:val="both"/>
              <w:rPr>
                <w:rFonts w:ascii="Arial" w:hAnsi="Arial" w:cs="Arial"/>
                <w:lang w:val="de-DE"/>
              </w:rPr>
            </w:pPr>
          </w:p>
        </w:tc>
        <w:tc>
          <w:tcPr>
            <w:tcW w:w="4889" w:type="dxa"/>
          </w:tcPr>
          <w:p w14:paraId="13C1393B" w14:textId="77777777" w:rsidR="00D20E98" w:rsidRPr="009A12FF" w:rsidRDefault="00D20E98" w:rsidP="000421DA">
            <w:pPr>
              <w:ind w:left="1120" w:right="428" w:hanging="364"/>
              <w:jc w:val="both"/>
              <w:rPr>
                <w:rFonts w:ascii="Arial" w:hAnsi="Arial" w:cs="Arial"/>
              </w:rPr>
            </w:pPr>
            <w:r w:rsidRPr="009A12FF">
              <w:rPr>
                <w:rFonts w:ascii="Arial" w:hAnsi="Arial" w:cs="Arial"/>
              </w:rPr>
              <w:t>b)</w:t>
            </w:r>
            <w:r w:rsidRPr="009A12FF">
              <w:rPr>
                <w:rFonts w:ascii="Arial" w:hAnsi="Arial" w:cs="Arial"/>
              </w:rPr>
              <w:tab/>
              <w:t>alla conservazione e consegna all'amministrazione appaltante degli oggetti di valore intrinseco, archeologico e storico, che eventualmente si rinvenissero durante l'esecuzione dei lavori;</w:t>
            </w:r>
          </w:p>
        </w:tc>
      </w:tr>
      <w:tr w:rsidR="00D20E98" w:rsidRPr="009A12FF" w14:paraId="570F1BBE" w14:textId="77777777" w:rsidTr="00D24CFC">
        <w:tc>
          <w:tcPr>
            <w:tcW w:w="5104" w:type="dxa"/>
          </w:tcPr>
          <w:p w14:paraId="55C819A0" w14:textId="77777777" w:rsidR="00D20E98" w:rsidRPr="009A12FF" w:rsidRDefault="00D20E98" w:rsidP="000421DA">
            <w:pPr>
              <w:tabs>
                <w:tab w:val="left" w:pos="7797"/>
              </w:tabs>
              <w:ind w:left="1206" w:right="567" w:hanging="462"/>
              <w:jc w:val="both"/>
              <w:rPr>
                <w:rFonts w:ascii="Arial" w:hAnsi="Arial" w:cs="Arial"/>
                <w:lang w:val="de-DE"/>
              </w:rPr>
            </w:pPr>
            <w:r w:rsidRPr="009A12FF">
              <w:rPr>
                <w:rFonts w:ascii="Arial" w:hAnsi="Arial" w:cs="Arial"/>
                <w:lang w:val="de-DE"/>
              </w:rPr>
              <w:t>c)</w:t>
            </w:r>
            <w:r w:rsidRPr="009A12FF">
              <w:rPr>
                <w:rFonts w:ascii="Arial" w:hAnsi="Arial" w:cs="Arial"/>
                <w:lang w:val="de-DE"/>
              </w:rPr>
              <w:tab/>
              <w:t>bei der Ausführung der Arbeiten sich an die Vorschriften, die von den Behörden in Ausübung ihrer spezifischen Zuständigkeit für das betreffende Gelände und hinsichtlich der Arbeiten gegeben werden, zu halten, auch was die Begrünung und Aufforstung von Grundstücken betrifft, welche durch das Ablagern von Material beschädigt wurden.</w:t>
            </w:r>
          </w:p>
          <w:p w14:paraId="788BF327" w14:textId="77777777" w:rsidR="00D20E98" w:rsidRPr="009A12FF" w:rsidRDefault="00D20E98" w:rsidP="000421DA">
            <w:pPr>
              <w:tabs>
                <w:tab w:val="left" w:pos="7797"/>
              </w:tabs>
              <w:ind w:left="1206" w:right="567" w:hanging="462"/>
              <w:jc w:val="both"/>
              <w:rPr>
                <w:rFonts w:ascii="Arial" w:hAnsi="Arial" w:cs="Arial"/>
                <w:lang w:val="de-DE"/>
              </w:rPr>
            </w:pPr>
          </w:p>
        </w:tc>
        <w:tc>
          <w:tcPr>
            <w:tcW w:w="4889" w:type="dxa"/>
          </w:tcPr>
          <w:p w14:paraId="2BFC0BD1" w14:textId="77777777" w:rsidR="00D20E98" w:rsidRPr="009A12FF" w:rsidRDefault="00D20E98" w:rsidP="000421DA">
            <w:pPr>
              <w:ind w:left="1120" w:right="428" w:hanging="350"/>
              <w:jc w:val="both"/>
              <w:rPr>
                <w:rFonts w:ascii="Arial" w:hAnsi="Arial" w:cs="Arial"/>
              </w:rPr>
            </w:pPr>
            <w:r w:rsidRPr="009A12FF">
              <w:rPr>
                <w:rFonts w:ascii="Arial" w:hAnsi="Arial" w:cs="Arial"/>
              </w:rPr>
              <w:t>c)</w:t>
            </w:r>
            <w:r w:rsidRPr="009A12FF">
              <w:rPr>
                <w:rFonts w:ascii="Arial" w:hAnsi="Arial" w:cs="Arial"/>
              </w:rPr>
              <w:tab/>
              <w:t>vale inoltre per l'appaltatore l'obbligo di sottostare nell'</w:t>
            </w:r>
            <w:r w:rsidR="009B576E">
              <w:rPr>
                <w:rFonts w:ascii="Arial" w:hAnsi="Arial" w:cs="Arial"/>
              </w:rPr>
              <w:t xml:space="preserve"> </w:t>
            </w:r>
            <w:r w:rsidRPr="009A12FF">
              <w:rPr>
                <w:rFonts w:ascii="Arial" w:hAnsi="Arial" w:cs="Arial"/>
              </w:rPr>
              <w:t>esecuzione dei lavori alle norme che impartiscono al riguardo gli uffici pubblici nelle funzioni di loro specifica competenza circa i lavori medesimi o i luoghi in cui si svolgono anche per quanto concerne il rinverdimento e rimboschimento dei terreni danneggiati dallo scarico di materiali.</w:t>
            </w:r>
          </w:p>
          <w:p w14:paraId="7F5E1315" w14:textId="77777777" w:rsidR="00D20E98" w:rsidRPr="009A12FF" w:rsidRDefault="00D20E98" w:rsidP="00EA30EB">
            <w:pPr>
              <w:ind w:left="1120" w:right="428" w:hanging="256"/>
              <w:jc w:val="both"/>
              <w:rPr>
                <w:rFonts w:ascii="Arial" w:hAnsi="Arial" w:cs="Arial"/>
              </w:rPr>
            </w:pPr>
          </w:p>
        </w:tc>
      </w:tr>
      <w:tr w:rsidR="00D20E98" w:rsidRPr="009A12FF" w14:paraId="6C8D462B" w14:textId="77777777" w:rsidTr="00D24CFC">
        <w:tc>
          <w:tcPr>
            <w:tcW w:w="5104" w:type="dxa"/>
          </w:tcPr>
          <w:p w14:paraId="79A81F76" w14:textId="77777777" w:rsidR="00D20E98" w:rsidRPr="009A12FF" w:rsidRDefault="00D20E98" w:rsidP="000421DA">
            <w:pPr>
              <w:tabs>
                <w:tab w:val="left" w:pos="7797"/>
              </w:tabs>
              <w:ind w:left="1206" w:right="567" w:hanging="448"/>
              <w:jc w:val="both"/>
              <w:rPr>
                <w:rFonts w:ascii="Arial" w:hAnsi="Arial" w:cs="Arial"/>
                <w:lang w:val="de-DE"/>
              </w:rPr>
            </w:pPr>
            <w:r w:rsidRPr="009A12FF">
              <w:rPr>
                <w:rFonts w:ascii="Arial" w:hAnsi="Arial" w:cs="Arial"/>
                <w:lang w:val="de-DE"/>
              </w:rPr>
              <w:t>d)</w:t>
            </w:r>
            <w:r w:rsidRPr="009A12FF">
              <w:rPr>
                <w:rFonts w:ascii="Arial" w:hAnsi="Arial" w:cs="Arial"/>
                <w:lang w:val="de-DE"/>
              </w:rPr>
              <w:tab/>
              <w:t xml:space="preserve">auf den Baustellen keine Lastkraftwagen der Klasse EURO 0 (Zulassung vor 1.10.1993) und Klasse EURO 1 (Zulassung vor 1.10.1996) </w:t>
            </w:r>
            <w:proofErr w:type="spellStart"/>
            <w:proofErr w:type="gramStart"/>
            <w:r w:rsidRPr="009A12FF">
              <w:rPr>
                <w:rFonts w:ascii="Arial" w:hAnsi="Arial" w:cs="Arial"/>
                <w:lang w:val="de-DE"/>
              </w:rPr>
              <w:t>einzu</w:t>
            </w:r>
            <w:proofErr w:type="spellEnd"/>
            <w:r w:rsidR="00DD0ECC">
              <w:rPr>
                <w:rFonts w:ascii="Arial" w:hAnsi="Arial" w:cs="Arial"/>
                <w:lang w:val="de-DE"/>
              </w:rPr>
              <w:t>-</w:t>
            </w:r>
            <w:r w:rsidRPr="009A12FF">
              <w:rPr>
                <w:rFonts w:ascii="Arial" w:hAnsi="Arial" w:cs="Arial"/>
                <w:lang w:val="de-DE"/>
              </w:rPr>
              <w:t>setzen</w:t>
            </w:r>
            <w:proofErr w:type="gramEnd"/>
            <w:r w:rsidRPr="009A12FF">
              <w:rPr>
                <w:rFonts w:ascii="Arial" w:hAnsi="Arial" w:cs="Arial"/>
                <w:lang w:val="de-DE"/>
              </w:rPr>
              <w:t>.</w:t>
            </w:r>
          </w:p>
        </w:tc>
        <w:tc>
          <w:tcPr>
            <w:tcW w:w="4889" w:type="dxa"/>
          </w:tcPr>
          <w:p w14:paraId="41CBF118" w14:textId="77777777" w:rsidR="00D20E98" w:rsidRPr="009A12FF" w:rsidRDefault="00D20E98" w:rsidP="00EA30EB">
            <w:pPr>
              <w:ind w:left="1120" w:right="428" w:hanging="256"/>
              <w:jc w:val="both"/>
              <w:rPr>
                <w:rFonts w:ascii="Arial" w:hAnsi="Arial" w:cs="Arial"/>
              </w:rPr>
            </w:pPr>
            <w:r w:rsidRPr="009A12FF">
              <w:rPr>
                <w:rFonts w:ascii="Arial" w:hAnsi="Arial" w:cs="Arial"/>
              </w:rPr>
              <w:t>d)</w:t>
            </w:r>
            <w:r w:rsidRPr="009A12FF">
              <w:rPr>
                <w:rFonts w:ascii="Arial" w:hAnsi="Arial" w:cs="Arial"/>
              </w:rPr>
              <w:tab/>
              <w:t>a non utilizzare nei cantieri camion della classe EURO 0 (immatricolazione prima del 1.10.1993) e classe EURO 1 (immatricolazione prima del 1.10.1996).</w:t>
            </w:r>
          </w:p>
          <w:p w14:paraId="47ED100B" w14:textId="77777777" w:rsidR="00D20E98" w:rsidRPr="009A12FF" w:rsidRDefault="00D20E98" w:rsidP="00EA30EB">
            <w:pPr>
              <w:ind w:left="1120" w:right="428" w:hanging="256"/>
              <w:jc w:val="both"/>
              <w:rPr>
                <w:rFonts w:ascii="Arial" w:hAnsi="Arial" w:cs="Arial"/>
              </w:rPr>
            </w:pPr>
          </w:p>
        </w:tc>
      </w:tr>
      <w:tr w:rsidR="00D20E98" w:rsidRPr="009A12FF" w14:paraId="1594A117" w14:textId="77777777" w:rsidTr="00D24CFC">
        <w:tc>
          <w:tcPr>
            <w:tcW w:w="5104" w:type="dxa"/>
          </w:tcPr>
          <w:p w14:paraId="02C9C71A" w14:textId="77777777" w:rsidR="00D20E98" w:rsidRPr="009A12FF" w:rsidRDefault="00D20E98">
            <w:pPr>
              <w:ind w:left="640" w:right="567" w:hanging="356"/>
              <w:jc w:val="both"/>
              <w:rPr>
                <w:rFonts w:ascii="Arial" w:hAnsi="Arial" w:cs="Arial"/>
                <w:b/>
                <w:lang w:val="de-DE"/>
              </w:rPr>
            </w:pPr>
            <w:r w:rsidRPr="009A12FF">
              <w:rPr>
                <w:rFonts w:ascii="Arial" w:hAnsi="Arial" w:cs="Arial"/>
                <w:b/>
                <w:lang w:val="de-DE"/>
              </w:rPr>
              <w:lastRenderedPageBreak/>
              <w:t>9. </w:t>
            </w:r>
            <w:r w:rsidR="00EA30EB" w:rsidRPr="009A12FF">
              <w:rPr>
                <w:rFonts w:ascii="Arial" w:hAnsi="Arial" w:cs="Arial"/>
                <w:b/>
                <w:lang w:val="de-DE"/>
              </w:rPr>
              <w:t xml:space="preserve"> </w:t>
            </w:r>
            <w:r w:rsidRPr="009A12FF">
              <w:rPr>
                <w:rFonts w:ascii="Arial" w:hAnsi="Arial" w:cs="Arial"/>
                <w:b/>
                <w:lang w:val="de-DE"/>
              </w:rPr>
              <w:t xml:space="preserve">Bedienungs- und Wartungshandbücher – </w:t>
            </w:r>
            <w:r w:rsidRPr="009A12FF">
              <w:rPr>
                <w:rFonts w:ascii="Arial" w:hAnsi="Arial" w:cs="Arial"/>
                <w:b/>
                <w:lang w:val="de-DE"/>
              </w:rPr>
              <w:tab/>
              <w:t>Aktualisierung des Projektes</w:t>
            </w:r>
          </w:p>
          <w:p w14:paraId="11E7DE14" w14:textId="77777777" w:rsidR="00D20E98" w:rsidRPr="009A12FF" w:rsidRDefault="00D20E98">
            <w:pPr>
              <w:pStyle w:val="rientro"/>
              <w:tabs>
                <w:tab w:val="clear" w:pos="0"/>
                <w:tab w:val="clear" w:pos="7797"/>
                <w:tab w:val="left" w:pos="1064"/>
              </w:tabs>
              <w:ind w:left="356" w:firstLine="0"/>
              <w:rPr>
                <w:rFonts w:ascii="Arial" w:hAnsi="Arial" w:cs="Arial"/>
              </w:rPr>
            </w:pPr>
          </w:p>
          <w:p w14:paraId="073F7080" w14:textId="77777777" w:rsidR="00D20E98" w:rsidRPr="009A12FF" w:rsidRDefault="00D20E98">
            <w:pPr>
              <w:ind w:left="640"/>
              <w:jc w:val="both"/>
              <w:rPr>
                <w:rFonts w:ascii="Arial" w:hAnsi="Arial" w:cs="Arial"/>
                <w:b/>
                <w:lang w:val="de-DE"/>
              </w:rPr>
            </w:pPr>
            <w:r w:rsidRPr="009A12FF">
              <w:rPr>
                <w:rFonts w:ascii="Arial" w:hAnsi="Arial" w:cs="Arial"/>
                <w:b/>
                <w:lang w:val="de-DE"/>
              </w:rPr>
              <w:t>9.1. Vorzulegende Unterlagen:</w:t>
            </w:r>
          </w:p>
          <w:p w14:paraId="27CB90B4" w14:textId="77777777" w:rsidR="00D20E98" w:rsidRPr="009A12FF" w:rsidRDefault="00D20E98">
            <w:pPr>
              <w:ind w:left="340"/>
              <w:jc w:val="both"/>
              <w:rPr>
                <w:rFonts w:ascii="Arial" w:hAnsi="Arial" w:cs="Arial"/>
                <w:b/>
                <w:lang w:val="de-DE"/>
              </w:rPr>
            </w:pPr>
          </w:p>
          <w:p w14:paraId="477B17B1" w14:textId="77777777" w:rsidR="00D20E98" w:rsidRPr="009A12FF" w:rsidRDefault="00D20E98">
            <w:pPr>
              <w:pStyle w:val="rientro"/>
              <w:tabs>
                <w:tab w:val="clear" w:pos="0"/>
                <w:tab w:val="clear" w:pos="7797"/>
                <w:tab w:val="left" w:pos="1064"/>
              </w:tabs>
              <w:ind w:left="640" w:firstLine="0"/>
              <w:rPr>
                <w:rFonts w:ascii="Arial" w:hAnsi="Arial" w:cs="Arial"/>
              </w:rPr>
            </w:pPr>
            <w:r w:rsidRPr="009A12FF">
              <w:rPr>
                <w:rFonts w:ascii="Arial" w:hAnsi="Arial" w:cs="Arial"/>
              </w:rPr>
              <w:t>Der Auftragnehmer muss dem Bauleiter folgende Unterlagen, in deutscher oder italienischer Sprache in zweifacher Papierausfertigung und zusätzlich auf elektronischem Datenträger (CD-ROM) im PDF bzw. DWG- Format, vorlegen.</w:t>
            </w:r>
          </w:p>
          <w:p w14:paraId="5848B405" w14:textId="77777777" w:rsidR="00D20E98" w:rsidRPr="009A12FF" w:rsidRDefault="00D20E98">
            <w:pPr>
              <w:jc w:val="both"/>
              <w:rPr>
                <w:rFonts w:ascii="Arial" w:hAnsi="Arial" w:cs="Arial"/>
                <w:b/>
                <w:lang w:val="de-DE"/>
              </w:rPr>
            </w:pPr>
          </w:p>
          <w:p w14:paraId="782F1208" w14:textId="77777777" w:rsidR="00D20E98" w:rsidRPr="009A12FF" w:rsidRDefault="00D20E98" w:rsidP="00811FCF">
            <w:pPr>
              <w:pStyle w:val="rientro"/>
              <w:numPr>
                <w:ilvl w:val="1"/>
                <w:numId w:val="52"/>
              </w:numPr>
              <w:tabs>
                <w:tab w:val="clear" w:pos="0"/>
                <w:tab w:val="clear" w:pos="1796"/>
                <w:tab w:val="clear" w:pos="7797"/>
                <w:tab w:val="num" w:pos="923"/>
              </w:tabs>
              <w:ind w:left="923" w:hanging="283"/>
              <w:rPr>
                <w:rFonts w:ascii="Arial" w:hAnsi="Arial" w:cs="Arial"/>
              </w:rPr>
            </w:pPr>
            <w:r w:rsidRPr="009A12FF">
              <w:rPr>
                <w:rFonts w:ascii="Arial" w:hAnsi="Arial" w:cs="Arial"/>
              </w:rPr>
              <w:t>innerhalb des Da</w:t>
            </w:r>
            <w:r w:rsidR="00756BC2">
              <w:rPr>
                <w:rFonts w:ascii="Arial" w:hAnsi="Arial" w:cs="Arial"/>
              </w:rPr>
              <w:t xml:space="preserve">tums der Fertigstellung seiner </w:t>
            </w:r>
            <w:r w:rsidRPr="009A12FF">
              <w:rPr>
                <w:rFonts w:ascii="Arial" w:hAnsi="Arial" w:cs="Arial"/>
              </w:rPr>
              <w:t>Arbeitsleistungen:</w:t>
            </w:r>
          </w:p>
          <w:p w14:paraId="40D3C487" w14:textId="77777777" w:rsidR="00D20E98" w:rsidRPr="009A12FF" w:rsidRDefault="00D20E98">
            <w:pPr>
              <w:ind w:left="340"/>
              <w:jc w:val="both"/>
              <w:rPr>
                <w:rFonts w:ascii="Arial" w:hAnsi="Arial" w:cs="Arial"/>
                <w:lang w:val="de-DE"/>
              </w:rPr>
            </w:pPr>
          </w:p>
          <w:p w14:paraId="17274031" w14:textId="77777777" w:rsidR="00D20E98" w:rsidRPr="009A12FF" w:rsidRDefault="00D20E98" w:rsidP="00811FCF">
            <w:pPr>
              <w:pStyle w:val="rientro"/>
              <w:numPr>
                <w:ilvl w:val="0"/>
                <w:numId w:val="53"/>
              </w:numPr>
              <w:tabs>
                <w:tab w:val="clear" w:pos="0"/>
                <w:tab w:val="clear" w:pos="716"/>
                <w:tab w:val="clear" w:pos="7797"/>
                <w:tab w:val="num" w:pos="1207"/>
              </w:tabs>
              <w:ind w:left="1207" w:hanging="284"/>
              <w:rPr>
                <w:rFonts w:ascii="Arial" w:hAnsi="Arial" w:cs="Arial"/>
              </w:rPr>
            </w:pPr>
            <w:r w:rsidRPr="009A12FF">
              <w:rPr>
                <w:rFonts w:ascii="Arial" w:hAnsi="Arial" w:cs="Arial"/>
              </w:rPr>
              <w:t>alle Bescheinigungen, Konformitäts</w:t>
            </w:r>
            <w:r w:rsidRPr="009A12FF">
              <w:rPr>
                <w:rFonts w:ascii="Arial" w:hAnsi="Arial" w:cs="Arial"/>
              </w:rPr>
              <w:softHyphen/>
              <w:t>erklärungen, Zertifizierungen über die erfolgte Prüfung und Homologierung und alle anderen Dokumente, welche vom Gesetz vorgesehen sind und in seinen Zuständigkeitsbereich fallen, um durch den Bauleiter die Benutzbarkeits- und/oder Bewohnbar</w:t>
            </w:r>
            <w:r w:rsidR="00572D9B">
              <w:rPr>
                <w:rFonts w:ascii="Arial" w:hAnsi="Arial" w:cs="Arial"/>
              </w:rPr>
              <w:t>-</w:t>
            </w:r>
            <w:proofErr w:type="spellStart"/>
            <w:r w:rsidRPr="009A12FF">
              <w:rPr>
                <w:rFonts w:ascii="Arial" w:hAnsi="Arial" w:cs="Arial"/>
              </w:rPr>
              <w:t>keitserklärung</w:t>
            </w:r>
            <w:proofErr w:type="spellEnd"/>
            <w:r w:rsidRPr="009A12FF">
              <w:rPr>
                <w:rFonts w:ascii="Arial" w:hAnsi="Arial" w:cs="Arial"/>
              </w:rPr>
              <w:t>, bzw. im Falle von Straßenbauten die Befahrbarkeits</w:t>
            </w:r>
            <w:r w:rsidR="00572D9B">
              <w:rPr>
                <w:rFonts w:ascii="Arial" w:hAnsi="Arial" w:cs="Arial"/>
              </w:rPr>
              <w:t>-</w:t>
            </w:r>
            <w:r w:rsidRPr="009A12FF">
              <w:rPr>
                <w:rFonts w:ascii="Arial" w:hAnsi="Arial" w:cs="Arial"/>
              </w:rPr>
              <w:t>erklärung, zu erlangen,</w:t>
            </w:r>
          </w:p>
          <w:p w14:paraId="57D666C6" w14:textId="77777777" w:rsidR="00D20E98" w:rsidRDefault="00D20E98">
            <w:pPr>
              <w:pStyle w:val="rientro"/>
              <w:tabs>
                <w:tab w:val="clear" w:pos="0"/>
                <w:tab w:val="clear" w:pos="7797"/>
              </w:tabs>
              <w:ind w:left="923" w:firstLine="0"/>
              <w:rPr>
                <w:rFonts w:ascii="Arial" w:hAnsi="Arial" w:cs="Arial"/>
              </w:rPr>
            </w:pPr>
          </w:p>
          <w:p w14:paraId="5731A500" w14:textId="77777777" w:rsidR="009B576E" w:rsidRPr="009A12FF" w:rsidRDefault="009B576E">
            <w:pPr>
              <w:pStyle w:val="rientro"/>
              <w:tabs>
                <w:tab w:val="clear" w:pos="0"/>
                <w:tab w:val="clear" w:pos="7797"/>
              </w:tabs>
              <w:ind w:left="923" w:firstLine="0"/>
              <w:rPr>
                <w:rFonts w:ascii="Arial" w:hAnsi="Arial" w:cs="Arial"/>
              </w:rPr>
            </w:pPr>
          </w:p>
          <w:p w14:paraId="2693E07F" w14:textId="77777777" w:rsidR="00D20E98" w:rsidRPr="009A12FF" w:rsidRDefault="00D20E98" w:rsidP="00811FCF">
            <w:pPr>
              <w:pStyle w:val="rientro"/>
              <w:numPr>
                <w:ilvl w:val="0"/>
                <w:numId w:val="53"/>
              </w:numPr>
              <w:tabs>
                <w:tab w:val="clear" w:pos="0"/>
                <w:tab w:val="clear" w:pos="716"/>
                <w:tab w:val="clear" w:pos="7797"/>
                <w:tab w:val="num" w:pos="1207"/>
              </w:tabs>
              <w:ind w:left="1207" w:hanging="284"/>
              <w:rPr>
                <w:rFonts w:ascii="Arial" w:hAnsi="Arial" w:cs="Arial"/>
              </w:rPr>
            </w:pPr>
            <w:r w:rsidRPr="009A12FF">
              <w:rPr>
                <w:rFonts w:ascii="Arial" w:hAnsi="Arial" w:cs="Arial"/>
              </w:rPr>
              <w:t>die Bedienungshandbücher, die der Bauleiter für die Inbetriebnahme der Anlagen für erforderlich erklärt.</w:t>
            </w:r>
          </w:p>
          <w:p w14:paraId="12182668" w14:textId="77777777" w:rsidR="00D20E98" w:rsidRPr="009A12FF" w:rsidRDefault="00D20E98">
            <w:pPr>
              <w:pStyle w:val="rientro"/>
              <w:tabs>
                <w:tab w:val="clear" w:pos="0"/>
                <w:tab w:val="clear" w:pos="7797"/>
              </w:tabs>
              <w:ind w:left="923" w:firstLine="0"/>
              <w:rPr>
                <w:rFonts w:ascii="Arial" w:hAnsi="Arial" w:cs="Arial"/>
              </w:rPr>
            </w:pPr>
          </w:p>
        </w:tc>
        <w:tc>
          <w:tcPr>
            <w:tcW w:w="4889" w:type="dxa"/>
          </w:tcPr>
          <w:p w14:paraId="43861516" w14:textId="77777777" w:rsidR="00D20E98" w:rsidRPr="009A12FF" w:rsidRDefault="00D20E98" w:rsidP="005E37D9">
            <w:pPr>
              <w:ind w:left="687" w:right="428" w:hanging="331"/>
              <w:jc w:val="both"/>
              <w:rPr>
                <w:rFonts w:ascii="Arial" w:hAnsi="Arial" w:cs="Arial"/>
                <w:b/>
              </w:rPr>
            </w:pPr>
            <w:r w:rsidRPr="009A12FF">
              <w:rPr>
                <w:rFonts w:ascii="Arial" w:hAnsi="Arial" w:cs="Arial"/>
                <w:b/>
              </w:rPr>
              <w:t xml:space="preserve">9. Manuali d’uso e di manutenzione - Aggiornamento del progetto </w:t>
            </w:r>
          </w:p>
          <w:p w14:paraId="09E3B467" w14:textId="77777777" w:rsidR="00D20E98" w:rsidRPr="009A12FF" w:rsidRDefault="00D20E98">
            <w:pPr>
              <w:ind w:left="709" w:right="428"/>
              <w:jc w:val="both"/>
              <w:rPr>
                <w:rFonts w:ascii="Arial" w:hAnsi="Arial" w:cs="Arial"/>
                <w:b/>
              </w:rPr>
            </w:pPr>
          </w:p>
          <w:p w14:paraId="7F8C8ADD" w14:textId="77777777" w:rsidR="00D20E98" w:rsidRPr="009A12FF" w:rsidRDefault="00D20E98">
            <w:pPr>
              <w:ind w:left="709" w:right="428"/>
              <w:jc w:val="both"/>
              <w:rPr>
                <w:rFonts w:ascii="Arial" w:hAnsi="Arial" w:cs="Arial"/>
                <w:b/>
              </w:rPr>
            </w:pPr>
            <w:r w:rsidRPr="009A12FF">
              <w:rPr>
                <w:rFonts w:ascii="Arial" w:hAnsi="Arial" w:cs="Arial"/>
                <w:b/>
              </w:rPr>
              <w:t>9.1.  Documenti da presentare:</w:t>
            </w:r>
          </w:p>
          <w:p w14:paraId="4DB82A02" w14:textId="77777777" w:rsidR="00D20E98" w:rsidRPr="009A12FF" w:rsidRDefault="00D20E98">
            <w:pPr>
              <w:ind w:left="709" w:right="428"/>
              <w:jc w:val="both"/>
              <w:rPr>
                <w:rFonts w:ascii="Arial" w:hAnsi="Arial" w:cs="Arial"/>
              </w:rPr>
            </w:pPr>
          </w:p>
          <w:p w14:paraId="2D3073F5" w14:textId="77777777" w:rsidR="00D20E98" w:rsidRPr="009A12FF" w:rsidRDefault="00D20E98">
            <w:pPr>
              <w:ind w:left="709" w:right="428"/>
              <w:jc w:val="both"/>
              <w:rPr>
                <w:rFonts w:ascii="Arial" w:hAnsi="Arial" w:cs="Arial"/>
              </w:rPr>
            </w:pPr>
            <w:r w:rsidRPr="009A12FF">
              <w:rPr>
                <w:rFonts w:ascii="Arial" w:hAnsi="Arial" w:cs="Arial"/>
              </w:rPr>
              <w:t>L’appaltatore deve consegnare al direttore dei lavori i seguenti documenti cartacei in lingua tedesca o italiana in duplice copia ed inoltre su supporto elettronico (CD-ROM) in formato PDF risp. DWG.</w:t>
            </w:r>
          </w:p>
          <w:p w14:paraId="36DD40B1" w14:textId="77777777" w:rsidR="00D20E98" w:rsidRPr="009A12FF" w:rsidRDefault="00D20E98">
            <w:pPr>
              <w:ind w:left="2336" w:right="428" w:hanging="1980"/>
              <w:jc w:val="both"/>
              <w:rPr>
                <w:rFonts w:ascii="Arial" w:hAnsi="Arial" w:cs="Arial"/>
              </w:rPr>
            </w:pPr>
          </w:p>
          <w:p w14:paraId="6107931A" w14:textId="77777777" w:rsidR="00D20E98" w:rsidRPr="009A12FF" w:rsidRDefault="00D20E98" w:rsidP="005E37D9">
            <w:pPr>
              <w:tabs>
                <w:tab w:val="left" w:pos="1064"/>
              </w:tabs>
              <w:ind w:left="1064" w:right="428" w:hanging="377"/>
              <w:jc w:val="both"/>
              <w:rPr>
                <w:rFonts w:ascii="Arial" w:hAnsi="Arial" w:cs="Arial"/>
                <w:b/>
              </w:rPr>
            </w:pPr>
            <w:r w:rsidRPr="009A12FF">
              <w:rPr>
                <w:rFonts w:ascii="Arial" w:hAnsi="Arial" w:cs="Arial"/>
              </w:rPr>
              <w:t>a) entro il termine di ultimazione delle sue prestazioni di lavoro:</w:t>
            </w:r>
          </w:p>
          <w:p w14:paraId="7AA32D40" w14:textId="77777777" w:rsidR="00D20E98" w:rsidRPr="009A12FF" w:rsidRDefault="00D20E98">
            <w:pPr>
              <w:pStyle w:val="rientro"/>
              <w:tabs>
                <w:tab w:val="clear" w:pos="0"/>
                <w:tab w:val="clear" w:pos="7797"/>
                <w:tab w:val="left" w:pos="1064"/>
              </w:tabs>
              <w:ind w:left="356" w:right="428" w:firstLine="0"/>
              <w:rPr>
                <w:rFonts w:ascii="Arial" w:hAnsi="Arial" w:cs="Arial"/>
                <w:lang w:val="it-IT"/>
              </w:rPr>
            </w:pPr>
          </w:p>
          <w:p w14:paraId="610BE42A" w14:textId="77777777" w:rsidR="00D20E98" w:rsidRPr="009A12FF" w:rsidRDefault="00D20E98" w:rsidP="00811FCF">
            <w:pPr>
              <w:pStyle w:val="rientro"/>
              <w:numPr>
                <w:ilvl w:val="0"/>
                <w:numId w:val="53"/>
              </w:numPr>
              <w:tabs>
                <w:tab w:val="clear" w:pos="0"/>
                <w:tab w:val="clear" w:pos="716"/>
                <w:tab w:val="clear" w:pos="7797"/>
                <w:tab w:val="left" w:pos="1064"/>
                <w:tab w:val="num" w:pos="1112"/>
              </w:tabs>
              <w:ind w:left="1112" w:right="428" w:hanging="142"/>
              <w:rPr>
                <w:rFonts w:ascii="Arial" w:hAnsi="Arial" w:cs="Arial"/>
                <w:lang w:val="it-IT"/>
              </w:rPr>
            </w:pPr>
            <w:r w:rsidRPr="009A12FF">
              <w:rPr>
                <w:rFonts w:ascii="Arial" w:hAnsi="Arial" w:cs="Arial"/>
                <w:lang w:val="it-IT"/>
              </w:rPr>
              <w:t>tutti i certificati, dichiarazioni di conformità, certificazioni relative all’avvenuto controllo e dell’avvenuta omologazione e tutti gli altri documenti che sono prescritti dalla legge e che sono di sua competenza per ottenere tramite il direttore dei lavori il certificato di abitabilità rispettivamente nel caso di costruzioni stradali la dichiarazione di agibilità;</w:t>
            </w:r>
          </w:p>
          <w:p w14:paraId="203CF919" w14:textId="77777777" w:rsidR="00D20E98" w:rsidRPr="009A12FF" w:rsidRDefault="00D20E98" w:rsidP="005E37D9">
            <w:pPr>
              <w:pStyle w:val="rientro"/>
              <w:tabs>
                <w:tab w:val="clear" w:pos="0"/>
                <w:tab w:val="clear" w:pos="7797"/>
                <w:tab w:val="left" w:pos="1064"/>
                <w:tab w:val="num" w:pos="1112"/>
              </w:tabs>
              <w:ind w:left="1112" w:right="428" w:hanging="142"/>
              <w:rPr>
                <w:rFonts w:ascii="Arial" w:hAnsi="Arial" w:cs="Arial"/>
                <w:lang w:val="it-IT"/>
              </w:rPr>
            </w:pPr>
          </w:p>
          <w:p w14:paraId="5E2D05C1" w14:textId="77777777" w:rsidR="00D20E98" w:rsidRPr="009A12FF" w:rsidRDefault="00D20E98" w:rsidP="00811FCF">
            <w:pPr>
              <w:pStyle w:val="rientro"/>
              <w:numPr>
                <w:ilvl w:val="0"/>
                <w:numId w:val="53"/>
              </w:numPr>
              <w:tabs>
                <w:tab w:val="clear" w:pos="0"/>
                <w:tab w:val="clear" w:pos="716"/>
                <w:tab w:val="clear" w:pos="7797"/>
                <w:tab w:val="num" w:pos="1112"/>
              </w:tabs>
              <w:ind w:left="1112" w:right="428" w:hanging="142"/>
              <w:rPr>
                <w:rFonts w:ascii="Arial" w:hAnsi="Arial" w:cs="Arial"/>
                <w:lang w:val="it-IT"/>
              </w:rPr>
            </w:pPr>
            <w:r w:rsidRPr="009A12FF">
              <w:rPr>
                <w:rFonts w:ascii="Arial" w:hAnsi="Arial" w:cs="Arial"/>
                <w:lang w:val="it-IT"/>
              </w:rPr>
              <w:t>i manuali d’uso, che il direttore dei lavori considera necessari per la messa in funzione degli impianti.</w:t>
            </w:r>
          </w:p>
          <w:p w14:paraId="00429682" w14:textId="77777777" w:rsidR="00D20E98" w:rsidRPr="009A12FF" w:rsidRDefault="00D20E98">
            <w:pPr>
              <w:pStyle w:val="rientro"/>
              <w:tabs>
                <w:tab w:val="clear" w:pos="0"/>
                <w:tab w:val="clear" w:pos="7797"/>
              </w:tabs>
              <w:ind w:left="1064" w:right="428" w:firstLine="0"/>
              <w:rPr>
                <w:rFonts w:ascii="Arial" w:hAnsi="Arial" w:cs="Arial"/>
                <w:lang w:val="it-IT"/>
              </w:rPr>
            </w:pPr>
          </w:p>
        </w:tc>
      </w:tr>
      <w:tr w:rsidR="00D20E98" w:rsidRPr="009A12FF" w14:paraId="4F58E383" w14:textId="77777777" w:rsidTr="00D24CFC">
        <w:tc>
          <w:tcPr>
            <w:tcW w:w="5104" w:type="dxa"/>
          </w:tcPr>
          <w:p w14:paraId="01F4BB1D" w14:textId="77777777" w:rsidR="00D20E98" w:rsidRPr="009A12FF" w:rsidRDefault="00D20E98" w:rsidP="00811FCF">
            <w:pPr>
              <w:pStyle w:val="rientro"/>
              <w:numPr>
                <w:ilvl w:val="1"/>
                <w:numId w:val="52"/>
              </w:numPr>
              <w:tabs>
                <w:tab w:val="clear" w:pos="0"/>
                <w:tab w:val="clear" w:pos="1796"/>
                <w:tab w:val="clear" w:pos="7797"/>
                <w:tab w:val="num" w:pos="923"/>
                <w:tab w:val="left" w:pos="1064"/>
              </w:tabs>
              <w:ind w:left="923" w:hanging="283"/>
              <w:rPr>
                <w:rFonts w:ascii="Arial" w:hAnsi="Arial" w:cs="Arial"/>
              </w:rPr>
            </w:pPr>
            <w:r w:rsidRPr="009A12FF">
              <w:rPr>
                <w:rFonts w:ascii="Arial" w:hAnsi="Arial" w:cs="Arial"/>
                <w:lang w:eastAsia="it-IT"/>
              </w:rPr>
              <w:t>innerhalb 10 Tagen nach Anforderung durch die Bauleitung:</w:t>
            </w:r>
          </w:p>
          <w:p w14:paraId="24BAFB85" w14:textId="77777777" w:rsidR="00D20E98" w:rsidRPr="009A12FF" w:rsidRDefault="00D20E98">
            <w:pPr>
              <w:pStyle w:val="rientro"/>
              <w:tabs>
                <w:tab w:val="clear" w:pos="0"/>
                <w:tab w:val="clear" w:pos="7797"/>
                <w:tab w:val="left" w:pos="1064"/>
              </w:tabs>
              <w:ind w:left="640" w:firstLine="0"/>
              <w:rPr>
                <w:rFonts w:ascii="Arial" w:hAnsi="Arial" w:cs="Arial"/>
              </w:rPr>
            </w:pPr>
          </w:p>
          <w:p w14:paraId="344FDAE4" w14:textId="39A6D5A2" w:rsidR="00D20E98" w:rsidRPr="009A12FF" w:rsidRDefault="00D20E98">
            <w:pPr>
              <w:pStyle w:val="rientro"/>
              <w:tabs>
                <w:tab w:val="clear" w:pos="0"/>
                <w:tab w:val="clear" w:pos="7797"/>
              </w:tabs>
              <w:ind w:left="1206" w:hanging="283"/>
              <w:rPr>
                <w:rFonts w:ascii="Arial" w:hAnsi="Arial" w:cs="Arial"/>
              </w:rPr>
            </w:pPr>
            <w:r w:rsidRPr="009A12FF">
              <w:rPr>
                <w:rFonts w:ascii="Arial" w:hAnsi="Arial" w:cs="Arial"/>
                <w:lang w:eastAsia="it-IT"/>
              </w:rPr>
              <w:t>-</w:t>
            </w:r>
            <w:r w:rsidRPr="009A12FF">
              <w:rPr>
                <w:rFonts w:ascii="Arial" w:hAnsi="Arial" w:cs="Arial"/>
                <w:lang w:eastAsia="it-IT"/>
              </w:rPr>
              <w:tab/>
              <w:t>die Abrechnungszeichnungen (auf Datenträger) werde</w:t>
            </w:r>
            <w:r w:rsidR="003B03A5">
              <w:rPr>
                <w:rFonts w:ascii="Arial" w:hAnsi="Arial" w:cs="Arial"/>
                <w:lang w:eastAsia="it-IT"/>
              </w:rPr>
              <w:t xml:space="preserve">n auf Grund gemeinsam mit </w:t>
            </w:r>
            <w:proofErr w:type="gramStart"/>
            <w:r w:rsidR="00097692">
              <w:rPr>
                <w:rFonts w:ascii="Arial" w:hAnsi="Arial" w:cs="Arial"/>
                <w:lang w:eastAsia="it-IT"/>
              </w:rPr>
              <w:t xml:space="preserve">der </w:t>
            </w:r>
            <w:r w:rsidR="003B03A5">
              <w:rPr>
                <w:rFonts w:ascii="Arial" w:hAnsi="Arial" w:cs="Arial"/>
                <w:lang w:eastAsia="it-IT"/>
              </w:rPr>
              <w:t>Bauleiter</w:t>
            </w:r>
            <w:proofErr w:type="gramEnd"/>
            <w:r w:rsidRPr="009A12FF">
              <w:rPr>
                <w:rFonts w:ascii="Arial" w:hAnsi="Arial" w:cs="Arial"/>
                <w:lang w:eastAsia="it-IT"/>
              </w:rPr>
              <w:t xml:space="preserve"> oder </w:t>
            </w:r>
            <w:r w:rsidR="003B03A5" w:rsidRPr="002725B1">
              <w:rPr>
                <w:rFonts w:ascii="Arial" w:hAnsi="Arial" w:cs="Arial"/>
                <w:color w:val="FF0000"/>
                <w:highlight w:val="cyan"/>
              </w:rPr>
              <w:t>etwaigen Betriebsleiter</w:t>
            </w:r>
            <w:r w:rsidR="00097692">
              <w:rPr>
                <w:rFonts w:ascii="Arial" w:hAnsi="Arial" w:cs="Arial"/>
                <w:color w:val="FF0000"/>
                <w:highlight w:val="cyan"/>
              </w:rPr>
              <w:t>n</w:t>
            </w:r>
            <w:r w:rsidR="003B03A5" w:rsidRPr="002725B1">
              <w:rPr>
                <w:rFonts w:ascii="Arial" w:hAnsi="Arial" w:cs="Arial"/>
                <w:color w:val="FF0000"/>
                <w:highlight w:val="cyan"/>
              </w:rPr>
              <w:t xml:space="preserve"> oder Baustelleinspektoren, wenn diese ernannt </w:t>
            </w:r>
            <w:r w:rsidR="003B03A5" w:rsidRPr="00FB792A">
              <w:rPr>
                <w:rFonts w:ascii="Arial" w:hAnsi="Arial" w:cs="Arial"/>
                <w:color w:val="FF0000"/>
                <w:highlight w:val="cyan"/>
              </w:rPr>
              <w:t>wurden</w:t>
            </w:r>
            <w:r w:rsidR="003B03A5" w:rsidRPr="00FB792A">
              <w:rPr>
                <w:rFonts w:ascii="Arial" w:hAnsi="Arial" w:cs="Arial"/>
                <w:highlight w:val="cyan"/>
              </w:rPr>
              <w:t xml:space="preserve"> </w:t>
            </w:r>
            <w:r w:rsidRPr="00FB792A">
              <w:rPr>
                <w:rFonts w:ascii="Arial" w:hAnsi="Arial" w:cs="Arial"/>
                <w:strike/>
                <w:highlight w:val="cyan"/>
                <w:lang w:eastAsia="it-IT"/>
              </w:rPr>
              <w:t>dessen Assistenten</w:t>
            </w:r>
            <w:r w:rsidRPr="009A12FF">
              <w:rPr>
                <w:rFonts w:ascii="Arial" w:hAnsi="Arial" w:cs="Arial"/>
                <w:lang w:eastAsia="it-IT"/>
              </w:rPr>
              <w:t xml:space="preserve"> durchgeführten </w:t>
            </w:r>
            <w:proofErr w:type="spellStart"/>
            <w:r w:rsidRPr="009A12FF">
              <w:rPr>
                <w:rFonts w:ascii="Arial" w:hAnsi="Arial" w:cs="Arial"/>
                <w:lang w:eastAsia="it-IT"/>
              </w:rPr>
              <w:t>Aufmessungen</w:t>
            </w:r>
            <w:proofErr w:type="spellEnd"/>
            <w:r w:rsidRPr="009A12FF">
              <w:rPr>
                <w:rFonts w:ascii="Arial" w:hAnsi="Arial" w:cs="Arial"/>
                <w:lang w:eastAsia="it-IT"/>
              </w:rPr>
              <w:t>, erstellt.</w:t>
            </w:r>
          </w:p>
          <w:p w14:paraId="768D3AF9" w14:textId="77777777" w:rsidR="00D20E98" w:rsidRPr="009A12FF" w:rsidRDefault="00D20E98">
            <w:pPr>
              <w:pStyle w:val="rientro"/>
              <w:tabs>
                <w:tab w:val="clear" w:pos="0"/>
                <w:tab w:val="clear" w:pos="7797"/>
                <w:tab w:val="left" w:pos="1064"/>
              </w:tabs>
              <w:ind w:left="640" w:firstLine="0"/>
              <w:rPr>
                <w:rFonts w:ascii="Arial" w:hAnsi="Arial" w:cs="Arial"/>
              </w:rPr>
            </w:pPr>
          </w:p>
        </w:tc>
        <w:tc>
          <w:tcPr>
            <w:tcW w:w="4889" w:type="dxa"/>
          </w:tcPr>
          <w:p w14:paraId="231C585C" w14:textId="77777777" w:rsidR="00D20E98" w:rsidRPr="009A12FF" w:rsidRDefault="00D20E98">
            <w:pPr>
              <w:tabs>
                <w:tab w:val="left" w:pos="1064"/>
              </w:tabs>
              <w:ind w:left="1064" w:right="428" w:hanging="283"/>
              <w:jc w:val="both"/>
              <w:rPr>
                <w:rFonts w:ascii="Arial" w:hAnsi="Arial" w:cs="Arial"/>
                <w:lang w:eastAsia="it-IT"/>
              </w:rPr>
            </w:pPr>
            <w:r w:rsidRPr="009A12FF">
              <w:rPr>
                <w:rFonts w:ascii="Arial" w:hAnsi="Arial" w:cs="Arial"/>
              </w:rPr>
              <w:t xml:space="preserve">b) entro </w:t>
            </w:r>
            <w:r w:rsidRPr="009A12FF">
              <w:rPr>
                <w:rFonts w:ascii="Arial" w:hAnsi="Arial" w:cs="Arial"/>
                <w:lang w:eastAsia="it-IT"/>
              </w:rPr>
              <w:t>10 gg dalla richiesta del DL:</w:t>
            </w:r>
          </w:p>
          <w:p w14:paraId="117680E4" w14:textId="77777777" w:rsidR="00D20E98" w:rsidRPr="009A12FF" w:rsidRDefault="00D20E98">
            <w:pPr>
              <w:tabs>
                <w:tab w:val="left" w:pos="1064"/>
              </w:tabs>
              <w:ind w:left="1064" w:right="428" w:hanging="283"/>
              <w:jc w:val="both"/>
              <w:rPr>
                <w:rFonts w:ascii="Arial" w:hAnsi="Arial" w:cs="Arial"/>
                <w:b/>
              </w:rPr>
            </w:pPr>
          </w:p>
          <w:p w14:paraId="0A3B588A" w14:textId="77777777" w:rsidR="00D20E98" w:rsidRPr="009A12FF" w:rsidRDefault="00D20E98">
            <w:pPr>
              <w:tabs>
                <w:tab w:val="left" w:pos="1064"/>
              </w:tabs>
              <w:ind w:left="1064" w:right="428" w:hanging="283"/>
              <w:jc w:val="both"/>
              <w:rPr>
                <w:rFonts w:ascii="Arial" w:hAnsi="Arial" w:cs="Arial"/>
                <w:b/>
              </w:rPr>
            </w:pPr>
          </w:p>
          <w:p w14:paraId="21C051F8" w14:textId="64520A20" w:rsidR="00D20E98" w:rsidRPr="009A12FF" w:rsidRDefault="00D20E98" w:rsidP="00EC3F12">
            <w:pPr>
              <w:pStyle w:val="rientro"/>
              <w:numPr>
                <w:ilvl w:val="0"/>
                <w:numId w:val="53"/>
              </w:numPr>
              <w:tabs>
                <w:tab w:val="clear" w:pos="0"/>
                <w:tab w:val="clear" w:pos="7797"/>
              </w:tabs>
              <w:ind w:right="428"/>
              <w:rPr>
                <w:rFonts w:ascii="Arial" w:hAnsi="Arial" w:cs="Arial"/>
                <w:lang w:val="it-IT"/>
              </w:rPr>
            </w:pPr>
            <w:r w:rsidRPr="009A12FF">
              <w:rPr>
                <w:rFonts w:ascii="Arial" w:hAnsi="Arial" w:cs="Arial"/>
                <w:lang w:val="it-IT" w:eastAsia="it-IT"/>
              </w:rPr>
              <w:t>i disegni contabili (su base informatica) sulla base di misurazioni pr</w:t>
            </w:r>
            <w:r w:rsidR="003B03A5">
              <w:rPr>
                <w:rFonts w:ascii="Arial" w:hAnsi="Arial" w:cs="Arial"/>
                <w:lang w:val="it-IT" w:eastAsia="it-IT"/>
              </w:rPr>
              <w:t>ese in contraddittorio con il direttore lavori</w:t>
            </w:r>
            <w:r w:rsidRPr="009A12FF">
              <w:rPr>
                <w:rFonts w:ascii="Arial" w:hAnsi="Arial" w:cs="Arial"/>
                <w:lang w:val="it-IT" w:eastAsia="it-IT"/>
              </w:rPr>
              <w:t xml:space="preserve"> o </w:t>
            </w:r>
            <w:r w:rsidRPr="00FB792A">
              <w:rPr>
                <w:rFonts w:ascii="Arial" w:hAnsi="Arial" w:cs="Arial"/>
                <w:strike/>
                <w:highlight w:val="cyan"/>
                <w:lang w:val="it-IT" w:eastAsia="it-IT"/>
              </w:rPr>
              <w:t>l’assistente in cantiere</w:t>
            </w:r>
            <w:r w:rsidR="00EC3F12" w:rsidRPr="00097692">
              <w:rPr>
                <w:lang w:val="it-IT"/>
              </w:rPr>
              <w:t xml:space="preserve"> </w:t>
            </w:r>
            <w:r w:rsidR="00EC3F12" w:rsidRPr="00097692">
              <w:rPr>
                <w:rFonts w:ascii="Arial" w:hAnsi="Arial" w:cs="Arial"/>
                <w:color w:val="FF0000"/>
                <w:highlight w:val="cyan"/>
                <w:lang w:val="it-IT" w:eastAsia="it-IT"/>
              </w:rPr>
              <w:t>con eventuali direttori operativi o ispettori di cantiere, ove nominati</w:t>
            </w:r>
            <w:r w:rsidRPr="00097692">
              <w:rPr>
                <w:rFonts w:ascii="Arial" w:hAnsi="Arial" w:cs="Arial"/>
                <w:highlight w:val="cyan"/>
                <w:lang w:val="it-IT" w:eastAsia="it-IT"/>
              </w:rPr>
              <w:t>.</w:t>
            </w:r>
          </w:p>
          <w:p w14:paraId="6A155488" w14:textId="77777777" w:rsidR="00D20E98" w:rsidRPr="009A12FF" w:rsidRDefault="00D20E98">
            <w:pPr>
              <w:ind w:left="1064" w:right="428" w:hanging="283"/>
              <w:jc w:val="both"/>
              <w:rPr>
                <w:rFonts w:ascii="Arial" w:hAnsi="Arial" w:cs="Arial"/>
              </w:rPr>
            </w:pPr>
          </w:p>
        </w:tc>
      </w:tr>
      <w:tr w:rsidR="00D20E98" w:rsidRPr="009A12FF" w14:paraId="11B0E372" w14:textId="77777777" w:rsidTr="00D24CFC">
        <w:tc>
          <w:tcPr>
            <w:tcW w:w="5104" w:type="dxa"/>
          </w:tcPr>
          <w:p w14:paraId="201CE6F8" w14:textId="77777777" w:rsidR="00D20E98" w:rsidRPr="009A12FF" w:rsidRDefault="00D20E98" w:rsidP="00811FCF">
            <w:pPr>
              <w:pStyle w:val="rientro"/>
              <w:numPr>
                <w:ilvl w:val="1"/>
                <w:numId w:val="52"/>
              </w:numPr>
              <w:tabs>
                <w:tab w:val="clear" w:pos="0"/>
                <w:tab w:val="clear" w:pos="1796"/>
                <w:tab w:val="clear" w:pos="7797"/>
                <w:tab w:val="num" w:pos="923"/>
                <w:tab w:val="left" w:pos="1064"/>
              </w:tabs>
              <w:ind w:left="923" w:hanging="283"/>
              <w:rPr>
                <w:rFonts w:ascii="Arial" w:hAnsi="Arial" w:cs="Arial"/>
              </w:rPr>
            </w:pPr>
            <w:r w:rsidRPr="009A12FF">
              <w:rPr>
                <w:rFonts w:ascii="Arial" w:hAnsi="Arial" w:cs="Arial"/>
              </w:rPr>
              <w:lastRenderedPageBreak/>
              <w:t>innerhalb von 30 Tagen ab dem Datum der Fertigstellung seiner Arbeitsleistungen:</w:t>
            </w:r>
          </w:p>
          <w:p w14:paraId="0FD56B6C" w14:textId="77777777" w:rsidR="00D20E98" w:rsidRPr="009A12FF" w:rsidRDefault="00D20E98" w:rsidP="00811FCF">
            <w:pPr>
              <w:pStyle w:val="rientro"/>
              <w:numPr>
                <w:ilvl w:val="0"/>
                <w:numId w:val="53"/>
              </w:numPr>
              <w:tabs>
                <w:tab w:val="clear" w:pos="0"/>
                <w:tab w:val="clear" w:pos="716"/>
                <w:tab w:val="clear" w:pos="7797"/>
                <w:tab w:val="num" w:pos="1207"/>
              </w:tabs>
              <w:ind w:left="1207" w:hanging="284"/>
              <w:rPr>
                <w:rFonts w:ascii="Arial" w:hAnsi="Arial" w:cs="Arial"/>
              </w:rPr>
            </w:pPr>
            <w:r w:rsidRPr="009A12FF">
              <w:rPr>
                <w:rFonts w:ascii="Arial" w:hAnsi="Arial" w:cs="Arial"/>
              </w:rPr>
              <w:t>für die Bauvorhaben und Anlagen, welche in den Anwendungsbereich des D.P.R. 6. Juni 2001, Nr. 380 und des D.M. 27 März 2008 Nr. 37 (ehem. Gesetz 46/90) fallen, alle Unterlagen die notwendig sind, um die Ausführungspläne auf den effektiv verwirklichten Stand (</w:t>
            </w:r>
            <w:proofErr w:type="spellStart"/>
            <w:r w:rsidRPr="009A12FF">
              <w:rPr>
                <w:rFonts w:ascii="Arial" w:hAnsi="Arial" w:cs="Arial"/>
              </w:rPr>
              <w:t>as</w:t>
            </w:r>
            <w:proofErr w:type="spellEnd"/>
            <w:r w:rsidRPr="009A12FF">
              <w:rPr>
                <w:rFonts w:ascii="Arial" w:hAnsi="Arial" w:cs="Arial"/>
              </w:rPr>
              <w:t xml:space="preserve"> </w:t>
            </w:r>
            <w:proofErr w:type="spellStart"/>
            <w:r w:rsidRPr="009A12FF">
              <w:rPr>
                <w:rFonts w:ascii="Arial" w:hAnsi="Arial" w:cs="Arial"/>
              </w:rPr>
              <w:t>built</w:t>
            </w:r>
            <w:proofErr w:type="spellEnd"/>
            <w:r w:rsidRPr="009A12FF">
              <w:rPr>
                <w:rFonts w:ascii="Arial" w:hAnsi="Arial" w:cs="Arial"/>
              </w:rPr>
              <w:t>) zu aktualisieren,</w:t>
            </w:r>
          </w:p>
          <w:p w14:paraId="0986D1F9" w14:textId="77777777" w:rsidR="009B576E" w:rsidRPr="009A12FF" w:rsidRDefault="009B576E" w:rsidP="00756BC2">
            <w:pPr>
              <w:pStyle w:val="rientro"/>
              <w:tabs>
                <w:tab w:val="clear" w:pos="0"/>
                <w:tab w:val="clear" w:pos="7797"/>
              </w:tabs>
              <w:ind w:firstLine="0"/>
              <w:rPr>
                <w:rFonts w:ascii="Arial" w:hAnsi="Arial" w:cs="Arial"/>
              </w:rPr>
            </w:pPr>
          </w:p>
          <w:p w14:paraId="1431F8BA" w14:textId="77777777" w:rsidR="00D20E98" w:rsidRPr="00756BC2" w:rsidRDefault="00D20E98" w:rsidP="00811FCF">
            <w:pPr>
              <w:pStyle w:val="rientro"/>
              <w:numPr>
                <w:ilvl w:val="0"/>
                <w:numId w:val="53"/>
              </w:numPr>
              <w:tabs>
                <w:tab w:val="clear" w:pos="0"/>
                <w:tab w:val="clear" w:pos="716"/>
                <w:tab w:val="clear" w:pos="7797"/>
                <w:tab w:val="num" w:pos="1207"/>
              </w:tabs>
              <w:ind w:left="1207" w:hanging="284"/>
              <w:rPr>
                <w:rFonts w:ascii="Arial" w:hAnsi="Arial" w:cs="Arial"/>
              </w:rPr>
            </w:pPr>
            <w:r w:rsidRPr="009A12FF">
              <w:rPr>
                <w:rFonts w:ascii="Arial" w:hAnsi="Arial" w:cs="Arial"/>
              </w:rPr>
              <w:t xml:space="preserve">die technischen Merkblätter der Materialien, der installierten Maschinen, Geräte, Anlagen und anderen Teile des Bauwerks, </w:t>
            </w:r>
          </w:p>
          <w:p w14:paraId="5C1FC50B" w14:textId="77777777" w:rsidR="009B576E" w:rsidRPr="009A12FF" w:rsidRDefault="009B576E">
            <w:pPr>
              <w:pStyle w:val="rientro"/>
              <w:tabs>
                <w:tab w:val="clear" w:pos="0"/>
                <w:tab w:val="clear" w:pos="7797"/>
              </w:tabs>
              <w:ind w:firstLine="0"/>
              <w:rPr>
                <w:rFonts w:ascii="Arial" w:hAnsi="Arial" w:cs="Arial"/>
              </w:rPr>
            </w:pPr>
          </w:p>
          <w:p w14:paraId="49D73028" w14:textId="77777777" w:rsidR="00D20E98" w:rsidRPr="009A12FF" w:rsidRDefault="00D20E98" w:rsidP="00811FCF">
            <w:pPr>
              <w:pStyle w:val="rientro"/>
              <w:numPr>
                <w:ilvl w:val="0"/>
                <w:numId w:val="53"/>
              </w:numPr>
              <w:tabs>
                <w:tab w:val="clear" w:pos="0"/>
                <w:tab w:val="clear" w:pos="716"/>
                <w:tab w:val="clear" w:pos="7797"/>
                <w:tab w:val="num" w:pos="1207"/>
              </w:tabs>
              <w:ind w:left="1207" w:hanging="284"/>
              <w:rPr>
                <w:rFonts w:ascii="Arial" w:hAnsi="Arial" w:cs="Arial"/>
              </w:rPr>
            </w:pPr>
            <w:r w:rsidRPr="009A12FF">
              <w:rPr>
                <w:rFonts w:ascii="Arial" w:hAnsi="Arial" w:cs="Arial"/>
              </w:rPr>
              <w:t xml:space="preserve">die Wartungshandbücher und -programme der installierten Maschinen, Geräte, Anlagen und jener Teile des Bauwerks, die eine Wartung benötigen, </w:t>
            </w:r>
          </w:p>
          <w:p w14:paraId="5F5F3D5B" w14:textId="77777777" w:rsidR="00EA30EB" w:rsidRPr="009A12FF" w:rsidRDefault="00EA30EB">
            <w:pPr>
              <w:pStyle w:val="rientro"/>
              <w:tabs>
                <w:tab w:val="clear" w:pos="0"/>
                <w:tab w:val="clear" w:pos="7797"/>
              </w:tabs>
              <w:ind w:firstLine="0"/>
              <w:rPr>
                <w:rFonts w:ascii="Arial" w:hAnsi="Arial" w:cs="Arial"/>
              </w:rPr>
            </w:pPr>
          </w:p>
          <w:p w14:paraId="63C1A931" w14:textId="77777777" w:rsidR="00D20E98" w:rsidRPr="009A12FF" w:rsidRDefault="00756BC2" w:rsidP="00811FCF">
            <w:pPr>
              <w:pStyle w:val="rientro"/>
              <w:numPr>
                <w:ilvl w:val="0"/>
                <w:numId w:val="53"/>
              </w:numPr>
              <w:tabs>
                <w:tab w:val="clear" w:pos="0"/>
                <w:tab w:val="clear" w:pos="7797"/>
                <w:tab w:val="num" w:pos="1207"/>
              </w:tabs>
              <w:ind w:left="1207" w:hanging="284"/>
              <w:jc w:val="left"/>
              <w:rPr>
                <w:rFonts w:ascii="Arial" w:hAnsi="Arial" w:cs="Arial"/>
              </w:rPr>
            </w:pPr>
            <w:r>
              <w:rPr>
                <w:rFonts w:ascii="Arial" w:hAnsi="Arial" w:cs="Arial"/>
              </w:rPr>
              <w:t xml:space="preserve">die </w:t>
            </w:r>
            <w:r w:rsidR="00D20E98" w:rsidRPr="009A12FF">
              <w:rPr>
                <w:rFonts w:ascii="Arial" w:hAnsi="Arial" w:cs="Arial"/>
              </w:rPr>
              <w:t>restlichen Bedienungs</w:t>
            </w:r>
            <w:r>
              <w:rPr>
                <w:rFonts w:ascii="Arial" w:hAnsi="Arial" w:cs="Arial"/>
              </w:rPr>
              <w:t>-</w:t>
            </w:r>
            <w:r w:rsidR="00D20E98" w:rsidRPr="009A12FF">
              <w:rPr>
                <w:rFonts w:ascii="Arial" w:hAnsi="Arial" w:cs="Arial"/>
              </w:rPr>
              <w:t>handbücher.</w:t>
            </w:r>
          </w:p>
          <w:p w14:paraId="1784B48A" w14:textId="77777777" w:rsidR="00D20E98" w:rsidRPr="009A12FF" w:rsidRDefault="00D20E98">
            <w:pPr>
              <w:jc w:val="both"/>
              <w:rPr>
                <w:rFonts w:ascii="Arial" w:hAnsi="Arial" w:cs="Arial"/>
                <w:b/>
                <w:lang w:val="de-DE"/>
              </w:rPr>
            </w:pPr>
          </w:p>
        </w:tc>
        <w:tc>
          <w:tcPr>
            <w:tcW w:w="4889" w:type="dxa"/>
          </w:tcPr>
          <w:p w14:paraId="590ECFA6" w14:textId="77777777" w:rsidR="00D20E98" w:rsidRPr="009A12FF" w:rsidRDefault="00D20E98">
            <w:pPr>
              <w:ind w:left="1064" w:right="428" w:hanging="283"/>
              <w:jc w:val="both"/>
              <w:rPr>
                <w:rFonts w:ascii="Arial" w:hAnsi="Arial" w:cs="Arial"/>
              </w:rPr>
            </w:pPr>
            <w:r w:rsidRPr="009A12FF">
              <w:rPr>
                <w:rFonts w:ascii="Arial" w:hAnsi="Arial" w:cs="Arial"/>
              </w:rPr>
              <w:t>c)</w:t>
            </w:r>
            <w:r w:rsidRPr="009A12FF">
              <w:rPr>
                <w:rFonts w:ascii="Arial" w:hAnsi="Arial" w:cs="Arial"/>
              </w:rPr>
              <w:tab/>
              <w:t>entro 30 giorni dalla data di ultimazione delle sue prestazioni di lavoro:</w:t>
            </w:r>
          </w:p>
          <w:p w14:paraId="2840F204" w14:textId="297CDACD" w:rsidR="00D20E98" w:rsidRPr="009A12FF" w:rsidRDefault="00D20E98" w:rsidP="00811FCF">
            <w:pPr>
              <w:pStyle w:val="rientro"/>
              <w:numPr>
                <w:ilvl w:val="0"/>
                <w:numId w:val="53"/>
              </w:numPr>
              <w:tabs>
                <w:tab w:val="clear" w:pos="0"/>
                <w:tab w:val="clear" w:pos="716"/>
                <w:tab w:val="clear" w:pos="7797"/>
                <w:tab w:val="num" w:pos="1348"/>
              </w:tabs>
              <w:ind w:left="1348" w:right="428" w:hanging="284"/>
              <w:rPr>
                <w:rFonts w:ascii="Arial" w:hAnsi="Arial" w:cs="Arial"/>
                <w:lang w:val="it-IT"/>
              </w:rPr>
            </w:pPr>
            <w:r w:rsidRPr="009A12FF">
              <w:rPr>
                <w:rFonts w:ascii="Arial" w:hAnsi="Arial" w:cs="Arial"/>
                <w:lang w:val="it-IT"/>
              </w:rPr>
              <w:t>per le opere e per gli impianti, che rientrano nell’ambito d’applicazione del D.P.R. 6 giugno 2001, n. 380 e del D</w:t>
            </w:r>
            <w:r w:rsidR="00975EC3">
              <w:rPr>
                <w:rFonts w:ascii="Arial" w:hAnsi="Arial" w:cs="Arial"/>
                <w:lang w:val="it-IT"/>
              </w:rPr>
              <w:t>.</w:t>
            </w:r>
            <w:r w:rsidRPr="009A12FF">
              <w:rPr>
                <w:rFonts w:ascii="Arial" w:hAnsi="Arial" w:cs="Arial"/>
                <w:lang w:val="it-IT"/>
              </w:rPr>
              <w:t>M</w:t>
            </w:r>
            <w:r w:rsidR="00975EC3">
              <w:rPr>
                <w:rFonts w:ascii="Arial" w:hAnsi="Arial" w:cs="Arial"/>
                <w:lang w:val="it-IT"/>
              </w:rPr>
              <w:t>.</w:t>
            </w:r>
            <w:r w:rsidRPr="009A12FF">
              <w:rPr>
                <w:rFonts w:ascii="Arial" w:hAnsi="Arial" w:cs="Arial"/>
                <w:lang w:val="it-IT"/>
              </w:rPr>
              <w:t xml:space="preserve"> 27 marzo 2008 n. 37 (ex legge 46/90) tutti i documenti necessari per aggiornamento dei progetti esecutivi allo stato d’effettiva realizzazione (</w:t>
            </w:r>
            <w:proofErr w:type="spellStart"/>
            <w:r w:rsidRPr="009A12FF">
              <w:rPr>
                <w:rFonts w:ascii="Arial" w:hAnsi="Arial" w:cs="Arial"/>
                <w:lang w:val="it-IT"/>
              </w:rPr>
              <w:t>as</w:t>
            </w:r>
            <w:proofErr w:type="spellEnd"/>
            <w:r w:rsidRPr="009A12FF">
              <w:rPr>
                <w:rFonts w:ascii="Arial" w:hAnsi="Arial" w:cs="Arial"/>
                <w:lang w:val="it-IT"/>
              </w:rPr>
              <w:t xml:space="preserve"> </w:t>
            </w:r>
            <w:proofErr w:type="spellStart"/>
            <w:r w:rsidRPr="009A12FF">
              <w:rPr>
                <w:rFonts w:ascii="Arial" w:hAnsi="Arial" w:cs="Arial"/>
                <w:lang w:val="it-IT"/>
              </w:rPr>
              <w:t>built</w:t>
            </w:r>
            <w:proofErr w:type="spellEnd"/>
            <w:r w:rsidRPr="009A12FF">
              <w:rPr>
                <w:rFonts w:ascii="Arial" w:hAnsi="Arial" w:cs="Arial"/>
                <w:lang w:val="it-IT"/>
              </w:rPr>
              <w:t>);</w:t>
            </w:r>
          </w:p>
          <w:p w14:paraId="5E914DB5" w14:textId="77777777" w:rsidR="00D20E98" w:rsidRPr="009A12FF" w:rsidRDefault="00D20E98">
            <w:pPr>
              <w:pStyle w:val="rientro"/>
              <w:tabs>
                <w:tab w:val="clear" w:pos="0"/>
                <w:tab w:val="clear" w:pos="7797"/>
              </w:tabs>
              <w:ind w:left="1064" w:right="428" w:firstLine="0"/>
              <w:rPr>
                <w:rFonts w:ascii="Arial" w:hAnsi="Arial" w:cs="Arial"/>
                <w:lang w:val="it-IT"/>
              </w:rPr>
            </w:pPr>
          </w:p>
          <w:p w14:paraId="075EF2D2" w14:textId="77777777" w:rsidR="00D20E98" w:rsidRPr="009A12FF" w:rsidRDefault="00D20E98" w:rsidP="00811FCF">
            <w:pPr>
              <w:pStyle w:val="rientro"/>
              <w:numPr>
                <w:ilvl w:val="0"/>
                <w:numId w:val="53"/>
              </w:numPr>
              <w:tabs>
                <w:tab w:val="clear" w:pos="0"/>
                <w:tab w:val="clear" w:pos="716"/>
                <w:tab w:val="clear" w:pos="7797"/>
                <w:tab w:val="num" w:pos="1348"/>
              </w:tabs>
              <w:ind w:left="1348" w:right="428" w:hanging="284"/>
              <w:rPr>
                <w:rFonts w:ascii="Arial" w:hAnsi="Arial" w:cs="Arial"/>
                <w:lang w:val="it-IT"/>
              </w:rPr>
            </w:pPr>
            <w:r w:rsidRPr="009A12FF">
              <w:rPr>
                <w:rFonts w:ascii="Arial" w:hAnsi="Arial" w:cs="Arial"/>
                <w:lang w:val="it-IT"/>
              </w:rPr>
              <w:t>le schede tecniche dei materiali, dei macchinari installati, delle attrezzature, degli impianti ed altre parti dell’opera;</w:t>
            </w:r>
          </w:p>
          <w:p w14:paraId="60962280" w14:textId="77777777" w:rsidR="00D20E98" w:rsidRPr="009A12FF" w:rsidRDefault="00D20E98">
            <w:pPr>
              <w:pStyle w:val="rientro"/>
              <w:tabs>
                <w:tab w:val="clear" w:pos="0"/>
                <w:tab w:val="clear" w:pos="7797"/>
              </w:tabs>
              <w:ind w:right="428" w:firstLine="0"/>
              <w:rPr>
                <w:rFonts w:ascii="Arial" w:hAnsi="Arial" w:cs="Arial"/>
                <w:lang w:val="it-IT"/>
              </w:rPr>
            </w:pPr>
          </w:p>
          <w:p w14:paraId="7AB67BE3" w14:textId="77777777" w:rsidR="00D20E98" w:rsidRPr="009A12FF" w:rsidRDefault="00D20E98" w:rsidP="00811FCF">
            <w:pPr>
              <w:pStyle w:val="rientro"/>
              <w:numPr>
                <w:ilvl w:val="0"/>
                <w:numId w:val="53"/>
              </w:numPr>
              <w:tabs>
                <w:tab w:val="clear" w:pos="0"/>
                <w:tab w:val="clear" w:pos="716"/>
                <w:tab w:val="clear" w:pos="7797"/>
                <w:tab w:val="num" w:pos="1348"/>
              </w:tabs>
              <w:ind w:left="1348" w:right="428" w:hanging="284"/>
              <w:rPr>
                <w:rFonts w:ascii="Arial" w:hAnsi="Arial" w:cs="Arial"/>
                <w:lang w:val="it-IT"/>
              </w:rPr>
            </w:pPr>
            <w:r w:rsidRPr="009A12FF">
              <w:rPr>
                <w:rFonts w:ascii="Arial" w:hAnsi="Arial" w:cs="Arial"/>
                <w:lang w:val="it-IT"/>
              </w:rPr>
              <w:t>i manuali e programmi di manutenzione dei macchinari installati, delle attrezzature degli impianti e di quelle parti dell’opera che ne</w:t>
            </w:r>
            <w:r w:rsidRPr="009A12FF">
              <w:rPr>
                <w:rFonts w:ascii="Arial" w:hAnsi="Arial" w:cs="Arial"/>
                <w:lang w:val="it-IT"/>
              </w:rPr>
              <w:softHyphen/>
              <w:t>cessitano di interventi di manutenzione;</w:t>
            </w:r>
          </w:p>
          <w:p w14:paraId="45BBA92D" w14:textId="77777777" w:rsidR="00D20E98" w:rsidRPr="009A12FF" w:rsidRDefault="00D20E98">
            <w:pPr>
              <w:pStyle w:val="rientro"/>
              <w:tabs>
                <w:tab w:val="clear" w:pos="0"/>
                <w:tab w:val="clear" w:pos="7797"/>
              </w:tabs>
              <w:ind w:left="1064" w:right="428" w:firstLine="0"/>
              <w:rPr>
                <w:rFonts w:ascii="Arial" w:hAnsi="Arial" w:cs="Arial"/>
                <w:lang w:val="it-IT"/>
              </w:rPr>
            </w:pPr>
          </w:p>
          <w:p w14:paraId="4B560AF9" w14:textId="77777777" w:rsidR="00D20E98" w:rsidRPr="009A12FF" w:rsidRDefault="00D20E98" w:rsidP="00811FCF">
            <w:pPr>
              <w:pStyle w:val="rientro"/>
              <w:numPr>
                <w:ilvl w:val="0"/>
                <w:numId w:val="53"/>
              </w:numPr>
              <w:tabs>
                <w:tab w:val="clear" w:pos="0"/>
                <w:tab w:val="clear" w:pos="716"/>
                <w:tab w:val="clear" w:pos="7797"/>
                <w:tab w:val="num" w:pos="1348"/>
              </w:tabs>
              <w:ind w:left="1348" w:right="428" w:hanging="284"/>
              <w:rPr>
                <w:rFonts w:ascii="Arial" w:hAnsi="Arial" w:cs="Arial"/>
              </w:rPr>
            </w:pPr>
            <w:r w:rsidRPr="00A513AD">
              <w:rPr>
                <w:rFonts w:ascii="Arial" w:hAnsi="Arial" w:cs="Arial"/>
                <w:lang w:val="it-IT"/>
              </w:rPr>
              <w:t>i restanti manuali d’uso</w:t>
            </w:r>
            <w:r w:rsidRPr="009A12FF">
              <w:rPr>
                <w:rFonts w:ascii="Arial" w:hAnsi="Arial" w:cs="Arial"/>
              </w:rPr>
              <w:t>.</w:t>
            </w:r>
          </w:p>
          <w:p w14:paraId="3EEFD450" w14:textId="77777777" w:rsidR="00D20E98" w:rsidRPr="009A12FF" w:rsidRDefault="00D20E98">
            <w:pPr>
              <w:pStyle w:val="Corpodeltesto3"/>
              <w:spacing w:after="0"/>
              <w:ind w:left="709" w:right="428"/>
              <w:jc w:val="both"/>
              <w:rPr>
                <w:rFonts w:ascii="Arial" w:hAnsi="Arial" w:cs="Arial"/>
                <w:b/>
                <w:sz w:val="20"/>
                <w:szCs w:val="20"/>
              </w:rPr>
            </w:pPr>
          </w:p>
        </w:tc>
      </w:tr>
      <w:tr w:rsidR="00D20E98" w:rsidRPr="009A12FF" w14:paraId="455B1649" w14:textId="77777777" w:rsidTr="00D24CFC">
        <w:tc>
          <w:tcPr>
            <w:tcW w:w="5104" w:type="dxa"/>
          </w:tcPr>
          <w:p w14:paraId="4A1252D9" w14:textId="77777777" w:rsidR="00D20E98" w:rsidRPr="009A12FF" w:rsidRDefault="00D20E98" w:rsidP="002A75DE">
            <w:pPr>
              <w:ind w:left="1206" w:right="567" w:hanging="497"/>
              <w:jc w:val="both"/>
              <w:rPr>
                <w:rFonts w:ascii="Arial" w:hAnsi="Arial" w:cs="Arial"/>
                <w:b/>
                <w:lang w:val="de-DE"/>
              </w:rPr>
            </w:pPr>
            <w:r w:rsidRPr="009A12FF">
              <w:rPr>
                <w:rFonts w:ascii="Arial" w:hAnsi="Arial" w:cs="Arial"/>
                <w:b/>
                <w:lang w:val="de-DE"/>
              </w:rPr>
              <w:t>9.2.</w:t>
            </w:r>
            <w:r w:rsidR="002A75DE" w:rsidRPr="009A12FF">
              <w:rPr>
                <w:rFonts w:ascii="Arial" w:hAnsi="Arial" w:cs="Arial"/>
                <w:lang w:val="de-DE"/>
              </w:rPr>
              <w:tab/>
            </w:r>
            <w:r w:rsidRPr="009A12FF">
              <w:rPr>
                <w:rFonts w:ascii="Arial" w:hAnsi="Arial" w:cs="Arial"/>
                <w:b/>
                <w:lang w:val="de-DE"/>
              </w:rPr>
              <w:t>Inhalt der Bedienungs- und Wartungshandbücher</w:t>
            </w:r>
          </w:p>
          <w:p w14:paraId="3C011EC8" w14:textId="77777777" w:rsidR="00D20E98" w:rsidRPr="009A12FF" w:rsidRDefault="00D20E98">
            <w:pPr>
              <w:jc w:val="both"/>
              <w:rPr>
                <w:rFonts w:ascii="Arial" w:hAnsi="Arial" w:cs="Arial"/>
                <w:b/>
                <w:lang w:val="de-DE"/>
              </w:rPr>
            </w:pPr>
          </w:p>
          <w:p w14:paraId="1206B13B" w14:textId="77777777" w:rsidR="00D20E98" w:rsidRPr="009A12FF" w:rsidRDefault="00D20E98">
            <w:pPr>
              <w:ind w:left="709" w:right="567"/>
              <w:jc w:val="both"/>
              <w:rPr>
                <w:rFonts w:ascii="Arial" w:hAnsi="Arial" w:cs="Arial"/>
                <w:lang w:val="de-DE"/>
              </w:rPr>
            </w:pPr>
            <w:r w:rsidRPr="009A12FF">
              <w:rPr>
                <w:rFonts w:ascii="Arial" w:hAnsi="Arial" w:cs="Arial"/>
                <w:lang w:val="de-DE"/>
              </w:rPr>
              <w:t>Die Bedienungs- und Wartungshandbücher müssen mindestens folgenden Inhalt haben:</w:t>
            </w:r>
          </w:p>
          <w:p w14:paraId="25C9DE5B" w14:textId="77777777" w:rsidR="00D20E98" w:rsidRPr="009A12FF" w:rsidRDefault="00D20E98">
            <w:pPr>
              <w:ind w:left="709" w:right="567"/>
              <w:jc w:val="both"/>
              <w:rPr>
                <w:rFonts w:ascii="Arial" w:hAnsi="Arial" w:cs="Arial"/>
                <w:lang w:val="de-DE"/>
              </w:rPr>
            </w:pPr>
          </w:p>
          <w:p w14:paraId="4C640C32" w14:textId="77777777" w:rsidR="00D20E98" w:rsidRPr="009A12FF" w:rsidRDefault="00D20E98" w:rsidP="00811FCF">
            <w:pPr>
              <w:pStyle w:val="rientro"/>
              <w:numPr>
                <w:ilvl w:val="0"/>
                <w:numId w:val="53"/>
              </w:numPr>
              <w:tabs>
                <w:tab w:val="clear" w:pos="0"/>
                <w:tab w:val="clear" w:pos="716"/>
                <w:tab w:val="clear" w:pos="7797"/>
                <w:tab w:val="num" w:pos="923"/>
                <w:tab w:val="left" w:pos="1064"/>
              </w:tabs>
              <w:ind w:left="923" w:hanging="283"/>
              <w:rPr>
                <w:rFonts w:ascii="Arial" w:hAnsi="Arial" w:cs="Arial"/>
              </w:rPr>
            </w:pPr>
            <w:r w:rsidRPr="009A12FF">
              <w:rPr>
                <w:rFonts w:ascii="Arial" w:hAnsi="Arial" w:cs="Arial"/>
              </w:rPr>
              <w:t>Inhaltsverzeichnis,</w:t>
            </w:r>
          </w:p>
          <w:p w14:paraId="3534AA6A" w14:textId="77777777" w:rsidR="00D20E98" w:rsidRPr="009A12FF" w:rsidRDefault="00D20E98" w:rsidP="00811FCF">
            <w:pPr>
              <w:pStyle w:val="rientro"/>
              <w:numPr>
                <w:ilvl w:val="0"/>
                <w:numId w:val="53"/>
              </w:numPr>
              <w:tabs>
                <w:tab w:val="clear" w:pos="0"/>
                <w:tab w:val="clear" w:pos="716"/>
                <w:tab w:val="clear" w:pos="7797"/>
                <w:tab w:val="num" w:pos="923"/>
                <w:tab w:val="left" w:pos="1064"/>
              </w:tabs>
              <w:ind w:left="923" w:hanging="283"/>
              <w:rPr>
                <w:rFonts w:ascii="Arial" w:hAnsi="Arial" w:cs="Arial"/>
              </w:rPr>
            </w:pPr>
            <w:r w:rsidRPr="009A12FF">
              <w:rPr>
                <w:rFonts w:ascii="Arial" w:hAnsi="Arial" w:cs="Arial"/>
              </w:rPr>
              <w:t>allgemeine textliche und grafische Beschreibung der Anlage,</w:t>
            </w:r>
          </w:p>
          <w:p w14:paraId="407A6C97" w14:textId="77777777" w:rsidR="00D20E98" w:rsidRPr="009A12FF" w:rsidRDefault="00D20E98" w:rsidP="00811FCF">
            <w:pPr>
              <w:pStyle w:val="rientro"/>
              <w:numPr>
                <w:ilvl w:val="0"/>
                <w:numId w:val="53"/>
              </w:numPr>
              <w:tabs>
                <w:tab w:val="clear" w:pos="0"/>
                <w:tab w:val="clear" w:pos="716"/>
                <w:tab w:val="clear" w:pos="7797"/>
                <w:tab w:val="num" w:pos="923"/>
                <w:tab w:val="left" w:pos="1064"/>
              </w:tabs>
              <w:ind w:left="923" w:hanging="283"/>
              <w:rPr>
                <w:rFonts w:ascii="Arial" w:hAnsi="Arial" w:cs="Arial"/>
              </w:rPr>
            </w:pPr>
            <w:r w:rsidRPr="009A12FF">
              <w:rPr>
                <w:rFonts w:ascii="Arial" w:hAnsi="Arial" w:cs="Arial"/>
              </w:rPr>
              <w:t>Funktionsbeschreibung,</w:t>
            </w:r>
          </w:p>
          <w:p w14:paraId="33A4ACA8" w14:textId="77777777" w:rsidR="00D20E98" w:rsidRPr="009A12FF" w:rsidRDefault="00D20E98" w:rsidP="00811FCF">
            <w:pPr>
              <w:pStyle w:val="rientro"/>
              <w:numPr>
                <w:ilvl w:val="0"/>
                <w:numId w:val="53"/>
              </w:numPr>
              <w:tabs>
                <w:tab w:val="clear" w:pos="0"/>
                <w:tab w:val="clear" w:pos="716"/>
                <w:tab w:val="clear" w:pos="7797"/>
                <w:tab w:val="num" w:pos="923"/>
                <w:tab w:val="left" w:pos="1064"/>
              </w:tabs>
              <w:ind w:left="923" w:hanging="283"/>
              <w:rPr>
                <w:rFonts w:ascii="Arial" w:hAnsi="Arial" w:cs="Arial"/>
              </w:rPr>
            </w:pPr>
            <w:r w:rsidRPr="009A12FF">
              <w:rPr>
                <w:rFonts w:ascii="Arial" w:hAnsi="Arial" w:cs="Arial"/>
              </w:rPr>
              <w:t>einpolige Schaltschemen und Installationspläne,</w:t>
            </w:r>
          </w:p>
          <w:p w14:paraId="4F806DAA" w14:textId="77777777" w:rsidR="00D20E98" w:rsidRPr="009A12FF" w:rsidRDefault="00D20E98" w:rsidP="00811FCF">
            <w:pPr>
              <w:pStyle w:val="rientro"/>
              <w:numPr>
                <w:ilvl w:val="0"/>
                <w:numId w:val="53"/>
              </w:numPr>
              <w:tabs>
                <w:tab w:val="clear" w:pos="0"/>
                <w:tab w:val="clear" w:pos="716"/>
                <w:tab w:val="clear" w:pos="7797"/>
                <w:tab w:val="num" w:pos="923"/>
                <w:tab w:val="left" w:pos="1064"/>
              </w:tabs>
              <w:ind w:left="923" w:hanging="283"/>
              <w:rPr>
                <w:rFonts w:ascii="Arial" w:hAnsi="Arial" w:cs="Arial"/>
              </w:rPr>
            </w:pPr>
            <w:r w:rsidRPr="009A12FF">
              <w:rPr>
                <w:rFonts w:ascii="Arial" w:hAnsi="Arial" w:cs="Arial"/>
              </w:rPr>
              <w:t xml:space="preserve">Beschreibung der einzelnen Bauteile, </w:t>
            </w:r>
          </w:p>
          <w:p w14:paraId="0CFBFB49" w14:textId="77777777" w:rsidR="00D20E98" w:rsidRPr="009A12FF" w:rsidRDefault="00D20E98" w:rsidP="00811FCF">
            <w:pPr>
              <w:pStyle w:val="rientro"/>
              <w:numPr>
                <w:ilvl w:val="0"/>
                <w:numId w:val="53"/>
              </w:numPr>
              <w:tabs>
                <w:tab w:val="clear" w:pos="0"/>
                <w:tab w:val="clear" w:pos="716"/>
                <w:tab w:val="clear" w:pos="7797"/>
                <w:tab w:val="num" w:pos="923"/>
                <w:tab w:val="left" w:pos="1064"/>
              </w:tabs>
              <w:ind w:left="923" w:hanging="283"/>
              <w:rPr>
                <w:rFonts w:ascii="Arial" w:hAnsi="Arial" w:cs="Arial"/>
              </w:rPr>
            </w:pPr>
            <w:r w:rsidRPr="009A12FF">
              <w:rPr>
                <w:rFonts w:ascii="Arial" w:hAnsi="Arial" w:cs="Arial"/>
              </w:rPr>
              <w:t>Komponenten- und Ersatzteilliste,</w:t>
            </w:r>
          </w:p>
          <w:p w14:paraId="39E3E1E8" w14:textId="77777777" w:rsidR="00D20E98" w:rsidRPr="009A12FF" w:rsidRDefault="00D20E98" w:rsidP="00811FCF">
            <w:pPr>
              <w:pStyle w:val="rientro"/>
              <w:numPr>
                <w:ilvl w:val="0"/>
                <w:numId w:val="53"/>
              </w:numPr>
              <w:tabs>
                <w:tab w:val="clear" w:pos="0"/>
                <w:tab w:val="clear" w:pos="716"/>
                <w:tab w:val="clear" w:pos="7797"/>
                <w:tab w:val="num" w:pos="923"/>
                <w:tab w:val="left" w:pos="1064"/>
              </w:tabs>
              <w:ind w:left="923" w:hanging="283"/>
              <w:rPr>
                <w:rFonts w:ascii="Arial" w:hAnsi="Arial" w:cs="Arial"/>
              </w:rPr>
            </w:pPr>
            <w:r w:rsidRPr="009A12FF">
              <w:rPr>
                <w:rFonts w:ascii="Arial" w:hAnsi="Arial" w:cs="Arial"/>
              </w:rPr>
              <w:t>alle Anweisungen für eine rationelle und sichere Bedienung der Anlage beziehungsweise alle Angaben für eine sichere und rationelle Durchführung von Instandhaltungs- und Reparaturmaßnahmen,</w:t>
            </w:r>
          </w:p>
          <w:p w14:paraId="765E5892" w14:textId="77777777" w:rsidR="00D20E98" w:rsidRPr="009A12FF" w:rsidRDefault="00D20E98" w:rsidP="00811FCF">
            <w:pPr>
              <w:pStyle w:val="rientro"/>
              <w:numPr>
                <w:ilvl w:val="0"/>
                <w:numId w:val="53"/>
              </w:numPr>
              <w:tabs>
                <w:tab w:val="clear" w:pos="0"/>
                <w:tab w:val="clear" w:pos="716"/>
                <w:tab w:val="clear" w:pos="7797"/>
                <w:tab w:val="num" w:pos="923"/>
                <w:tab w:val="left" w:pos="1064"/>
              </w:tabs>
              <w:ind w:left="923" w:hanging="283"/>
              <w:rPr>
                <w:rFonts w:ascii="Arial" w:hAnsi="Arial" w:cs="Arial"/>
                <w:b/>
              </w:rPr>
            </w:pPr>
            <w:r w:rsidRPr="009A12FF">
              <w:rPr>
                <w:rFonts w:ascii="Arial" w:hAnsi="Arial" w:cs="Arial"/>
              </w:rPr>
              <w:t>Terminplan für die Wartungseingriffe.</w:t>
            </w:r>
          </w:p>
        </w:tc>
        <w:tc>
          <w:tcPr>
            <w:tcW w:w="4889" w:type="dxa"/>
          </w:tcPr>
          <w:p w14:paraId="1C78CA55" w14:textId="77777777" w:rsidR="00D20E98" w:rsidRPr="009A12FF" w:rsidRDefault="002A75DE">
            <w:pPr>
              <w:tabs>
                <w:tab w:val="left" w:pos="1348"/>
              </w:tabs>
              <w:ind w:left="1348" w:right="428" w:hanging="639"/>
              <w:jc w:val="both"/>
              <w:rPr>
                <w:rFonts w:ascii="Arial" w:hAnsi="Arial" w:cs="Arial"/>
                <w:b/>
              </w:rPr>
            </w:pPr>
            <w:r w:rsidRPr="009A12FF">
              <w:rPr>
                <w:rFonts w:ascii="Arial" w:hAnsi="Arial" w:cs="Arial"/>
                <w:b/>
              </w:rPr>
              <w:t xml:space="preserve">9.2. </w:t>
            </w:r>
            <w:r w:rsidR="00D20E98" w:rsidRPr="009A12FF">
              <w:rPr>
                <w:rFonts w:ascii="Arial" w:hAnsi="Arial" w:cs="Arial"/>
                <w:b/>
              </w:rPr>
              <w:t>Contenuto dei manuali d’uso e di manutenzione</w:t>
            </w:r>
          </w:p>
          <w:p w14:paraId="60F6EAEE" w14:textId="77777777" w:rsidR="00D20E98" w:rsidRPr="009A12FF" w:rsidRDefault="00D20E98">
            <w:pPr>
              <w:ind w:left="709" w:right="428"/>
              <w:jc w:val="both"/>
              <w:rPr>
                <w:rFonts w:ascii="Arial" w:hAnsi="Arial" w:cs="Arial"/>
              </w:rPr>
            </w:pPr>
          </w:p>
          <w:p w14:paraId="7B9F944F" w14:textId="77777777" w:rsidR="00D20E98" w:rsidRPr="009A12FF" w:rsidRDefault="00D20E98">
            <w:pPr>
              <w:ind w:left="709" w:right="428"/>
              <w:jc w:val="both"/>
              <w:rPr>
                <w:rFonts w:ascii="Arial" w:hAnsi="Arial" w:cs="Arial"/>
              </w:rPr>
            </w:pPr>
            <w:r w:rsidRPr="009A12FF">
              <w:rPr>
                <w:rFonts w:ascii="Arial" w:hAnsi="Arial" w:cs="Arial"/>
              </w:rPr>
              <w:t>I manuali d’uso e di manutenzione devono contenere almeno quanto segue:</w:t>
            </w:r>
          </w:p>
          <w:p w14:paraId="34099176" w14:textId="77777777" w:rsidR="00D20E98" w:rsidRPr="009A12FF" w:rsidRDefault="00D20E98">
            <w:pPr>
              <w:ind w:left="709" w:right="428"/>
              <w:jc w:val="both"/>
              <w:rPr>
                <w:rFonts w:ascii="Arial" w:hAnsi="Arial" w:cs="Arial"/>
              </w:rPr>
            </w:pPr>
          </w:p>
          <w:p w14:paraId="6E1E31F5" w14:textId="77777777" w:rsidR="00D20E98" w:rsidRPr="009A12FF" w:rsidRDefault="00D20E98" w:rsidP="00811FCF">
            <w:pPr>
              <w:pStyle w:val="rientro"/>
              <w:numPr>
                <w:ilvl w:val="0"/>
                <w:numId w:val="53"/>
              </w:numPr>
              <w:tabs>
                <w:tab w:val="clear" w:pos="0"/>
                <w:tab w:val="clear" w:pos="716"/>
                <w:tab w:val="clear" w:pos="7797"/>
                <w:tab w:val="num" w:pos="829"/>
              </w:tabs>
              <w:ind w:left="829" w:right="428" w:hanging="190"/>
              <w:rPr>
                <w:rFonts w:ascii="Arial" w:hAnsi="Arial" w:cs="Arial"/>
                <w:lang w:val="it-IT"/>
              </w:rPr>
            </w:pPr>
            <w:r w:rsidRPr="009A12FF">
              <w:rPr>
                <w:rFonts w:ascii="Arial" w:hAnsi="Arial" w:cs="Arial"/>
                <w:lang w:val="it-IT"/>
              </w:rPr>
              <w:t>indice;</w:t>
            </w:r>
          </w:p>
          <w:p w14:paraId="176F78E5" w14:textId="77777777" w:rsidR="00D20E98" w:rsidRPr="009A12FF" w:rsidRDefault="00D20E98" w:rsidP="00811FCF">
            <w:pPr>
              <w:pStyle w:val="rientro"/>
              <w:numPr>
                <w:ilvl w:val="0"/>
                <w:numId w:val="53"/>
              </w:numPr>
              <w:tabs>
                <w:tab w:val="clear" w:pos="0"/>
                <w:tab w:val="clear" w:pos="716"/>
                <w:tab w:val="clear" w:pos="7797"/>
                <w:tab w:val="num" w:pos="829"/>
              </w:tabs>
              <w:ind w:left="829" w:right="428" w:hanging="190"/>
              <w:rPr>
                <w:rFonts w:ascii="Arial" w:hAnsi="Arial" w:cs="Arial"/>
                <w:lang w:val="it-IT"/>
              </w:rPr>
            </w:pPr>
            <w:r w:rsidRPr="009A12FF">
              <w:rPr>
                <w:rFonts w:ascii="Arial" w:hAnsi="Arial" w:cs="Arial"/>
                <w:lang w:val="it-IT"/>
              </w:rPr>
              <w:t>descrizione generale testuale e grafica dell’impianto;</w:t>
            </w:r>
          </w:p>
          <w:p w14:paraId="2A7DAA75" w14:textId="77777777" w:rsidR="00D20E98" w:rsidRPr="009A12FF" w:rsidRDefault="00D20E98" w:rsidP="00811FCF">
            <w:pPr>
              <w:pStyle w:val="rientro"/>
              <w:numPr>
                <w:ilvl w:val="0"/>
                <w:numId w:val="53"/>
              </w:numPr>
              <w:tabs>
                <w:tab w:val="clear" w:pos="0"/>
                <w:tab w:val="clear" w:pos="716"/>
                <w:tab w:val="clear" w:pos="7797"/>
                <w:tab w:val="num" w:pos="829"/>
              </w:tabs>
              <w:ind w:left="829" w:right="428" w:hanging="190"/>
              <w:rPr>
                <w:rFonts w:ascii="Arial" w:hAnsi="Arial" w:cs="Arial"/>
              </w:rPr>
            </w:pPr>
            <w:proofErr w:type="spellStart"/>
            <w:r w:rsidRPr="009A12FF">
              <w:rPr>
                <w:rFonts w:ascii="Arial" w:hAnsi="Arial" w:cs="Arial"/>
              </w:rPr>
              <w:t>descrizione</w:t>
            </w:r>
            <w:proofErr w:type="spellEnd"/>
            <w:r w:rsidRPr="009A12FF">
              <w:rPr>
                <w:rFonts w:ascii="Arial" w:hAnsi="Arial" w:cs="Arial"/>
              </w:rPr>
              <w:t xml:space="preserve"> di </w:t>
            </w:r>
            <w:proofErr w:type="spellStart"/>
            <w:r w:rsidRPr="009A12FF">
              <w:rPr>
                <w:rFonts w:ascii="Arial" w:hAnsi="Arial" w:cs="Arial"/>
              </w:rPr>
              <w:t>funzionamento</w:t>
            </w:r>
            <w:proofErr w:type="spellEnd"/>
            <w:r w:rsidRPr="009A12FF">
              <w:rPr>
                <w:rFonts w:ascii="Arial" w:hAnsi="Arial" w:cs="Arial"/>
              </w:rPr>
              <w:t>;</w:t>
            </w:r>
          </w:p>
          <w:p w14:paraId="32010600" w14:textId="77777777" w:rsidR="00D20E98" w:rsidRPr="009A12FF" w:rsidRDefault="00D20E98" w:rsidP="00811FCF">
            <w:pPr>
              <w:pStyle w:val="rientro"/>
              <w:numPr>
                <w:ilvl w:val="0"/>
                <w:numId w:val="53"/>
              </w:numPr>
              <w:tabs>
                <w:tab w:val="clear" w:pos="0"/>
                <w:tab w:val="clear" w:pos="716"/>
                <w:tab w:val="clear" w:pos="7797"/>
                <w:tab w:val="num" w:pos="829"/>
              </w:tabs>
              <w:ind w:left="829" w:right="428" w:hanging="190"/>
              <w:rPr>
                <w:rFonts w:ascii="Arial" w:hAnsi="Arial" w:cs="Arial"/>
                <w:lang w:val="it-IT"/>
              </w:rPr>
            </w:pPr>
            <w:r w:rsidRPr="009A12FF">
              <w:rPr>
                <w:rFonts w:ascii="Arial" w:hAnsi="Arial" w:cs="Arial"/>
                <w:lang w:val="it-IT"/>
              </w:rPr>
              <w:t>schemi elettrici unifilari e piani di installazione;</w:t>
            </w:r>
          </w:p>
          <w:p w14:paraId="6C4FEA04" w14:textId="77777777" w:rsidR="00D20E98" w:rsidRPr="009A12FF" w:rsidRDefault="00D20E98" w:rsidP="00811FCF">
            <w:pPr>
              <w:pStyle w:val="rientro"/>
              <w:numPr>
                <w:ilvl w:val="0"/>
                <w:numId w:val="53"/>
              </w:numPr>
              <w:tabs>
                <w:tab w:val="clear" w:pos="0"/>
                <w:tab w:val="clear" w:pos="716"/>
                <w:tab w:val="clear" w:pos="7797"/>
                <w:tab w:val="num" w:pos="829"/>
              </w:tabs>
              <w:ind w:left="829" w:right="428" w:hanging="190"/>
              <w:rPr>
                <w:rFonts w:ascii="Arial" w:hAnsi="Arial" w:cs="Arial"/>
                <w:lang w:val="it-IT"/>
              </w:rPr>
            </w:pPr>
            <w:r w:rsidRPr="009A12FF">
              <w:rPr>
                <w:rFonts w:ascii="Arial" w:hAnsi="Arial" w:cs="Arial"/>
                <w:lang w:val="it-IT"/>
              </w:rPr>
              <w:t>descrizione dei singoli elementi di costruzione;</w:t>
            </w:r>
          </w:p>
          <w:p w14:paraId="50D18840" w14:textId="77777777" w:rsidR="00D20E98" w:rsidRPr="009A12FF" w:rsidRDefault="00D20E98" w:rsidP="00811FCF">
            <w:pPr>
              <w:pStyle w:val="rientro"/>
              <w:numPr>
                <w:ilvl w:val="0"/>
                <w:numId w:val="53"/>
              </w:numPr>
              <w:tabs>
                <w:tab w:val="clear" w:pos="0"/>
                <w:tab w:val="clear" w:pos="716"/>
                <w:tab w:val="clear" w:pos="7797"/>
                <w:tab w:val="num" w:pos="829"/>
              </w:tabs>
              <w:ind w:left="829" w:right="428" w:hanging="190"/>
              <w:rPr>
                <w:rFonts w:ascii="Arial" w:hAnsi="Arial" w:cs="Arial"/>
                <w:lang w:val="it-IT"/>
              </w:rPr>
            </w:pPr>
            <w:r w:rsidRPr="009A12FF">
              <w:rPr>
                <w:rFonts w:ascii="Arial" w:hAnsi="Arial" w:cs="Arial"/>
                <w:lang w:val="it-IT"/>
              </w:rPr>
              <w:t>elenco delle componenti e dei pezzi di ricambio;</w:t>
            </w:r>
          </w:p>
          <w:p w14:paraId="1164CF34" w14:textId="77777777" w:rsidR="00D20E98" w:rsidRPr="009A12FF" w:rsidRDefault="00D20E98" w:rsidP="00811FCF">
            <w:pPr>
              <w:pStyle w:val="rientro"/>
              <w:numPr>
                <w:ilvl w:val="0"/>
                <w:numId w:val="53"/>
              </w:numPr>
              <w:tabs>
                <w:tab w:val="clear" w:pos="0"/>
                <w:tab w:val="clear" w:pos="716"/>
                <w:tab w:val="clear" w:pos="7797"/>
                <w:tab w:val="num" w:pos="829"/>
              </w:tabs>
              <w:ind w:left="829" w:right="428" w:hanging="190"/>
              <w:rPr>
                <w:rFonts w:ascii="Arial" w:hAnsi="Arial" w:cs="Arial"/>
                <w:lang w:val="it-IT"/>
              </w:rPr>
            </w:pPr>
            <w:r w:rsidRPr="009A12FF">
              <w:rPr>
                <w:rFonts w:ascii="Arial" w:hAnsi="Arial" w:cs="Arial"/>
                <w:lang w:val="it-IT"/>
              </w:rPr>
              <w:t>tutte le istruzioni per la conduzione razionale e sicura dell’impianto rispettivamente tutte le indicazioni concernenti l’esecuzione sicura e razionale dei lavori di manutenzione e di riparazione;</w:t>
            </w:r>
          </w:p>
          <w:p w14:paraId="636DAA19" w14:textId="77777777" w:rsidR="00D20E98" w:rsidRPr="009A12FF" w:rsidRDefault="00D20E98" w:rsidP="00811FCF">
            <w:pPr>
              <w:pStyle w:val="rientro"/>
              <w:numPr>
                <w:ilvl w:val="0"/>
                <w:numId w:val="53"/>
              </w:numPr>
              <w:tabs>
                <w:tab w:val="clear" w:pos="0"/>
                <w:tab w:val="clear" w:pos="716"/>
                <w:tab w:val="clear" w:pos="7797"/>
                <w:tab w:val="num" w:pos="829"/>
              </w:tabs>
              <w:ind w:left="829" w:right="428" w:hanging="190"/>
              <w:rPr>
                <w:rFonts w:ascii="Arial" w:hAnsi="Arial" w:cs="Arial"/>
                <w:lang w:val="it-IT"/>
              </w:rPr>
            </w:pPr>
            <w:r w:rsidRPr="009A12FF">
              <w:rPr>
                <w:rFonts w:ascii="Arial" w:hAnsi="Arial" w:cs="Arial"/>
                <w:lang w:val="it-IT"/>
              </w:rPr>
              <w:t>programma cronologico per gli interventi di manutenzione.</w:t>
            </w:r>
          </w:p>
          <w:p w14:paraId="0123615E" w14:textId="77777777" w:rsidR="00D20E98" w:rsidRPr="009A12FF" w:rsidRDefault="00D20E98">
            <w:pPr>
              <w:ind w:left="709" w:right="428" w:hanging="256"/>
              <w:jc w:val="both"/>
              <w:rPr>
                <w:rFonts w:ascii="Arial" w:hAnsi="Arial" w:cs="Arial"/>
              </w:rPr>
            </w:pPr>
          </w:p>
        </w:tc>
      </w:tr>
      <w:tr w:rsidR="00D20E98" w:rsidRPr="009A12FF" w14:paraId="21D0B0C4" w14:textId="77777777" w:rsidTr="00D24CFC">
        <w:tc>
          <w:tcPr>
            <w:tcW w:w="5104" w:type="dxa"/>
          </w:tcPr>
          <w:p w14:paraId="5272BEC5" w14:textId="77777777" w:rsidR="00D20E98" w:rsidRPr="009A12FF" w:rsidRDefault="00D20E98">
            <w:pPr>
              <w:ind w:left="709" w:right="567"/>
              <w:jc w:val="both"/>
              <w:rPr>
                <w:rFonts w:ascii="Arial" w:hAnsi="Arial" w:cs="Arial"/>
                <w:b/>
                <w:lang w:val="de-DE"/>
              </w:rPr>
            </w:pPr>
            <w:r w:rsidRPr="009A12FF">
              <w:rPr>
                <w:rFonts w:ascii="Arial" w:hAnsi="Arial" w:cs="Arial"/>
                <w:b/>
                <w:lang w:val="de-DE"/>
              </w:rPr>
              <w:lastRenderedPageBreak/>
              <w:t>9.3. Schulung des Personals</w:t>
            </w:r>
          </w:p>
          <w:p w14:paraId="170D5F1D" w14:textId="77777777" w:rsidR="00D20E98" w:rsidRPr="009A12FF" w:rsidRDefault="00D20E98">
            <w:pPr>
              <w:ind w:left="709" w:right="567"/>
              <w:jc w:val="both"/>
              <w:rPr>
                <w:rFonts w:ascii="Arial" w:hAnsi="Arial" w:cs="Arial"/>
                <w:b/>
                <w:lang w:val="de-DE"/>
              </w:rPr>
            </w:pPr>
          </w:p>
          <w:p w14:paraId="7706A350" w14:textId="77777777" w:rsidR="00D20E98" w:rsidRPr="009A12FF" w:rsidRDefault="00D20E98">
            <w:pPr>
              <w:ind w:left="709" w:right="567"/>
              <w:jc w:val="both"/>
              <w:rPr>
                <w:rFonts w:ascii="Arial" w:hAnsi="Arial" w:cs="Arial"/>
                <w:lang w:val="de-DE"/>
              </w:rPr>
            </w:pPr>
            <w:r w:rsidRPr="009A12FF">
              <w:rPr>
                <w:rFonts w:ascii="Arial" w:hAnsi="Arial" w:cs="Arial"/>
                <w:lang w:val="de-DE"/>
              </w:rPr>
              <w:t xml:space="preserve">Innerhalb von 30 Tagen ab Aufforderung durch den Auftraggeber muss der Auftragnehmer das Personal des Auftraggebers für die Bedienung und Wartung der installierten Geräte und Anlagen einschulen. </w:t>
            </w:r>
          </w:p>
          <w:p w14:paraId="54B434B7" w14:textId="77777777" w:rsidR="00D20E98" w:rsidRPr="009A12FF" w:rsidRDefault="00D20E98">
            <w:pPr>
              <w:tabs>
                <w:tab w:val="left" w:pos="7797"/>
              </w:tabs>
              <w:ind w:left="709" w:right="567" w:hanging="396"/>
              <w:jc w:val="both"/>
              <w:rPr>
                <w:rFonts w:ascii="Arial" w:hAnsi="Arial" w:cs="Arial"/>
                <w:b/>
                <w:lang w:val="de-DE"/>
              </w:rPr>
            </w:pPr>
          </w:p>
        </w:tc>
        <w:tc>
          <w:tcPr>
            <w:tcW w:w="4889" w:type="dxa"/>
          </w:tcPr>
          <w:p w14:paraId="205725AD" w14:textId="77777777" w:rsidR="00D20E98" w:rsidRPr="009A12FF" w:rsidRDefault="00D20E98">
            <w:pPr>
              <w:ind w:left="709" w:right="428"/>
              <w:jc w:val="both"/>
              <w:rPr>
                <w:rFonts w:ascii="Arial" w:hAnsi="Arial" w:cs="Arial"/>
                <w:b/>
              </w:rPr>
            </w:pPr>
            <w:r w:rsidRPr="009A12FF">
              <w:rPr>
                <w:rFonts w:ascii="Arial" w:hAnsi="Arial" w:cs="Arial"/>
                <w:b/>
              </w:rPr>
              <w:t>9.3. Addestramento del personale</w:t>
            </w:r>
          </w:p>
          <w:p w14:paraId="4A4D257B" w14:textId="77777777" w:rsidR="00D20E98" w:rsidRPr="009A12FF" w:rsidRDefault="00D20E98">
            <w:pPr>
              <w:ind w:left="709" w:right="428"/>
              <w:jc w:val="both"/>
              <w:rPr>
                <w:rFonts w:ascii="Arial" w:hAnsi="Arial" w:cs="Arial"/>
                <w:b/>
              </w:rPr>
            </w:pPr>
          </w:p>
          <w:p w14:paraId="0CA3AC0A" w14:textId="77777777" w:rsidR="00D20E98" w:rsidRPr="009A12FF" w:rsidRDefault="00D20E98" w:rsidP="005E37D9">
            <w:pPr>
              <w:ind w:left="709" w:right="283"/>
              <w:jc w:val="both"/>
              <w:rPr>
                <w:rFonts w:ascii="Arial" w:hAnsi="Arial" w:cs="Arial"/>
              </w:rPr>
            </w:pPr>
            <w:r w:rsidRPr="009A12FF">
              <w:rPr>
                <w:rFonts w:ascii="Arial" w:hAnsi="Arial" w:cs="Arial"/>
              </w:rPr>
              <w:t>Entro il termine di 30 giorni dalla richiesta da parte del committente l’appaltatore deve provvedere all’istruzione del personale in relazione al funzionamento ed alla manutenzione delle attrezzature e degli impianti installati.</w:t>
            </w:r>
          </w:p>
          <w:p w14:paraId="7E0BB2A0" w14:textId="77777777" w:rsidR="00D20E98" w:rsidRPr="009A12FF" w:rsidRDefault="00D20E98">
            <w:pPr>
              <w:ind w:left="709" w:right="428"/>
              <w:jc w:val="both"/>
              <w:rPr>
                <w:rFonts w:ascii="Arial" w:hAnsi="Arial" w:cs="Arial"/>
              </w:rPr>
            </w:pPr>
          </w:p>
        </w:tc>
      </w:tr>
      <w:tr w:rsidR="00D20E98" w:rsidRPr="009A12FF" w14:paraId="623A00C2" w14:textId="77777777" w:rsidTr="00D24CFC">
        <w:tc>
          <w:tcPr>
            <w:tcW w:w="5104" w:type="dxa"/>
          </w:tcPr>
          <w:p w14:paraId="5E1A26CB" w14:textId="77777777" w:rsidR="00D20E98" w:rsidRPr="009A12FF" w:rsidRDefault="00D20E98">
            <w:pPr>
              <w:ind w:left="709" w:right="567"/>
              <w:jc w:val="both"/>
              <w:rPr>
                <w:rFonts w:ascii="Arial" w:hAnsi="Arial" w:cs="Arial"/>
                <w:lang w:val="de-DE"/>
              </w:rPr>
            </w:pPr>
            <w:r w:rsidRPr="009A12FF">
              <w:rPr>
                <w:rFonts w:ascii="Arial" w:hAnsi="Arial" w:cs="Arial"/>
                <w:lang w:val="de-DE"/>
              </w:rPr>
              <w:t>Die erfolgte Einschulung ist einvernehmlich in einem Protokoll festzuhalten.</w:t>
            </w:r>
          </w:p>
          <w:p w14:paraId="2C4F208D" w14:textId="77777777" w:rsidR="00D20E98" w:rsidRPr="009A12FF" w:rsidRDefault="00D20E98">
            <w:pPr>
              <w:ind w:left="709" w:right="567"/>
              <w:jc w:val="both"/>
              <w:rPr>
                <w:rFonts w:ascii="Arial" w:hAnsi="Arial" w:cs="Arial"/>
                <w:b/>
                <w:lang w:val="de-DE"/>
              </w:rPr>
            </w:pPr>
          </w:p>
        </w:tc>
        <w:tc>
          <w:tcPr>
            <w:tcW w:w="4889" w:type="dxa"/>
          </w:tcPr>
          <w:p w14:paraId="72A07CCA" w14:textId="77777777" w:rsidR="00D20E98" w:rsidRPr="009A12FF" w:rsidRDefault="00D20E98" w:rsidP="005E37D9">
            <w:pPr>
              <w:ind w:left="709" w:right="283"/>
              <w:jc w:val="both"/>
              <w:rPr>
                <w:rFonts w:ascii="Arial" w:hAnsi="Arial" w:cs="Arial"/>
              </w:rPr>
            </w:pPr>
            <w:r w:rsidRPr="009A12FF">
              <w:rPr>
                <w:rFonts w:ascii="Arial" w:hAnsi="Arial" w:cs="Arial"/>
              </w:rPr>
              <w:t>Dell’avvenuto addestramento deve essere dato atto in un verbale di comune accordo.</w:t>
            </w:r>
          </w:p>
          <w:p w14:paraId="11E03ABC" w14:textId="77777777" w:rsidR="00D20E98" w:rsidRPr="009A12FF" w:rsidRDefault="00D20E98">
            <w:pPr>
              <w:ind w:left="709" w:right="428"/>
              <w:jc w:val="both"/>
              <w:rPr>
                <w:rFonts w:ascii="Arial" w:hAnsi="Arial" w:cs="Arial"/>
                <w:b/>
              </w:rPr>
            </w:pPr>
          </w:p>
        </w:tc>
      </w:tr>
      <w:tr w:rsidR="00D20E98" w:rsidRPr="00F1780D" w14:paraId="3C10B8D1" w14:textId="77777777" w:rsidTr="00D24CFC">
        <w:tc>
          <w:tcPr>
            <w:tcW w:w="5104" w:type="dxa"/>
          </w:tcPr>
          <w:p w14:paraId="663BF0BC" w14:textId="77777777" w:rsidR="00D20E98" w:rsidRPr="009A12FF" w:rsidRDefault="00D20E98">
            <w:pPr>
              <w:ind w:left="709" w:right="567"/>
              <w:jc w:val="both"/>
              <w:rPr>
                <w:rFonts w:ascii="Arial" w:hAnsi="Arial" w:cs="Arial"/>
                <w:b/>
                <w:lang w:val="de-DE"/>
              </w:rPr>
            </w:pPr>
            <w:r w:rsidRPr="009A12FF">
              <w:rPr>
                <w:rFonts w:ascii="Arial" w:hAnsi="Arial" w:cs="Arial"/>
                <w:b/>
                <w:lang w:val="de-DE"/>
              </w:rPr>
              <w:t>9.4. Pönale</w:t>
            </w:r>
          </w:p>
          <w:p w14:paraId="248F4978" w14:textId="77777777" w:rsidR="00D20E98" w:rsidRPr="009A12FF" w:rsidRDefault="00D20E98">
            <w:pPr>
              <w:ind w:left="709" w:right="567"/>
              <w:jc w:val="both"/>
              <w:rPr>
                <w:rFonts w:ascii="Arial" w:hAnsi="Arial" w:cs="Arial"/>
                <w:b/>
                <w:lang w:val="de-DE"/>
              </w:rPr>
            </w:pPr>
          </w:p>
          <w:p w14:paraId="28024D06" w14:textId="77777777" w:rsidR="00D20E98" w:rsidRPr="009A12FF" w:rsidRDefault="00D20E98">
            <w:pPr>
              <w:ind w:left="709" w:right="567"/>
              <w:jc w:val="both"/>
              <w:rPr>
                <w:rFonts w:ascii="Arial" w:hAnsi="Arial" w:cs="Arial"/>
                <w:lang w:val="de-DE"/>
              </w:rPr>
            </w:pPr>
            <w:r w:rsidRPr="009A12FF">
              <w:rPr>
                <w:rFonts w:ascii="Arial" w:hAnsi="Arial" w:cs="Arial"/>
                <w:lang w:val="de-DE"/>
              </w:rPr>
              <w:t>Wenn die unter Punkte 9.1.a) und 9.1.b) festgesetzten Termine nicht eingehalten werden stellt der Bauleiter die Bescheinigung über die Fertigstellung der A</w:t>
            </w:r>
            <w:r w:rsidR="00F1780D">
              <w:rPr>
                <w:rFonts w:ascii="Arial" w:hAnsi="Arial" w:cs="Arial"/>
                <w:lang w:val="de-DE"/>
              </w:rPr>
              <w:t xml:space="preserve">rbeiten nicht aus. Es kommt </w:t>
            </w:r>
            <w:proofErr w:type="gramStart"/>
            <w:r w:rsidR="00F1780D">
              <w:rPr>
                <w:rFonts w:ascii="Arial" w:hAnsi="Arial" w:cs="Arial"/>
                <w:lang w:val="de-DE"/>
              </w:rPr>
              <w:t xml:space="preserve">die </w:t>
            </w:r>
            <w:r w:rsidRPr="009A12FF">
              <w:rPr>
                <w:rFonts w:ascii="Arial" w:hAnsi="Arial" w:cs="Arial"/>
                <w:lang w:val="de-DE"/>
              </w:rPr>
              <w:t>vertragliche Pönale</w:t>
            </w:r>
            <w:proofErr w:type="gramEnd"/>
            <w:r w:rsidRPr="009A12FF">
              <w:rPr>
                <w:rFonts w:ascii="Arial" w:hAnsi="Arial" w:cs="Arial"/>
                <w:lang w:val="de-DE"/>
              </w:rPr>
              <w:t xml:space="preserve"> zur Anwendung.</w:t>
            </w:r>
          </w:p>
          <w:p w14:paraId="7B519D24" w14:textId="77777777" w:rsidR="00D20E98" w:rsidRPr="009A12FF" w:rsidRDefault="00D20E98">
            <w:pPr>
              <w:ind w:left="709" w:right="567"/>
              <w:jc w:val="both"/>
              <w:rPr>
                <w:rFonts w:ascii="Arial" w:hAnsi="Arial" w:cs="Arial"/>
                <w:lang w:val="de-DE"/>
              </w:rPr>
            </w:pPr>
          </w:p>
          <w:p w14:paraId="0506769A" w14:textId="77777777" w:rsidR="00D20E98" w:rsidRPr="009A12FF" w:rsidRDefault="00D20E98">
            <w:pPr>
              <w:ind w:left="709" w:right="567"/>
              <w:jc w:val="both"/>
              <w:rPr>
                <w:rFonts w:ascii="Arial" w:hAnsi="Arial" w:cs="Arial"/>
                <w:lang w:val="de-DE"/>
              </w:rPr>
            </w:pPr>
            <w:r w:rsidRPr="009A12FF">
              <w:rPr>
                <w:rFonts w:ascii="Arial" w:hAnsi="Arial" w:cs="Arial"/>
                <w:lang w:val="de-DE"/>
              </w:rPr>
              <w:t xml:space="preserve">Wenn die unter 9.1.c) beziehungsweise 9.3. festgesetzten Termine nicht eingehalten werden, wird ein Abzug, auf den letzten Baufortschritt beziehungsweise auf die Endabrechnung, in einem von der Verwaltung festgelegten Ausmaß vorgenommen, welches jedoch 1/10 der Vertragsstrafe nicht überschreiten darf. </w:t>
            </w:r>
            <w:r w:rsidR="00F1780D" w:rsidRPr="00F1780D">
              <w:rPr>
                <w:rFonts w:ascii="Arial" w:hAnsi="Arial" w:cs="Arial"/>
                <w:lang w:val="de-DE"/>
              </w:rPr>
              <w:t>Reicht der Betrag des letzten Baufortschritts oder der Abschlussrate nicht aus, um die Höhe der Verzugsstrafe zu decken, so kann er auch auf die vorangegangenen Ausführungsphasen angewandt werden</w:t>
            </w:r>
            <w:r w:rsidR="00F1780D">
              <w:rPr>
                <w:rFonts w:ascii="Arial" w:hAnsi="Arial" w:cs="Arial"/>
                <w:lang w:val="de-DE"/>
              </w:rPr>
              <w:t>.</w:t>
            </w:r>
          </w:p>
          <w:p w14:paraId="6400A39F" w14:textId="77777777" w:rsidR="00D20E98" w:rsidRPr="009A12FF" w:rsidRDefault="00D20E98">
            <w:pPr>
              <w:tabs>
                <w:tab w:val="left" w:pos="7797"/>
              </w:tabs>
              <w:ind w:left="680" w:right="567" w:hanging="396"/>
              <w:jc w:val="both"/>
              <w:rPr>
                <w:rFonts w:ascii="Arial" w:hAnsi="Arial" w:cs="Arial"/>
                <w:lang w:val="de-DE"/>
              </w:rPr>
            </w:pPr>
          </w:p>
        </w:tc>
        <w:tc>
          <w:tcPr>
            <w:tcW w:w="4889" w:type="dxa"/>
          </w:tcPr>
          <w:p w14:paraId="0791F504" w14:textId="77777777" w:rsidR="00D20E98" w:rsidRPr="009A12FF" w:rsidRDefault="00D20E98" w:rsidP="00EA30EB">
            <w:pPr>
              <w:ind w:left="686" w:right="428"/>
              <w:jc w:val="both"/>
              <w:rPr>
                <w:rFonts w:ascii="Arial" w:hAnsi="Arial" w:cs="Arial"/>
                <w:b/>
              </w:rPr>
            </w:pPr>
            <w:r w:rsidRPr="009A12FF">
              <w:rPr>
                <w:rFonts w:ascii="Arial" w:hAnsi="Arial" w:cs="Arial"/>
                <w:b/>
              </w:rPr>
              <w:t>9.4. Penale</w:t>
            </w:r>
          </w:p>
          <w:p w14:paraId="05713D4C" w14:textId="77777777" w:rsidR="00D20E98" w:rsidRPr="009A12FF" w:rsidRDefault="00D20E98">
            <w:pPr>
              <w:ind w:left="709" w:right="428"/>
              <w:jc w:val="both"/>
              <w:rPr>
                <w:rFonts w:ascii="Arial" w:hAnsi="Arial" w:cs="Arial"/>
                <w:b/>
              </w:rPr>
            </w:pPr>
          </w:p>
          <w:p w14:paraId="644951D7" w14:textId="77777777" w:rsidR="00D20E98" w:rsidRPr="009A12FF" w:rsidRDefault="00D20E98" w:rsidP="005E37D9">
            <w:pPr>
              <w:ind w:left="709" w:right="283"/>
              <w:jc w:val="both"/>
              <w:rPr>
                <w:rFonts w:ascii="Arial" w:hAnsi="Arial" w:cs="Arial"/>
              </w:rPr>
            </w:pPr>
            <w:r w:rsidRPr="009A12FF">
              <w:rPr>
                <w:rFonts w:ascii="Arial" w:hAnsi="Arial" w:cs="Arial"/>
              </w:rPr>
              <w:t xml:space="preserve">Se non vengono rispettati </w:t>
            </w:r>
            <w:r w:rsidR="000421DA" w:rsidRPr="009A12FF">
              <w:rPr>
                <w:rFonts w:ascii="Arial" w:hAnsi="Arial" w:cs="Arial"/>
              </w:rPr>
              <w:t>i termini previsti dai punti 9.</w:t>
            </w:r>
            <w:r w:rsidRPr="009A12FF">
              <w:rPr>
                <w:rFonts w:ascii="Arial" w:hAnsi="Arial" w:cs="Arial"/>
              </w:rPr>
              <w:t>1.a) e 9.1.b) il direttore dei lavori non rilascia il certificato di ultimazione dei lavori. Si applica la penale fissata contrattualmente.</w:t>
            </w:r>
          </w:p>
          <w:p w14:paraId="6BD59F03" w14:textId="77777777" w:rsidR="00D20E98" w:rsidRDefault="00D20E98" w:rsidP="00756BC2">
            <w:pPr>
              <w:ind w:right="428"/>
              <w:jc w:val="both"/>
              <w:rPr>
                <w:rFonts w:ascii="Arial" w:hAnsi="Arial" w:cs="Arial"/>
              </w:rPr>
            </w:pPr>
          </w:p>
          <w:p w14:paraId="7D42243B" w14:textId="77777777" w:rsidR="00756BC2" w:rsidRPr="009A12FF" w:rsidRDefault="00756BC2" w:rsidP="00756BC2">
            <w:pPr>
              <w:ind w:right="428"/>
              <w:jc w:val="both"/>
              <w:rPr>
                <w:rFonts w:ascii="Arial" w:hAnsi="Arial" w:cs="Arial"/>
              </w:rPr>
            </w:pPr>
          </w:p>
          <w:p w14:paraId="6D74EC3C" w14:textId="77777777" w:rsidR="00D20E98" w:rsidRDefault="00D20E98" w:rsidP="005E37D9">
            <w:pPr>
              <w:ind w:left="709" w:right="283"/>
              <w:jc w:val="both"/>
              <w:rPr>
                <w:rFonts w:ascii="Arial" w:hAnsi="Arial" w:cs="Arial"/>
              </w:rPr>
            </w:pPr>
            <w:r w:rsidRPr="009A12FF">
              <w:rPr>
                <w:rFonts w:ascii="Arial" w:hAnsi="Arial" w:cs="Arial"/>
              </w:rPr>
              <w:t>Se non vengono rispettati i termini previsti dal punto 9.1.c) rispettivamen</w:t>
            </w:r>
            <w:r w:rsidR="000421DA" w:rsidRPr="009A12FF">
              <w:rPr>
                <w:rFonts w:ascii="Arial" w:hAnsi="Arial" w:cs="Arial"/>
              </w:rPr>
              <w:t>te quelli previsti dal punto 9.</w:t>
            </w:r>
            <w:r w:rsidRPr="009A12FF">
              <w:rPr>
                <w:rFonts w:ascii="Arial" w:hAnsi="Arial" w:cs="Arial"/>
              </w:rPr>
              <w:t xml:space="preserve">3. viene effettuata, sull’ultimo stato di avanzamento rispettivamente sul conto finale, una detrazione nell’ammontare fissato dall’Amministrazione, che comunque non può superare 1/10 della penale. </w:t>
            </w:r>
          </w:p>
          <w:p w14:paraId="39979CED" w14:textId="77777777" w:rsidR="00F1780D" w:rsidRPr="00F1780D" w:rsidRDefault="00F1780D" w:rsidP="005E37D9">
            <w:pPr>
              <w:ind w:left="709" w:right="283"/>
              <w:jc w:val="both"/>
              <w:rPr>
                <w:rFonts w:ascii="Arial" w:hAnsi="Arial" w:cs="Arial"/>
              </w:rPr>
            </w:pPr>
            <w:r w:rsidRPr="00F1780D">
              <w:rPr>
                <w:rFonts w:ascii="Arial" w:hAnsi="Arial" w:cs="Arial"/>
              </w:rPr>
              <w:t>Qualora l’ammontare dell’ultimo stato di avanzamento, ovvero della rata di saldo, non sia sufficiente a coprire l’importo della penale, essa potrà essere applicata anche agli stati di avanzamento precedenti.</w:t>
            </w:r>
          </w:p>
          <w:p w14:paraId="086C15EE" w14:textId="77777777" w:rsidR="00EE54A7" w:rsidRPr="00F1780D" w:rsidRDefault="00EE54A7" w:rsidP="005E37D9">
            <w:pPr>
              <w:ind w:left="709" w:right="283"/>
              <w:jc w:val="both"/>
              <w:rPr>
                <w:rFonts w:ascii="Arial" w:hAnsi="Arial" w:cs="Arial"/>
              </w:rPr>
            </w:pPr>
          </w:p>
          <w:p w14:paraId="3591F92B" w14:textId="77777777" w:rsidR="00D20E98" w:rsidRPr="00F1780D" w:rsidRDefault="00D20E98">
            <w:pPr>
              <w:ind w:left="709" w:right="428"/>
              <w:jc w:val="both"/>
              <w:rPr>
                <w:rFonts w:ascii="Arial" w:hAnsi="Arial" w:cs="Arial"/>
                <w:b/>
              </w:rPr>
            </w:pPr>
          </w:p>
        </w:tc>
      </w:tr>
      <w:tr w:rsidR="00D20E98" w:rsidRPr="009A12FF" w14:paraId="20E203E3" w14:textId="77777777" w:rsidTr="00D24CFC">
        <w:tc>
          <w:tcPr>
            <w:tcW w:w="5104" w:type="dxa"/>
          </w:tcPr>
          <w:p w14:paraId="688F0DBA" w14:textId="77777777" w:rsidR="00D20E98" w:rsidRPr="009A12FF" w:rsidRDefault="00D20E98">
            <w:pPr>
              <w:ind w:left="709" w:right="567"/>
              <w:jc w:val="both"/>
              <w:rPr>
                <w:rFonts w:ascii="Arial" w:hAnsi="Arial" w:cs="Arial"/>
                <w:lang w:val="de-DE"/>
              </w:rPr>
            </w:pPr>
            <w:r w:rsidRPr="009A12FF">
              <w:rPr>
                <w:rFonts w:ascii="Arial" w:hAnsi="Arial" w:cs="Arial"/>
                <w:lang w:val="de-DE"/>
              </w:rPr>
              <w:t>Wenn die unte</w:t>
            </w:r>
            <w:r w:rsidR="000421DA" w:rsidRPr="009A12FF">
              <w:rPr>
                <w:rFonts w:ascii="Arial" w:hAnsi="Arial" w:cs="Arial"/>
                <w:lang w:val="de-DE"/>
              </w:rPr>
              <w:t>r 9.</w:t>
            </w:r>
            <w:r w:rsidRPr="009A12FF">
              <w:rPr>
                <w:rFonts w:ascii="Arial" w:hAnsi="Arial" w:cs="Arial"/>
                <w:lang w:val="de-DE"/>
              </w:rPr>
              <w:t>2. vorgesehenen und aufgelisteten Unterlagen unvollständig vorgelegt werden, wird ein Abzug, auf den letzten Baufortschritt beziehungsweise auf die Endabrechnung, in einem von der Verwaltung festgelegten Ausmaß vorgenommen, welches jedoch 1/10 der Vertragsstrafe nicht überschreiten darf.</w:t>
            </w:r>
          </w:p>
          <w:p w14:paraId="530E96AC" w14:textId="77777777" w:rsidR="00D20E98" w:rsidRPr="009A12FF" w:rsidRDefault="00D20E98">
            <w:pPr>
              <w:ind w:left="709" w:right="567"/>
              <w:jc w:val="both"/>
              <w:rPr>
                <w:rFonts w:ascii="Arial" w:hAnsi="Arial" w:cs="Arial"/>
                <w:b/>
                <w:lang w:val="de-DE"/>
              </w:rPr>
            </w:pPr>
          </w:p>
        </w:tc>
        <w:tc>
          <w:tcPr>
            <w:tcW w:w="4889" w:type="dxa"/>
          </w:tcPr>
          <w:p w14:paraId="71B73938" w14:textId="77777777" w:rsidR="00D20E98" w:rsidRPr="009A12FF" w:rsidRDefault="00D20E98" w:rsidP="005E37D9">
            <w:pPr>
              <w:ind w:left="709" w:right="283"/>
              <w:jc w:val="both"/>
              <w:rPr>
                <w:rFonts w:ascii="Arial" w:hAnsi="Arial" w:cs="Arial"/>
              </w:rPr>
            </w:pPr>
            <w:r w:rsidRPr="009A12FF">
              <w:rPr>
                <w:rFonts w:ascii="Arial" w:hAnsi="Arial" w:cs="Arial"/>
              </w:rPr>
              <w:t>Se i documenti p</w:t>
            </w:r>
            <w:r w:rsidR="000421DA" w:rsidRPr="009A12FF">
              <w:rPr>
                <w:rFonts w:ascii="Arial" w:hAnsi="Arial" w:cs="Arial"/>
              </w:rPr>
              <w:t>revisti ed elencati al punto 9</w:t>
            </w:r>
            <w:r w:rsidRPr="009A12FF">
              <w:rPr>
                <w:rFonts w:ascii="Arial" w:hAnsi="Arial" w:cs="Arial"/>
              </w:rPr>
              <w:t>.2. vengono presentati in modo incompleto, viene effettuata, sull’ultimo stato di avanzamento rispettivamente sul conto finale, una detrazione nell’ammontare fissato dall’Amministra</w:t>
            </w:r>
            <w:r w:rsidRPr="009A12FF">
              <w:rPr>
                <w:rFonts w:ascii="Arial" w:hAnsi="Arial" w:cs="Arial"/>
              </w:rPr>
              <w:softHyphen/>
              <w:t>zione, che comunque non può superare 1/10 della penale.</w:t>
            </w:r>
          </w:p>
          <w:p w14:paraId="1D1B1966" w14:textId="77777777" w:rsidR="00D20E98" w:rsidRPr="009A12FF" w:rsidRDefault="00D20E98" w:rsidP="005E37D9">
            <w:pPr>
              <w:ind w:left="709" w:right="283"/>
              <w:jc w:val="both"/>
              <w:rPr>
                <w:rFonts w:ascii="Arial" w:hAnsi="Arial" w:cs="Arial"/>
              </w:rPr>
            </w:pPr>
          </w:p>
          <w:p w14:paraId="33AA21DE" w14:textId="77777777" w:rsidR="00D20E98" w:rsidRPr="009A12FF" w:rsidRDefault="00D20E98">
            <w:pPr>
              <w:ind w:left="709" w:right="428"/>
              <w:jc w:val="both"/>
              <w:rPr>
                <w:rFonts w:ascii="Arial" w:hAnsi="Arial" w:cs="Arial"/>
              </w:rPr>
            </w:pPr>
          </w:p>
        </w:tc>
      </w:tr>
      <w:tr w:rsidR="00D20E98" w:rsidRPr="009A12FF" w14:paraId="3100E033" w14:textId="77777777" w:rsidTr="00D24CFC">
        <w:tc>
          <w:tcPr>
            <w:tcW w:w="5104" w:type="dxa"/>
          </w:tcPr>
          <w:p w14:paraId="19BBE4D3" w14:textId="77777777" w:rsidR="00D20E98" w:rsidRPr="009A12FF" w:rsidRDefault="00D20E98" w:rsidP="00811FCF">
            <w:pPr>
              <w:numPr>
                <w:ilvl w:val="0"/>
                <w:numId w:val="70"/>
              </w:numPr>
              <w:tabs>
                <w:tab w:val="clear" w:pos="720"/>
                <w:tab w:val="left" w:pos="716"/>
              </w:tabs>
              <w:ind w:right="567"/>
              <w:jc w:val="both"/>
              <w:rPr>
                <w:rFonts w:ascii="Arial" w:hAnsi="Arial" w:cs="Arial"/>
                <w:b/>
                <w:lang w:val="de-DE"/>
              </w:rPr>
            </w:pPr>
            <w:r w:rsidRPr="009A12FF">
              <w:rPr>
                <w:rFonts w:ascii="Arial" w:hAnsi="Arial" w:cs="Arial"/>
                <w:b/>
                <w:lang w:val="de-DE"/>
              </w:rPr>
              <w:t>Maßnahmen zur Bekämpfung d</w:t>
            </w:r>
            <w:r w:rsidR="00EA30EB" w:rsidRPr="009A12FF">
              <w:rPr>
                <w:rFonts w:ascii="Arial" w:hAnsi="Arial" w:cs="Arial"/>
                <w:b/>
                <w:lang w:val="de-DE"/>
              </w:rPr>
              <w:t xml:space="preserve">er </w:t>
            </w:r>
            <w:r w:rsidRPr="009A12FF">
              <w:rPr>
                <w:rFonts w:ascii="Arial" w:hAnsi="Arial" w:cs="Arial"/>
                <w:b/>
                <w:lang w:val="de-DE"/>
              </w:rPr>
              <w:t>Schwarzarbeit</w:t>
            </w:r>
          </w:p>
          <w:p w14:paraId="58461F75" w14:textId="77777777" w:rsidR="00D20E98" w:rsidRPr="009A12FF" w:rsidRDefault="00D20E98">
            <w:pPr>
              <w:ind w:left="710" w:right="567"/>
              <w:jc w:val="both"/>
              <w:rPr>
                <w:rFonts w:ascii="Arial" w:hAnsi="Arial" w:cs="Arial"/>
                <w:lang w:val="de-DE"/>
              </w:rPr>
            </w:pPr>
          </w:p>
        </w:tc>
        <w:tc>
          <w:tcPr>
            <w:tcW w:w="4889" w:type="dxa"/>
          </w:tcPr>
          <w:p w14:paraId="1531BD2C" w14:textId="77777777" w:rsidR="00D20E98" w:rsidRPr="009A12FF" w:rsidRDefault="00D20E98" w:rsidP="00811FCF">
            <w:pPr>
              <w:pStyle w:val="rientro"/>
              <w:numPr>
                <w:ilvl w:val="0"/>
                <w:numId w:val="71"/>
              </w:numPr>
              <w:tabs>
                <w:tab w:val="clear" w:pos="0"/>
                <w:tab w:val="clear" w:pos="7797"/>
                <w:tab w:val="left" w:pos="770"/>
              </w:tabs>
              <w:ind w:right="283"/>
              <w:rPr>
                <w:rFonts w:ascii="Arial" w:hAnsi="Arial" w:cs="Arial"/>
                <w:b/>
                <w:lang w:val="it-IT"/>
              </w:rPr>
            </w:pPr>
            <w:r w:rsidRPr="009A12FF">
              <w:rPr>
                <w:rFonts w:ascii="Arial" w:hAnsi="Arial" w:cs="Arial"/>
                <w:b/>
                <w:lang w:val="it-IT"/>
              </w:rPr>
              <w:t>Provvedimenti per contrastare il lavoro nero</w:t>
            </w:r>
          </w:p>
          <w:p w14:paraId="30330984" w14:textId="77777777" w:rsidR="00D20E98" w:rsidRPr="009A12FF" w:rsidRDefault="00D20E98">
            <w:pPr>
              <w:pStyle w:val="rientro"/>
              <w:tabs>
                <w:tab w:val="clear" w:pos="0"/>
                <w:tab w:val="clear" w:pos="7797"/>
                <w:tab w:val="left" w:pos="851"/>
              </w:tabs>
              <w:ind w:left="284" w:right="428" w:firstLine="0"/>
              <w:rPr>
                <w:rFonts w:ascii="Arial" w:hAnsi="Arial" w:cs="Arial"/>
                <w:b/>
                <w:lang w:val="it-IT"/>
              </w:rPr>
            </w:pPr>
          </w:p>
        </w:tc>
      </w:tr>
      <w:tr w:rsidR="00D20E98" w:rsidRPr="009A12FF" w14:paraId="7E825EF4" w14:textId="77777777" w:rsidTr="00D24CFC">
        <w:tc>
          <w:tcPr>
            <w:tcW w:w="5104" w:type="dxa"/>
          </w:tcPr>
          <w:p w14:paraId="09A5D6CD" w14:textId="77777777" w:rsidR="00D20E98" w:rsidRPr="009A12FF" w:rsidRDefault="00D20E98">
            <w:pPr>
              <w:pStyle w:val="rientro"/>
              <w:tabs>
                <w:tab w:val="clear" w:pos="0"/>
                <w:tab w:val="clear" w:pos="7797"/>
                <w:tab w:val="left" w:pos="851"/>
              </w:tabs>
              <w:ind w:left="709" w:firstLine="0"/>
              <w:rPr>
                <w:rFonts w:ascii="Arial" w:hAnsi="Arial" w:cs="Arial"/>
              </w:rPr>
            </w:pPr>
            <w:r w:rsidRPr="009A12FF">
              <w:rPr>
                <w:rFonts w:ascii="Arial" w:hAnsi="Arial" w:cs="Arial"/>
                <w:lang w:eastAsia="it-IT"/>
              </w:rPr>
              <w:t xml:space="preserve">Der </w:t>
            </w:r>
            <w:r w:rsidRPr="006C25B9">
              <w:rPr>
                <w:rFonts w:ascii="Arial" w:hAnsi="Arial" w:cs="Arial"/>
                <w:lang w:eastAsia="it-IT"/>
              </w:rPr>
              <w:t xml:space="preserve">Auftragnehmer und die betreffenden </w:t>
            </w:r>
            <w:r w:rsidR="008968E4" w:rsidRPr="006C25B9">
              <w:rPr>
                <w:rFonts w:ascii="Arial" w:hAnsi="Arial" w:cs="Arial"/>
              </w:rPr>
              <w:t>Subunternehmer</w:t>
            </w:r>
            <w:r w:rsidRPr="006C25B9">
              <w:rPr>
                <w:rFonts w:ascii="Arial" w:hAnsi="Arial" w:cs="Arial"/>
                <w:lang w:eastAsia="it-IT"/>
              </w:rPr>
              <w:t xml:space="preserve"> müssen die auf der Baustelle angestellten Arbeiter mit einem Ausweis versehen, mit einem</w:t>
            </w:r>
            <w:r w:rsidRPr="009A12FF">
              <w:rPr>
                <w:rFonts w:ascii="Arial" w:hAnsi="Arial" w:cs="Arial"/>
                <w:lang w:eastAsia="it-IT"/>
              </w:rPr>
              <w:t xml:space="preserve"> Foto, den Personalien des Arbeiters und den Angaben des Arbeitsgebers, ausstatten.</w:t>
            </w:r>
          </w:p>
        </w:tc>
        <w:tc>
          <w:tcPr>
            <w:tcW w:w="4889" w:type="dxa"/>
          </w:tcPr>
          <w:p w14:paraId="3A2E3AE2" w14:textId="77777777" w:rsidR="00D20E98" w:rsidRPr="009A12FF" w:rsidRDefault="00D20E98" w:rsidP="005E37D9">
            <w:pPr>
              <w:pStyle w:val="rientro"/>
              <w:tabs>
                <w:tab w:val="clear" w:pos="0"/>
                <w:tab w:val="clear" w:pos="7797"/>
                <w:tab w:val="left" w:pos="851"/>
              </w:tabs>
              <w:ind w:left="709" w:right="283" w:firstLine="0"/>
              <w:rPr>
                <w:rFonts w:ascii="Arial" w:hAnsi="Arial" w:cs="Arial"/>
                <w:lang w:val="it-IT" w:eastAsia="it-IT"/>
              </w:rPr>
            </w:pPr>
            <w:r w:rsidRPr="009A12FF">
              <w:rPr>
                <w:rFonts w:ascii="Arial" w:hAnsi="Arial" w:cs="Arial"/>
                <w:lang w:val="it-IT" w:eastAsia="it-IT"/>
              </w:rPr>
              <w:t>L’appaltatore ed i relativi sub</w:t>
            </w:r>
            <w:r w:rsidR="009B576E">
              <w:rPr>
                <w:rFonts w:ascii="Arial" w:hAnsi="Arial" w:cs="Arial"/>
                <w:lang w:val="it-IT" w:eastAsia="it-IT"/>
              </w:rPr>
              <w:t>-</w:t>
            </w:r>
            <w:r w:rsidRPr="009A12FF">
              <w:rPr>
                <w:rFonts w:ascii="Arial" w:hAnsi="Arial" w:cs="Arial"/>
                <w:lang w:val="it-IT" w:eastAsia="it-IT"/>
              </w:rPr>
              <w:t>appaltatori devono munire i propri operai impiegati nel cantiere, di tessera di riconoscimento, corredata da fotografia e contenente le generalità del lavoratore e l’indicazione del datore di lavoro.</w:t>
            </w:r>
          </w:p>
          <w:p w14:paraId="1A95C3B9" w14:textId="77777777" w:rsidR="00D20E98" w:rsidRPr="009A12FF" w:rsidRDefault="00D20E98">
            <w:pPr>
              <w:pStyle w:val="rientro"/>
              <w:tabs>
                <w:tab w:val="clear" w:pos="0"/>
                <w:tab w:val="clear" w:pos="7797"/>
                <w:tab w:val="left" w:pos="851"/>
              </w:tabs>
              <w:ind w:left="709" w:right="428" w:firstLine="0"/>
              <w:rPr>
                <w:rFonts w:ascii="Arial" w:hAnsi="Arial" w:cs="Arial"/>
                <w:lang w:val="it-IT"/>
              </w:rPr>
            </w:pPr>
          </w:p>
        </w:tc>
      </w:tr>
      <w:tr w:rsidR="00D20E98" w:rsidRPr="009A12FF" w14:paraId="0D9AE45F" w14:textId="77777777" w:rsidTr="00D24CFC">
        <w:tc>
          <w:tcPr>
            <w:tcW w:w="5104" w:type="dxa"/>
          </w:tcPr>
          <w:p w14:paraId="6A81B32B" w14:textId="77777777" w:rsidR="00D20E98" w:rsidRPr="009A12FF" w:rsidRDefault="00D20E98">
            <w:pPr>
              <w:pStyle w:val="rientro"/>
              <w:tabs>
                <w:tab w:val="clear" w:pos="0"/>
                <w:tab w:val="clear" w:pos="7797"/>
                <w:tab w:val="left" w:pos="851"/>
              </w:tabs>
              <w:ind w:left="709" w:firstLine="0"/>
              <w:rPr>
                <w:rFonts w:ascii="Arial" w:hAnsi="Arial" w:cs="Arial"/>
              </w:rPr>
            </w:pPr>
            <w:r w:rsidRPr="009A12FF">
              <w:rPr>
                <w:rFonts w:ascii="Arial" w:hAnsi="Arial" w:cs="Arial"/>
              </w:rPr>
              <w:lastRenderedPageBreak/>
              <w:t>Um eine rasche und einfache Überprüfung der korrekten Anmeldung bei Sozial</w:t>
            </w:r>
            <w:r w:rsidR="00572D9B">
              <w:rPr>
                <w:rFonts w:ascii="Arial" w:hAnsi="Arial" w:cs="Arial"/>
              </w:rPr>
              <w:t>-</w:t>
            </w:r>
            <w:r w:rsidRPr="009A12FF">
              <w:rPr>
                <w:rFonts w:ascii="Arial" w:hAnsi="Arial" w:cs="Arial"/>
              </w:rPr>
              <w:t>körperschaften und Fürsorgeversicherungen der auf der Baustelle angestellten Arbeiter zu ermöglichen, ist der Auftragnehmer verpflichtet ein Tagebuch der anwesenden Arbeitskraft anzulegen und dasselbe auf der Baustelle zu verwahren, in welchem termingerecht die Namen und die meldeamtlichen Daten mit der leserlichen Ablichtung eines gültigen Personalausweises aller Arbeiter eingetragen werden müssen, in dem Augenblick an welchem diese die Baustelle zum ersten Male betreten. Diese Verpflichtung betrifft auch die termingerechte Eintragung aller Arbeiter von Drittfirmen, welche vom Auftragnehmer beauftragt worden sind, allein mit Ausnahme der einfachen Lieferanten.</w:t>
            </w:r>
          </w:p>
          <w:p w14:paraId="0CC374A2" w14:textId="77777777" w:rsidR="00D20E98" w:rsidRPr="009A12FF" w:rsidRDefault="00D20E98">
            <w:pPr>
              <w:pStyle w:val="rientro"/>
              <w:tabs>
                <w:tab w:val="clear" w:pos="0"/>
                <w:tab w:val="clear" w:pos="7797"/>
                <w:tab w:val="left" w:pos="851"/>
              </w:tabs>
              <w:ind w:left="709" w:firstLine="0"/>
              <w:rPr>
                <w:rFonts w:ascii="Arial" w:hAnsi="Arial" w:cs="Arial"/>
              </w:rPr>
            </w:pPr>
          </w:p>
        </w:tc>
        <w:tc>
          <w:tcPr>
            <w:tcW w:w="4889" w:type="dxa"/>
          </w:tcPr>
          <w:p w14:paraId="415E0F91" w14:textId="77777777" w:rsidR="00D20E98" w:rsidRPr="009A12FF" w:rsidRDefault="00D20E98" w:rsidP="005E37D9">
            <w:pPr>
              <w:pStyle w:val="rientro"/>
              <w:tabs>
                <w:tab w:val="clear" w:pos="0"/>
                <w:tab w:val="clear" w:pos="7797"/>
                <w:tab w:val="left" w:pos="851"/>
              </w:tabs>
              <w:ind w:left="709" w:right="283" w:firstLine="0"/>
              <w:rPr>
                <w:rFonts w:ascii="Arial" w:hAnsi="Arial" w:cs="Arial"/>
                <w:lang w:val="it-IT"/>
              </w:rPr>
            </w:pPr>
            <w:r w:rsidRPr="009A12FF">
              <w:rPr>
                <w:rFonts w:ascii="Arial" w:hAnsi="Arial" w:cs="Arial"/>
                <w:lang w:val="it-IT"/>
              </w:rPr>
              <w:t>Al fine di una agevole e rapida verifica della corretta posizione contributiva ed assicurativa degli operai impiegati in cantiere, l’appaltatore dovrà farsi carico di tenere e conservare in cantiere un libro giornale delle presenze della mano d’opera, nel quale dovrà tempestivamente registrare sia il nominativo che i dati anagrafici di ogni operaio con fotocopia leggibile di documento di riconoscimento valido, nel momento stesso in cui questi pone piede per la prima volta in cantiere. Tale onere è esteso anche alla tempestiva registrazione degli operai di tutte le ditte incaricate dall’appaltatore, con sola esclusione dei semplici fornitori.</w:t>
            </w:r>
          </w:p>
          <w:p w14:paraId="508807AA" w14:textId="77777777" w:rsidR="00D20E98" w:rsidRPr="009A12FF" w:rsidRDefault="00D20E98">
            <w:pPr>
              <w:pStyle w:val="rientro"/>
              <w:tabs>
                <w:tab w:val="clear" w:pos="0"/>
                <w:tab w:val="clear" w:pos="7797"/>
                <w:tab w:val="left" w:pos="851"/>
              </w:tabs>
              <w:ind w:left="709" w:right="428" w:firstLine="0"/>
              <w:rPr>
                <w:rFonts w:ascii="Arial" w:hAnsi="Arial" w:cs="Arial"/>
                <w:lang w:val="it-IT"/>
              </w:rPr>
            </w:pPr>
          </w:p>
        </w:tc>
      </w:tr>
      <w:tr w:rsidR="00D20E98" w:rsidRPr="009A12FF" w14:paraId="1CF48473" w14:textId="77777777" w:rsidTr="00D24CFC">
        <w:tc>
          <w:tcPr>
            <w:tcW w:w="5104" w:type="dxa"/>
          </w:tcPr>
          <w:p w14:paraId="0A37BB4D" w14:textId="77777777" w:rsidR="00D20E98" w:rsidRPr="009A12FF" w:rsidRDefault="00D20E98">
            <w:pPr>
              <w:pStyle w:val="rientro"/>
              <w:tabs>
                <w:tab w:val="clear" w:pos="0"/>
                <w:tab w:val="clear" w:pos="7797"/>
                <w:tab w:val="left" w:pos="851"/>
              </w:tabs>
              <w:ind w:left="709" w:firstLine="0"/>
              <w:rPr>
                <w:rFonts w:ascii="Arial" w:hAnsi="Arial" w:cs="Arial"/>
              </w:rPr>
            </w:pPr>
            <w:r w:rsidRPr="009A12FF">
              <w:rPr>
                <w:rFonts w:ascii="Arial" w:hAnsi="Arial" w:cs="Arial"/>
              </w:rPr>
              <w:t>Auf einfache Aufforderung der Bauleitung oder des Sicherheitskoordinators muss der Auftragnehmer in der Lage sein zu belegen, dass für alle Arbeiter, welche im obgenannten Tagebuch angeführt sind, die vorgesehenen Versicherungsbeträge und Abgaben bezahlt werden; der Auftrag</w:t>
            </w:r>
            <w:r w:rsidR="00572D9B">
              <w:rPr>
                <w:rFonts w:ascii="Arial" w:hAnsi="Arial" w:cs="Arial"/>
              </w:rPr>
              <w:t>-</w:t>
            </w:r>
            <w:r w:rsidR="00756BC2">
              <w:rPr>
                <w:rFonts w:ascii="Arial" w:hAnsi="Arial" w:cs="Arial"/>
              </w:rPr>
              <w:t xml:space="preserve">nehmer muss weiter </w:t>
            </w:r>
            <w:r w:rsidRPr="009A12FF">
              <w:rPr>
                <w:rFonts w:ascii="Arial" w:hAnsi="Arial" w:cs="Arial"/>
              </w:rPr>
              <w:t>gewährleisten, dass alle Arbeiter die Kontrollen erleichtern, welche die Bauleitung oder der Sicherheitskoordinator im Rahmen ihrer Befugnisse ausführen, auch mittels Vorweisung eines gültigen Personalausweises, zum Zwecke einer einwandfreien Identifizierung.</w:t>
            </w:r>
          </w:p>
          <w:p w14:paraId="17192196" w14:textId="77777777" w:rsidR="00D20E98" w:rsidRPr="009A12FF" w:rsidRDefault="00D20E98">
            <w:pPr>
              <w:pStyle w:val="rientro"/>
              <w:tabs>
                <w:tab w:val="clear" w:pos="0"/>
                <w:tab w:val="clear" w:pos="7797"/>
                <w:tab w:val="left" w:pos="851"/>
              </w:tabs>
              <w:ind w:left="709" w:firstLine="0"/>
              <w:rPr>
                <w:rFonts w:ascii="Arial" w:hAnsi="Arial" w:cs="Arial"/>
              </w:rPr>
            </w:pPr>
          </w:p>
        </w:tc>
        <w:tc>
          <w:tcPr>
            <w:tcW w:w="4889" w:type="dxa"/>
          </w:tcPr>
          <w:p w14:paraId="3A2A3C34" w14:textId="77777777" w:rsidR="00D20E98" w:rsidRPr="009A12FF" w:rsidRDefault="00D20E98" w:rsidP="005E37D9">
            <w:pPr>
              <w:pStyle w:val="rientro"/>
              <w:tabs>
                <w:tab w:val="clear" w:pos="0"/>
                <w:tab w:val="clear" w:pos="7797"/>
                <w:tab w:val="left" w:pos="851"/>
              </w:tabs>
              <w:ind w:left="709" w:right="283" w:firstLine="0"/>
              <w:rPr>
                <w:rFonts w:ascii="Arial" w:hAnsi="Arial" w:cs="Arial"/>
                <w:lang w:val="it-IT"/>
              </w:rPr>
            </w:pPr>
            <w:r w:rsidRPr="009A12FF">
              <w:rPr>
                <w:rFonts w:ascii="Arial" w:hAnsi="Arial" w:cs="Arial"/>
                <w:lang w:val="it-IT"/>
              </w:rPr>
              <w:t>Su semplice richiesta della direzione dei lavori o del coordinatore della sicurezza l’appaltatore dovrà essere in grado di documentare la corretta posizione contributiva ed assicurativa di tutti gli operai riportati nel registro di cui al precedente comma; dovrà inoltre garantire che ogni operaio agevoli le operazioni di verifica che la direzione lavori o il coordinatore della sicurezza intendessero effettuare nei limiti delle proprie competenze, esibendo anche, ai fini di una univoca identificazione, un documento di riconoscimento valido.</w:t>
            </w:r>
          </w:p>
          <w:p w14:paraId="01546006" w14:textId="77777777" w:rsidR="00D20E98" w:rsidRPr="009A12FF" w:rsidRDefault="00D20E98">
            <w:pPr>
              <w:pStyle w:val="rientro"/>
              <w:tabs>
                <w:tab w:val="clear" w:pos="0"/>
                <w:tab w:val="clear" w:pos="7797"/>
                <w:tab w:val="left" w:pos="851"/>
              </w:tabs>
              <w:ind w:left="709" w:right="428" w:firstLine="0"/>
              <w:rPr>
                <w:rFonts w:ascii="Arial" w:hAnsi="Arial" w:cs="Arial"/>
                <w:lang w:val="it-IT"/>
              </w:rPr>
            </w:pPr>
          </w:p>
        </w:tc>
      </w:tr>
      <w:tr w:rsidR="00D20E98" w:rsidRPr="009A12FF" w14:paraId="7BA4E609" w14:textId="77777777" w:rsidTr="00D24CFC">
        <w:tc>
          <w:tcPr>
            <w:tcW w:w="5104" w:type="dxa"/>
          </w:tcPr>
          <w:p w14:paraId="6B89E114" w14:textId="77777777" w:rsidR="00D20E98" w:rsidRPr="009A12FF" w:rsidRDefault="00D20E98">
            <w:pPr>
              <w:pStyle w:val="rientro"/>
              <w:tabs>
                <w:tab w:val="clear" w:pos="0"/>
                <w:tab w:val="clear" w:pos="7797"/>
                <w:tab w:val="left" w:pos="851"/>
              </w:tabs>
              <w:ind w:left="709" w:firstLine="0"/>
              <w:rPr>
                <w:rFonts w:ascii="Arial" w:hAnsi="Arial" w:cs="Arial"/>
              </w:rPr>
            </w:pPr>
            <w:r w:rsidRPr="009A12FF">
              <w:rPr>
                <w:rFonts w:ascii="Arial" w:hAnsi="Arial" w:cs="Arial"/>
              </w:rPr>
              <w:t>Im Falle einer festgestellten Missachtung seitens des Auftragnehmers der obgenannten Verpflichtungen wird, für jeden Tag der Missachtung, eine Verzugsstrafe in der Höhe von 5 % der theoretischen Tagesproduktion in Abzug gebracht, verrechnet im Baufortschritt unmittelbar nach der Feststellung</w:t>
            </w:r>
            <w:r w:rsidR="00756BC2">
              <w:rPr>
                <w:rFonts w:ascii="Arial" w:hAnsi="Arial" w:cs="Arial"/>
              </w:rPr>
              <w:t xml:space="preserve"> der Missachtung; es ist weiter</w:t>
            </w:r>
            <w:r w:rsidRPr="009A12FF">
              <w:rPr>
                <w:rFonts w:ascii="Arial" w:hAnsi="Arial" w:cs="Arial"/>
              </w:rPr>
              <w:t xml:space="preserve"> die zwingende Mitteilung an die betroffenen Körperschaften und Fürsorgeversicherungen, sowie an die Staatsanwaltschaft vorgesehen.</w:t>
            </w:r>
          </w:p>
          <w:p w14:paraId="238CB58A" w14:textId="77777777" w:rsidR="00D20E98" w:rsidRDefault="00D20E98">
            <w:pPr>
              <w:pStyle w:val="rientro"/>
              <w:tabs>
                <w:tab w:val="clear" w:pos="0"/>
                <w:tab w:val="clear" w:pos="7797"/>
                <w:tab w:val="left" w:pos="851"/>
              </w:tabs>
              <w:ind w:left="709" w:firstLine="0"/>
              <w:rPr>
                <w:rFonts w:ascii="Arial" w:hAnsi="Arial" w:cs="Arial"/>
              </w:rPr>
            </w:pPr>
          </w:p>
          <w:p w14:paraId="681D3557" w14:textId="77777777" w:rsidR="00B103E8" w:rsidRDefault="00B103E8">
            <w:pPr>
              <w:pStyle w:val="rientro"/>
              <w:tabs>
                <w:tab w:val="clear" w:pos="0"/>
                <w:tab w:val="clear" w:pos="7797"/>
                <w:tab w:val="left" w:pos="851"/>
              </w:tabs>
              <w:ind w:left="709" w:firstLine="0"/>
              <w:rPr>
                <w:rFonts w:ascii="Arial" w:hAnsi="Arial" w:cs="Arial"/>
              </w:rPr>
            </w:pPr>
          </w:p>
          <w:p w14:paraId="43942C03" w14:textId="77777777" w:rsidR="00B103E8" w:rsidRDefault="00B103E8">
            <w:pPr>
              <w:pStyle w:val="rientro"/>
              <w:tabs>
                <w:tab w:val="clear" w:pos="0"/>
                <w:tab w:val="clear" w:pos="7797"/>
                <w:tab w:val="left" w:pos="851"/>
              </w:tabs>
              <w:ind w:left="709" w:firstLine="0"/>
              <w:rPr>
                <w:rFonts w:ascii="Arial" w:hAnsi="Arial" w:cs="Arial"/>
              </w:rPr>
            </w:pPr>
          </w:p>
          <w:p w14:paraId="26694E07" w14:textId="77777777" w:rsidR="00B103E8" w:rsidRPr="009A12FF" w:rsidRDefault="00B103E8">
            <w:pPr>
              <w:pStyle w:val="rientro"/>
              <w:tabs>
                <w:tab w:val="clear" w:pos="0"/>
                <w:tab w:val="clear" w:pos="7797"/>
                <w:tab w:val="left" w:pos="851"/>
              </w:tabs>
              <w:ind w:left="709" w:firstLine="0"/>
              <w:rPr>
                <w:rFonts w:ascii="Arial" w:hAnsi="Arial" w:cs="Arial"/>
              </w:rPr>
            </w:pPr>
          </w:p>
        </w:tc>
        <w:tc>
          <w:tcPr>
            <w:tcW w:w="4889" w:type="dxa"/>
          </w:tcPr>
          <w:p w14:paraId="30E31B57" w14:textId="77777777" w:rsidR="00D20E98" w:rsidRDefault="00D20E98" w:rsidP="005E37D9">
            <w:pPr>
              <w:ind w:left="709" w:right="283"/>
              <w:jc w:val="both"/>
              <w:rPr>
                <w:rFonts w:ascii="Arial" w:hAnsi="Arial" w:cs="Arial"/>
              </w:rPr>
            </w:pPr>
            <w:r w:rsidRPr="009A12FF">
              <w:rPr>
                <w:rFonts w:ascii="Arial" w:hAnsi="Arial" w:cs="Arial"/>
              </w:rPr>
              <w:t>In caso di accertata inosservanza da parte dell’appaltatore degli obblighi di cui sopra, verrà applicata una penale, pari al 5 % della produzione teorica giornaliera, per ogni giorno di inadempimento, da portare in detraz</w:t>
            </w:r>
            <w:r w:rsidR="00E95B82">
              <w:rPr>
                <w:rFonts w:ascii="Arial" w:hAnsi="Arial" w:cs="Arial"/>
              </w:rPr>
              <w:t xml:space="preserve">ione nello stato di avanzamento </w:t>
            </w:r>
            <w:r w:rsidRPr="009A12FF">
              <w:rPr>
                <w:rFonts w:ascii="Arial" w:hAnsi="Arial" w:cs="Arial"/>
              </w:rPr>
              <w:t>immediatamente successivo alla data dell’accertamento; è prevista inoltre l’obbligatoria segnalazione agli enti contributivi/assicurativi ed alla Procura della Repubblica.</w:t>
            </w:r>
          </w:p>
          <w:p w14:paraId="139CA64F" w14:textId="77777777" w:rsidR="00763612" w:rsidRPr="009A12FF" w:rsidRDefault="00763612">
            <w:pPr>
              <w:ind w:left="709" w:right="428"/>
              <w:jc w:val="both"/>
              <w:rPr>
                <w:rFonts w:ascii="Arial" w:hAnsi="Arial" w:cs="Arial"/>
                <w:b/>
              </w:rPr>
            </w:pPr>
          </w:p>
        </w:tc>
      </w:tr>
      <w:tr w:rsidR="00D20E98" w:rsidRPr="009A12FF" w14:paraId="71850160" w14:textId="77777777" w:rsidTr="00D24CFC">
        <w:tc>
          <w:tcPr>
            <w:tcW w:w="5104" w:type="dxa"/>
          </w:tcPr>
          <w:p w14:paraId="0019D019" w14:textId="77777777" w:rsidR="00D20E98" w:rsidRPr="009A12FF" w:rsidRDefault="00D20E98" w:rsidP="00811FCF">
            <w:pPr>
              <w:pStyle w:val="rientro"/>
              <w:numPr>
                <w:ilvl w:val="0"/>
                <w:numId w:val="71"/>
              </w:numPr>
              <w:tabs>
                <w:tab w:val="clear" w:pos="0"/>
                <w:tab w:val="clear" w:pos="7797"/>
              </w:tabs>
              <w:rPr>
                <w:rFonts w:ascii="Arial" w:hAnsi="Arial" w:cs="Arial"/>
              </w:rPr>
            </w:pPr>
            <w:r w:rsidRPr="009A12FF">
              <w:rPr>
                <w:rFonts w:ascii="Arial" w:hAnsi="Arial" w:cs="Arial"/>
                <w:b/>
                <w:bCs/>
                <w:lang w:eastAsia="it-IT"/>
              </w:rPr>
              <w:t>Werkpläne des Auftragnehmers</w:t>
            </w:r>
          </w:p>
        </w:tc>
        <w:tc>
          <w:tcPr>
            <w:tcW w:w="4889" w:type="dxa"/>
          </w:tcPr>
          <w:p w14:paraId="7951070D" w14:textId="77777777" w:rsidR="00D20E98" w:rsidRPr="00A513AD" w:rsidRDefault="00D20E98" w:rsidP="00811FCF">
            <w:pPr>
              <w:pStyle w:val="rientro"/>
              <w:numPr>
                <w:ilvl w:val="0"/>
                <w:numId w:val="72"/>
              </w:numPr>
              <w:tabs>
                <w:tab w:val="clear" w:pos="0"/>
                <w:tab w:val="clear" w:pos="7797"/>
                <w:tab w:val="left" w:pos="781"/>
              </w:tabs>
              <w:ind w:right="428"/>
              <w:rPr>
                <w:rFonts w:ascii="Arial" w:hAnsi="Arial" w:cs="Arial"/>
                <w:b/>
                <w:bCs/>
                <w:lang w:val="it-IT" w:eastAsia="it-IT"/>
              </w:rPr>
            </w:pPr>
            <w:r w:rsidRPr="00A513AD">
              <w:rPr>
                <w:rFonts w:ascii="Arial" w:hAnsi="Arial" w:cs="Arial"/>
                <w:b/>
                <w:bCs/>
                <w:lang w:val="it-IT" w:eastAsia="it-IT"/>
              </w:rPr>
              <w:t>Piani dell’opera dell’appaltatore</w:t>
            </w:r>
          </w:p>
          <w:p w14:paraId="348871DD" w14:textId="77777777" w:rsidR="00D20E98" w:rsidRPr="009A12FF" w:rsidRDefault="00D20E98">
            <w:pPr>
              <w:pStyle w:val="rientro"/>
              <w:tabs>
                <w:tab w:val="clear" w:pos="0"/>
                <w:tab w:val="clear" w:pos="7797"/>
                <w:tab w:val="left" w:pos="781"/>
              </w:tabs>
              <w:ind w:left="781" w:right="428" w:hanging="567"/>
              <w:rPr>
                <w:rFonts w:ascii="Arial" w:hAnsi="Arial" w:cs="Arial"/>
              </w:rPr>
            </w:pPr>
          </w:p>
        </w:tc>
      </w:tr>
      <w:tr w:rsidR="00D20E98" w:rsidRPr="009A12FF" w14:paraId="3B934D60" w14:textId="77777777" w:rsidTr="00D24CFC">
        <w:tc>
          <w:tcPr>
            <w:tcW w:w="5104" w:type="dxa"/>
          </w:tcPr>
          <w:p w14:paraId="1692B4C4" w14:textId="77777777" w:rsidR="00D20E98" w:rsidRPr="009A12FF" w:rsidRDefault="00D20E98">
            <w:pPr>
              <w:pStyle w:val="rientro"/>
              <w:tabs>
                <w:tab w:val="clear" w:pos="0"/>
                <w:tab w:val="clear" w:pos="7797"/>
              </w:tabs>
              <w:ind w:left="640" w:firstLine="0"/>
              <w:rPr>
                <w:rFonts w:ascii="Arial" w:hAnsi="Arial" w:cs="Arial"/>
              </w:rPr>
            </w:pPr>
            <w:r w:rsidRPr="009A12FF">
              <w:rPr>
                <w:rFonts w:ascii="Arial" w:hAnsi="Arial" w:cs="Arial"/>
                <w:lang w:eastAsia="it-IT"/>
              </w:rPr>
              <w:lastRenderedPageBreak/>
              <w:t xml:space="preserve">Der Auftragnehmer verpflichtet sich, für die von ihm auszuführenden Leistungen vollständige Detail- und Montagepläne in den von der BL bestimmten Planformaten ohne gesonderte Vergütung anzufertigen und diese der BL zur Prüfung vorzulegen. Die Vorlage muss erfolgen ohne der Planungs- und Bauphase hinderlich zu sein. Durch die Freigabe </w:t>
            </w:r>
            <w:r w:rsidR="00756BC2">
              <w:rPr>
                <w:rFonts w:ascii="Arial" w:hAnsi="Arial" w:cs="Arial"/>
                <w:lang w:eastAsia="it-IT"/>
              </w:rPr>
              <w:t xml:space="preserve">der Pläne ist der Auftragnehmer von seiner </w:t>
            </w:r>
            <w:r w:rsidRPr="009A12FF">
              <w:rPr>
                <w:rFonts w:ascii="Arial" w:hAnsi="Arial" w:cs="Arial"/>
                <w:lang w:eastAsia="it-IT"/>
              </w:rPr>
              <w:t>Verantwortung für die Ausführung nicht entbunden.</w:t>
            </w:r>
          </w:p>
        </w:tc>
        <w:tc>
          <w:tcPr>
            <w:tcW w:w="4889" w:type="dxa"/>
          </w:tcPr>
          <w:p w14:paraId="152D8478" w14:textId="77777777" w:rsidR="00D20E98" w:rsidRPr="009A12FF" w:rsidRDefault="00D20E98" w:rsidP="005E37D9">
            <w:pPr>
              <w:pStyle w:val="rientro"/>
              <w:tabs>
                <w:tab w:val="clear" w:pos="0"/>
                <w:tab w:val="clear" w:pos="7797"/>
              </w:tabs>
              <w:ind w:left="781" w:right="283" w:hanging="567"/>
              <w:rPr>
                <w:rFonts w:ascii="Arial" w:hAnsi="Arial" w:cs="Arial"/>
                <w:lang w:val="it-IT" w:eastAsia="it-IT"/>
              </w:rPr>
            </w:pPr>
            <w:r w:rsidRPr="009A12FF">
              <w:rPr>
                <w:rFonts w:ascii="Arial" w:hAnsi="Arial" w:cs="Arial"/>
              </w:rPr>
              <w:tab/>
            </w:r>
            <w:r w:rsidRPr="009A12FF">
              <w:rPr>
                <w:rFonts w:ascii="Arial" w:hAnsi="Arial" w:cs="Arial"/>
                <w:lang w:val="it-IT" w:eastAsia="it-IT"/>
              </w:rPr>
              <w:t>L’appaltatore s’impegna a realizzare i disegni completi di dettaglio e di montaggio relativi alle opere a lui commissionate nei formati richiesti dalla DL, senza pretese di compenso; tali progetti devono essere sottoposti alla DL per verifica. La presentazione deve avvenire senza ostacolare lo svolgimento della progettazione e della costruzione. In seguito all’approva</w:t>
            </w:r>
            <w:r w:rsidR="009B576E">
              <w:rPr>
                <w:rFonts w:ascii="Arial" w:hAnsi="Arial" w:cs="Arial"/>
                <w:lang w:val="it-IT" w:eastAsia="it-IT"/>
              </w:rPr>
              <w:t>-</w:t>
            </w:r>
            <w:r w:rsidRPr="009A12FF">
              <w:rPr>
                <w:rFonts w:ascii="Arial" w:hAnsi="Arial" w:cs="Arial"/>
                <w:lang w:val="it-IT" w:eastAsia="it-IT"/>
              </w:rPr>
              <w:t>zione dei disegni, l’appaltatore non è comunque dispensato dalla responsabilità di esecuzione.</w:t>
            </w:r>
          </w:p>
          <w:p w14:paraId="0E3FAB17" w14:textId="77777777" w:rsidR="00D20E98" w:rsidRPr="009A12FF" w:rsidRDefault="00D20E98">
            <w:pPr>
              <w:pStyle w:val="rientro"/>
              <w:tabs>
                <w:tab w:val="clear" w:pos="0"/>
                <w:tab w:val="clear" w:pos="7797"/>
              </w:tabs>
              <w:ind w:left="781" w:right="428" w:hanging="567"/>
              <w:rPr>
                <w:rFonts w:ascii="Arial" w:hAnsi="Arial" w:cs="Arial"/>
                <w:lang w:val="it-IT"/>
              </w:rPr>
            </w:pPr>
          </w:p>
        </w:tc>
      </w:tr>
      <w:tr w:rsidR="00D20E98" w:rsidRPr="009A12FF" w14:paraId="4694A546" w14:textId="77777777" w:rsidTr="00D24CFC">
        <w:tc>
          <w:tcPr>
            <w:tcW w:w="5104" w:type="dxa"/>
          </w:tcPr>
          <w:p w14:paraId="1D0C224F" w14:textId="77777777" w:rsidR="00D20E98" w:rsidRPr="009A12FF" w:rsidRDefault="00D20E98" w:rsidP="00811FCF">
            <w:pPr>
              <w:pStyle w:val="rientro"/>
              <w:numPr>
                <w:ilvl w:val="0"/>
                <w:numId w:val="72"/>
              </w:numPr>
              <w:tabs>
                <w:tab w:val="clear" w:pos="0"/>
                <w:tab w:val="clear" w:pos="7797"/>
                <w:tab w:val="left" w:pos="1232"/>
              </w:tabs>
              <w:rPr>
                <w:rFonts w:ascii="Arial" w:hAnsi="Arial" w:cs="Arial"/>
              </w:rPr>
            </w:pPr>
            <w:r w:rsidRPr="009A12FF">
              <w:rPr>
                <w:rFonts w:ascii="Arial" w:hAnsi="Arial" w:cs="Arial"/>
                <w:b/>
                <w:bCs/>
                <w:lang w:eastAsia="it-IT"/>
              </w:rPr>
              <w:t>Werkstatt-, Detail- und Montageplan des Auftragnehmers</w:t>
            </w:r>
          </w:p>
          <w:p w14:paraId="758D00A5" w14:textId="77777777" w:rsidR="000421DA" w:rsidRPr="009A12FF" w:rsidRDefault="000421DA" w:rsidP="000421DA">
            <w:pPr>
              <w:pStyle w:val="rientro"/>
              <w:tabs>
                <w:tab w:val="clear" w:pos="0"/>
                <w:tab w:val="clear" w:pos="7797"/>
                <w:tab w:val="left" w:pos="1232"/>
              </w:tabs>
              <w:ind w:left="360" w:firstLine="0"/>
              <w:rPr>
                <w:rFonts w:ascii="Arial" w:hAnsi="Arial" w:cs="Arial"/>
              </w:rPr>
            </w:pPr>
          </w:p>
        </w:tc>
        <w:tc>
          <w:tcPr>
            <w:tcW w:w="4889" w:type="dxa"/>
          </w:tcPr>
          <w:p w14:paraId="3D5EB2E0" w14:textId="77777777" w:rsidR="00D20E98" w:rsidRPr="005E37D9" w:rsidRDefault="00D20E98" w:rsidP="00811FCF">
            <w:pPr>
              <w:pStyle w:val="rientro"/>
              <w:numPr>
                <w:ilvl w:val="0"/>
                <w:numId w:val="73"/>
              </w:numPr>
              <w:tabs>
                <w:tab w:val="clear" w:pos="0"/>
                <w:tab w:val="clear" w:pos="786"/>
                <w:tab w:val="clear" w:pos="7797"/>
                <w:tab w:val="left" w:pos="781"/>
              </w:tabs>
              <w:ind w:right="428"/>
              <w:rPr>
                <w:rFonts w:ascii="Arial" w:hAnsi="Arial" w:cs="Arial"/>
                <w:lang w:val="it-IT"/>
              </w:rPr>
            </w:pPr>
            <w:r w:rsidRPr="009A12FF">
              <w:rPr>
                <w:rFonts w:ascii="Arial" w:hAnsi="Arial" w:cs="Arial"/>
                <w:b/>
                <w:bCs/>
                <w:lang w:val="it-IT" w:eastAsia="it-IT"/>
              </w:rPr>
              <w:t>Disegni costruttivi, piani dettagliati e piani di montaggio dell’appaltatore</w:t>
            </w:r>
          </w:p>
          <w:p w14:paraId="75011BCE" w14:textId="77777777" w:rsidR="005E37D9" w:rsidRPr="009A12FF" w:rsidRDefault="005E37D9" w:rsidP="005E37D9">
            <w:pPr>
              <w:pStyle w:val="rientro"/>
              <w:tabs>
                <w:tab w:val="clear" w:pos="0"/>
                <w:tab w:val="clear" w:pos="7797"/>
              </w:tabs>
              <w:ind w:left="426" w:right="428" w:firstLine="0"/>
              <w:rPr>
                <w:rFonts w:ascii="Arial" w:hAnsi="Arial" w:cs="Arial"/>
                <w:lang w:val="it-IT"/>
              </w:rPr>
            </w:pPr>
          </w:p>
        </w:tc>
      </w:tr>
      <w:tr w:rsidR="00D20E98" w:rsidRPr="009A12FF" w14:paraId="1142DAF7" w14:textId="77777777" w:rsidTr="00D24CFC">
        <w:tc>
          <w:tcPr>
            <w:tcW w:w="5104" w:type="dxa"/>
          </w:tcPr>
          <w:p w14:paraId="4F953696" w14:textId="77777777" w:rsidR="00D20E98" w:rsidRPr="009A12FF" w:rsidRDefault="00D20E98">
            <w:pPr>
              <w:autoSpaceDE w:val="0"/>
              <w:autoSpaceDN w:val="0"/>
              <w:adjustRightInd w:val="0"/>
              <w:ind w:left="640"/>
              <w:rPr>
                <w:rFonts w:ascii="Arial" w:hAnsi="Arial" w:cs="Arial"/>
                <w:u w:val="single"/>
                <w:lang w:val="de-DE" w:eastAsia="it-IT"/>
              </w:rPr>
            </w:pPr>
            <w:r w:rsidRPr="009A12FF">
              <w:rPr>
                <w:rFonts w:ascii="Arial" w:hAnsi="Arial" w:cs="Arial"/>
                <w:u w:val="single"/>
                <w:lang w:val="de-DE" w:eastAsia="it-IT"/>
              </w:rPr>
              <w:t xml:space="preserve">Planungsvorlage </w:t>
            </w:r>
          </w:p>
          <w:p w14:paraId="2A5BEF43" w14:textId="77777777" w:rsidR="00D20E98" w:rsidRPr="009A12FF" w:rsidRDefault="00D20E98">
            <w:pPr>
              <w:pStyle w:val="rientro"/>
              <w:tabs>
                <w:tab w:val="clear" w:pos="0"/>
                <w:tab w:val="clear" w:pos="7797"/>
              </w:tabs>
              <w:ind w:left="640" w:firstLine="0"/>
              <w:rPr>
                <w:rFonts w:ascii="Arial" w:hAnsi="Arial" w:cs="Arial"/>
                <w:u w:val="single"/>
                <w:lang w:eastAsia="it-IT"/>
              </w:rPr>
            </w:pPr>
            <w:r w:rsidRPr="009A12FF">
              <w:rPr>
                <w:rFonts w:ascii="Arial" w:hAnsi="Arial" w:cs="Arial"/>
                <w:lang w:eastAsia="it-IT"/>
              </w:rPr>
              <w:t xml:space="preserve">Alle grafischen und technischen Unterlagen, die der Auftragnehmer beizustellen hat (wie z.B. Statik, Montagepläne, Werk-, Detail- und Ausführungszeichnungen, Stücklisten, sowie Bemusterungsvorschläge) sind grundsätzlich </w:t>
            </w:r>
            <w:r w:rsidR="00756BC2">
              <w:rPr>
                <w:rFonts w:ascii="Arial" w:hAnsi="Arial" w:cs="Arial"/>
                <w:lang w:eastAsia="it-IT"/>
              </w:rPr>
              <w:t>zwischen</w:t>
            </w:r>
            <w:r w:rsidRPr="009A12FF">
              <w:rPr>
                <w:rFonts w:ascii="Arial" w:hAnsi="Arial" w:cs="Arial"/>
                <w:lang w:eastAsia="it-IT"/>
              </w:rPr>
              <w:t xml:space="preserve"> allen betroffenen Gewerken zeitgerecht abzustimmen. Diese Dokumentation muss dann dem BL zur Freigabe vorgelegt werden.</w:t>
            </w:r>
          </w:p>
        </w:tc>
        <w:tc>
          <w:tcPr>
            <w:tcW w:w="4889" w:type="dxa"/>
          </w:tcPr>
          <w:p w14:paraId="23F69DDB" w14:textId="77777777" w:rsidR="00D20E98" w:rsidRPr="009A12FF" w:rsidRDefault="00D20E98">
            <w:pPr>
              <w:pStyle w:val="rientro"/>
              <w:tabs>
                <w:tab w:val="clear" w:pos="0"/>
                <w:tab w:val="clear" w:pos="7797"/>
                <w:tab w:val="left" w:pos="781"/>
              </w:tabs>
              <w:ind w:left="781" w:right="428" w:firstLine="0"/>
              <w:rPr>
                <w:rFonts w:ascii="Arial" w:hAnsi="Arial" w:cs="Arial"/>
                <w:u w:val="single"/>
                <w:lang w:val="it-IT" w:eastAsia="it-IT"/>
              </w:rPr>
            </w:pPr>
            <w:r w:rsidRPr="009A12FF">
              <w:rPr>
                <w:rFonts w:ascii="Arial" w:hAnsi="Arial" w:cs="Arial"/>
                <w:u w:val="single"/>
                <w:lang w:val="it-IT" w:eastAsia="it-IT"/>
              </w:rPr>
              <w:t xml:space="preserve">Presentazione della progettazione </w:t>
            </w:r>
          </w:p>
          <w:p w14:paraId="47129D18" w14:textId="77777777" w:rsidR="00D20E98" w:rsidRPr="009A12FF" w:rsidRDefault="00D20E98" w:rsidP="005E37D9">
            <w:pPr>
              <w:pStyle w:val="rientro"/>
              <w:tabs>
                <w:tab w:val="clear" w:pos="0"/>
                <w:tab w:val="clear" w:pos="7797"/>
                <w:tab w:val="left" w:pos="781"/>
              </w:tabs>
              <w:ind w:left="781" w:right="283" w:firstLine="0"/>
              <w:rPr>
                <w:rFonts w:ascii="Arial" w:hAnsi="Arial" w:cs="Arial"/>
                <w:lang w:val="it-IT" w:eastAsia="it-IT"/>
              </w:rPr>
            </w:pPr>
            <w:r w:rsidRPr="009A12FF">
              <w:rPr>
                <w:rFonts w:ascii="Arial" w:hAnsi="Arial" w:cs="Arial"/>
                <w:lang w:val="it-IT" w:eastAsia="it-IT"/>
              </w:rPr>
              <w:t>Tutta la documentazione grafica e tecnica che deve essere prodotta dall’appaltatore (come ad es. statica, piani di montaggio, disegni di opere, di dettagli e disegni costruttivi,</w:t>
            </w:r>
            <w:r w:rsidR="00756BC2">
              <w:rPr>
                <w:rFonts w:ascii="Arial" w:hAnsi="Arial" w:cs="Arial"/>
                <w:lang w:val="it-IT" w:eastAsia="it-IT"/>
              </w:rPr>
              <w:t xml:space="preserve"> liste pezzi nonché proposte di</w:t>
            </w:r>
            <w:r w:rsidRPr="009A12FF">
              <w:rPr>
                <w:rFonts w:ascii="Arial" w:hAnsi="Arial" w:cs="Arial"/>
                <w:lang w:val="it-IT" w:eastAsia="it-IT"/>
              </w:rPr>
              <w:t xml:space="preserve"> campionario) deve tener conto dei tempi e quindi adattarsi in tal senso a tutti i lavori delle diverse categorie. Tale documentazione va poi presentata per l’approvazione alla DL.</w:t>
            </w:r>
          </w:p>
          <w:p w14:paraId="302186F3" w14:textId="77777777" w:rsidR="00D20E98" w:rsidRPr="009A12FF" w:rsidRDefault="00D20E98">
            <w:pPr>
              <w:pStyle w:val="rientro"/>
              <w:tabs>
                <w:tab w:val="clear" w:pos="0"/>
                <w:tab w:val="clear" w:pos="7797"/>
                <w:tab w:val="left" w:pos="781"/>
              </w:tabs>
              <w:ind w:left="781" w:right="428" w:firstLine="0"/>
              <w:rPr>
                <w:rFonts w:ascii="Arial" w:hAnsi="Arial" w:cs="Arial"/>
                <w:u w:val="single"/>
                <w:lang w:val="it-IT" w:eastAsia="it-IT"/>
              </w:rPr>
            </w:pPr>
          </w:p>
        </w:tc>
      </w:tr>
      <w:tr w:rsidR="00D20E98" w:rsidRPr="009A12FF" w14:paraId="554EC2E5" w14:textId="77777777" w:rsidTr="006F4D84">
        <w:trPr>
          <w:trHeight w:val="3855"/>
        </w:trPr>
        <w:tc>
          <w:tcPr>
            <w:tcW w:w="5104" w:type="dxa"/>
          </w:tcPr>
          <w:p w14:paraId="4CD70288" w14:textId="77777777" w:rsidR="00D20E98" w:rsidRPr="009A12FF" w:rsidRDefault="00D20E98">
            <w:pPr>
              <w:pStyle w:val="rientro"/>
              <w:tabs>
                <w:tab w:val="clear" w:pos="0"/>
                <w:tab w:val="clear" w:pos="7797"/>
                <w:tab w:val="left" w:pos="1065"/>
              </w:tabs>
              <w:ind w:left="640" w:firstLine="0"/>
              <w:rPr>
                <w:rFonts w:ascii="Arial" w:hAnsi="Arial" w:cs="Arial"/>
                <w:lang w:eastAsia="it-IT"/>
              </w:rPr>
            </w:pPr>
            <w:r w:rsidRPr="009A12FF">
              <w:rPr>
                <w:rFonts w:ascii="Arial" w:hAnsi="Arial" w:cs="Arial"/>
                <w:lang w:eastAsia="it-IT"/>
              </w:rPr>
              <w:t xml:space="preserve">Bei dieser Freigabe sind auch alle betreffenden Zulassungen und Atteste vorzulegen. </w:t>
            </w:r>
          </w:p>
          <w:p w14:paraId="6F88FC36" w14:textId="77777777" w:rsidR="00D20E98" w:rsidRDefault="00D20E98" w:rsidP="00B103E8">
            <w:pPr>
              <w:pStyle w:val="rientro"/>
              <w:tabs>
                <w:tab w:val="clear" w:pos="0"/>
                <w:tab w:val="clear" w:pos="7797"/>
                <w:tab w:val="left" w:pos="1065"/>
              </w:tabs>
              <w:ind w:left="640" w:firstLine="0"/>
              <w:rPr>
                <w:rFonts w:ascii="Arial" w:hAnsi="Arial" w:cs="Arial"/>
                <w:lang w:eastAsia="it-IT"/>
              </w:rPr>
            </w:pPr>
            <w:r w:rsidRPr="009A12FF">
              <w:rPr>
                <w:rFonts w:ascii="Arial" w:hAnsi="Arial" w:cs="Arial"/>
                <w:lang w:eastAsia="it-IT"/>
              </w:rPr>
              <w:t xml:space="preserve">Dies muss innerhalb von maximal 2 Wochen vor Beginn der Produktion erfolgen, so dass die notwendigen Entscheidungen getroffen werden können, ohne </w:t>
            </w:r>
            <w:proofErr w:type="spellStart"/>
            <w:r w:rsidRPr="009A12FF">
              <w:rPr>
                <w:rFonts w:ascii="Arial" w:hAnsi="Arial" w:cs="Arial"/>
                <w:lang w:eastAsia="it-IT"/>
              </w:rPr>
              <w:t>Verzüge</w:t>
            </w:r>
            <w:proofErr w:type="spellEnd"/>
            <w:r w:rsidRPr="009A12FF">
              <w:rPr>
                <w:rFonts w:ascii="Arial" w:hAnsi="Arial" w:cs="Arial"/>
                <w:lang w:eastAsia="it-IT"/>
              </w:rPr>
              <w:t xml:space="preserve"> in der Planungs- und</w:t>
            </w:r>
            <w:r w:rsidR="00756BC2">
              <w:rPr>
                <w:rFonts w:ascii="Arial" w:hAnsi="Arial" w:cs="Arial"/>
                <w:lang w:eastAsia="it-IT"/>
              </w:rPr>
              <w:t xml:space="preserve"> Bauphase zu verursachen.  Das </w:t>
            </w:r>
            <w:r w:rsidR="00A513AD" w:rsidRPr="009A12FF">
              <w:rPr>
                <w:rFonts w:ascii="Arial" w:hAnsi="Arial" w:cs="Arial"/>
                <w:lang w:eastAsia="it-IT"/>
              </w:rPr>
              <w:t>Abstimmungs-</w:t>
            </w:r>
            <w:r w:rsidRPr="009A12FF">
              <w:rPr>
                <w:rFonts w:ascii="Arial" w:hAnsi="Arial" w:cs="Arial"/>
                <w:lang w:eastAsia="it-IT"/>
              </w:rPr>
              <w:t xml:space="preserve"> und Freigabeverfahren entbindet den Auftragnehmer jedoch nicht von der alleinigen Verantwortung für die Richtigkeit und termingerechte Herstellung seiner Leistung.</w:t>
            </w:r>
          </w:p>
          <w:p w14:paraId="75409787"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4A02163F"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4D1C40A2"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4FE86735"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21CC4CB9"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35A82156"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0E13A8B4"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233BA74E"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428E31BA"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641696F7"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51AA7F3C"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14E00428" w14:textId="77777777" w:rsidR="00B103E8" w:rsidRDefault="00B103E8" w:rsidP="00B103E8">
            <w:pPr>
              <w:pStyle w:val="rientro"/>
              <w:tabs>
                <w:tab w:val="clear" w:pos="0"/>
                <w:tab w:val="clear" w:pos="7797"/>
                <w:tab w:val="left" w:pos="1065"/>
              </w:tabs>
              <w:ind w:left="640" w:firstLine="0"/>
              <w:rPr>
                <w:rFonts w:ascii="Arial" w:hAnsi="Arial" w:cs="Arial"/>
                <w:lang w:eastAsia="it-IT"/>
              </w:rPr>
            </w:pPr>
          </w:p>
          <w:p w14:paraId="710C2076" w14:textId="77777777" w:rsidR="00B103E8" w:rsidRPr="009A12FF" w:rsidRDefault="00B103E8" w:rsidP="00B103E8">
            <w:pPr>
              <w:pStyle w:val="rientro"/>
              <w:tabs>
                <w:tab w:val="clear" w:pos="0"/>
                <w:tab w:val="clear" w:pos="7797"/>
                <w:tab w:val="left" w:pos="1065"/>
              </w:tabs>
              <w:ind w:left="640" w:firstLine="0"/>
              <w:rPr>
                <w:rFonts w:ascii="Arial" w:hAnsi="Arial" w:cs="Arial"/>
                <w:lang w:eastAsia="it-IT"/>
              </w:rPr>
            </w:pPr>
          </w:p>
        </w:tc>
        <w:tc>
          <w:tcPr>
            <w:tcW w:w="4889" w:type="dxa"/>
          </w:tcPr>
          <w:p w14:paraId="794635F7" w14:textId="77777777" w:rsidR="00D20E98" w:rsidRPr="009A12FF" w:rsidRDefault="00D20E98">
            <w:pPr>
              <w:pStyle w:val="rientro"/>
              <w:tabs>
                <w:tab w:val="clear" w:pos="0"/>
                <w:tab w:val="clear" w:pos="7797"/>
                <w:tab w:val="left" w:pos="781"/>
              </w:tabs>
              <w:ind w:left="781" w:right="428" w:firstLine="0"/>
              <w:rPr>
                <w:rFonts w:ascii="Arial" w:hAnsi="Arial" w:cs="Arial"/>
                <w:lang w:val="it-IT" w:eastAsia="it-IT"/>
              </w:rPr>
            </w:pPr>
            <w:r w:rsidRPr="009A12FF">
              <w:rPr>
                <w:rFonts w:ascii="Arial" w:hAnsi="Arial" w:cs="Arial"/>
                <w:lang w:val="it-IT" w:eastAsia="it-IT"/>
              </w:rPr>
              <w:t xml:space="preserve">Alla richiesta di approvazione vanno allegati tutti i permessi e gli attestati relativi. </w:t>
            </w:r>
          </w:p>
          <w:p w14:paraId="1591428A" w14:textId="77777777" w:rsidR="00D20E98" w:rsidRPr="009A12FF" w:rsidRDefault="00D20E98">
            <w:pPr>
              <w:pStyle w:val="rientro"/>
              <w:tabs>
                <w:tab w:val="clear" w:pos="0"/>
                <w:tab w:val="clear" w:pos="7797"/>
                <w:tab w:val="left" w:pos="781"/>
              </w:tabs>
              <w:ind w:left="781" w:right="428" w:firstLine="0"/>
              <w:rPr>
                <w:rFonts w:ascii="Arial" w:hAnsi="Arial" w:cs="Arial"/>
                <w:lang w:val="it-IT" w:eastAsia="it-IT"/>
              </w:rPr>
            </w:pPr>
            <w:r w:rsidRPr="009A12FF">
              <w:rPr>
                <w:rFonts w:ascii="Arial" w:hAnsi="Arial" w:cs="Arial"/>
                <w:lang w:val="it-IT" w:eastAsia="it-IT"/>
              </w:rPr>
              <w:t>Ciò deve avvenire al massimo entro 2 settimane prima dell’inizio di produzione, in modo che le decisioni necessarie possano essere prese senza provocare ritardi nella progettazione e nella costruzione. La procedura di adattamento ed approvazione non esonerano comunque l’appaltatore dalla esclusiva responsabilità per la propria opera, per quanto riguarda la sua esattezza e realizzazione entro i termini stabiliti.</w:t>
            </w:r>
          </w:p>
          <w:p w14:paraId="00B25AB7" w14:textId="77777777" w:rsidR="00D20E98" w:rsidRPr="009A12FF" w:rsidRDefault="00D20E98">
            <w:pPr>
              <w:pStyle w:val="rientro"/>
              <w:tabs>
                <w:tab w:val="clear" w:pos="0"/>
                <w:tab w:val="clear" w:pos="7797"/>
                <w:tab w:val="left" w:pos="781"/>
              </w:tabs>
              <w:ind w:left="781" w:right="428" w:firstLine="0"/>
              <w:rPr>
                <w:rFonts w:ascii="Arial" w:hAnsi="Arial" w:cs="Arial"/>
                <w:lang w:val="it-IT"/>
              </w:rPr>
            </w:pPr>
          </w:p>
        </w:tc>
      </w:tr>
      <w:tr w:rsidR="00DD1D36" w:rsidRPr="009A12FF" w14:paraId="435BA7A6" w14:textId="77777777" w:rsidTr="00D24CFC">
        <w:tc>
          <w:tcPr>
            <w:tcW w:w="5104" w:type="dxa"/>
          </w:tcPr>
          <w:p w14:paraId="4997AFAC" w14:textId="77777777" w:rsidR="006F4D84" w:rsidRPr="006F4D84" w:rsidRDefault="006F4D84" w:rsidP="006F4D84">
            <w:pPr>
              <w:tabs>
                <w:tab w:val="left" w:pos="7797"/>
              </w:tabs>
              <w:ind w:right="567"/>
              <w:jc w:val="center"/>
              <w:rPr>
                <w:rFonts w:ascii="Arial" w:hAnsi="Arial" w:cs="Arial"/>
                <w:b/>
              </w:rPr>
            </w:pPr>
            <w:r w:rsidRPr="006F4D84">
              <w:rPr>
                <w:rFonts w:ascii="Arial" w:hAnsi="Arial" w:cs="Arial"/>
                <w:b/>
              </w:rPr>
              <w:t>ART. 26</w:t>
            </w:r>
          </w:p>
          <w:p w14:paraId="5B3B2EAD" w14:textId="77777777" w:rsidR="00DD1D36" w:rsidRPr="006F4D84" w:rsidRDefault="00DD1D36" w:rsidP="000E3809">
            <w:pPr>
              <w:tabs>
                <w:tab w:val="left" w:pos="7797"/>
              </w:tabs>
              <w:ind w:right="567"/>
              <w:jc w:val="center"/>
              <w:rPr>
                <w:rFonts w:ascii="Arial" w:hAnsi="Arial" w:cs="Arial"/>
                <w:b/>
              </w:rPr>
            </w:pPr>
            <w:r w:rsidRPr="006F4D84">
              <w:rPr>
                <w:rFonts w:ascii="Arial" w:hAnsi="Arial" w:cs="Arial"/>
                <w:b/>
              </w:rPr>
              <w:t>KONKURS ODER VERTRAGSAUFHEBUNG</w:t>
            </w:r>
          </w:p>
        </w:tc>
        <w:tc>
          <w:tcPr>
            <w:tcW w:w="4889" w:type="dxa"/>
          </w:tcPr>
          <w:p w14:paraId="087A90D9" w14:textId="77777777" w:rsidR="006F4D84" w:rsidRPr="006F4D84" w:rsidRDefault="006F4D84" w:rsidP="006F4D84">
            <w:pPr>
              <w:ind w:right="428"/>
              <w:jc w:val="center"/>
              <w:rPr>
                <w:rFonts w:ascii="Arial" w:hAnsi="Arial" w:cs="Arial"/>
                <w:b/>
              </w:rPr>
            </w:pPr>
            <w:r w:rsidRPr="006F4D84">
              <w:rPr>
                <w:rFonts w:ascii="Arial" w:hAnsi="Arial" w:cs="Arial"/>
                <w:b/>
              </w:rPr>
              <w:t>ART. 26</w:t>
            </w:r>
          </w:p>
          <w:p w14:paraId="61137AD2" w14:textId="77777777" w:rsidR="00DD1D36" w:rsidRPr="006F4D84" w:rsidRDefault="00DD1D36" w:rsidP="000E3809">
            <w:pPr>
              <w:ind w:right="428"/>
              <w:jc w:val="center"/>
              <w:rPr>
                <w:rFonts w:ascii="Arial" w:hAnsi="Arial" w:cs="Arial"/>
                <w:b/>
              </w:rPr>
            </w:pPr>
            <w:r w:rsidRPr="006F4D84">
              <w:rPr>
                <w:rFonts w:ascii="Arial" w:hAnsi="Arial" w:cs="Arial"/>
                <w:b/>
              </w:rPr>
              <w:t>FALLIMENTO O RISOLUZIONE</w:t>
            </w:r>
          </w:p>
        </w:tc>
      </w:tr>
      <w:tr w:rsidR="00D20E98" w:rsidRPr="009A12FF" w14:paraId="497B9280" w14:textId="77777777" w:rsidTr="00D24CFC">
        <w:tc>
          <w:tcPr>
            <w:tcW w:w="5104" w:type="dxa"/>
          </w:tcPr>
          <w:p w14:paraId="2E3B7195" w14:textId="77777777" w:rsidR="00DD1D36" w:rsidRPr="00F27118" w:rsidRDefault="00DD1D36" w:rsidP="00DD1D36">
            <w:pPr>
              <w:tabs>
                <w:tab w:val="left" w:pos="548"/>
              </w:tabs>
              <w:ind w:right="567"/>
              <w:jc w:val="both"/>
              <w:rPr>
                <w:rFonts w:ascii="Arial" w:hAnsi="Arial" w:cs="Arial"/>
                <w:lang w:val="de-DE"/>
              </w:rPr>
            </w:pPr>
          </w:p>
          <w:p w14:paraId="398138A5" w14:textId="77777777" w:rsidR="006F4D84" w:rsidRPr="00F27118" w:rsidRDefault="00C25B20" w:rsidP="00811FCF">
            <w:pPr>
              <w:numPr>
                <w:ilvl w:val="0"/>
                <w:numId w:val="16"/>
              </w:numPr>
              <w:tabs>
                <w:tab w:val="clear" w:pos="360"/>
                <w:tab w:val="num" w:pos="498"/>
                <w:tab w:val="left" w:pos="548"/>
              </w:tabs>
              <w:ind w:left="500" w:right="567" w:hanging="498"/>
              <w:jc w:val="both"/>
              <w:rPr>
                <w:rFonts w:ascii="Arial" w:hAnsi="Arial" w:cs="Arial"/>
                <w:lang w:val="de-DE"/>
              </w:rPr>
            </w:pPr>
            <w:r w:rsidRPr="00F27118">
              <w:rPr>
                <w:rFonts w:ascii="Arial" w:hAnsi="Arial" w:cs="Arial"/>
                <w:lang w:val="de-DE"/>
              </w:rPr>
              <w:t>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w:t>
            </w:r>
            <w:r w:rsidR="00D32035" w:rsidRPr="00F27118">
              <w:rPr>
                <w:rFonts w:ascii="Arial" w:hAnsi="Arial" w:cs="Arial"/>
                <w:lang w:val="de-DE"/>
              </w:rPr>
              <w:t>t</w:t>
            </w:r>
            <w:r w:rsidR="00756BC2">
              <w:rPr>
                <w:rFonts w:ascii="Arial" w:hAnsi="Arial" w:cs="Arial"/>
                <w:lang w:val="de-DE"/>
              </w:rPr>
              <w:t xml:space="preserve"> </w:t>
            </w:r>
            <w:r w:rsidRPr="00F27118">
              <w:rPr>
                <w:rFonts w:ascii="Arial" w:hAnsi="Arial" w:cs="Arial"/>
                <w:lang w:val="de-DE"/>
              </w:rPr>
              <w:t xml:space="preserve">des Vertrags konsultiert die </w:t>
            </w:r>
            <w:r w:rsidR="00D32035" w:rsidRPr="00F27118">
              <w:rPr>
                <w:rFonts w:ascii="Arial" w:hAnsi="Arial" w:cs="Arial"/>
                <w:lang w:val="de-DE"/>
              </w:rPr>
              <w:t xml:space="preserve">Verwaltung </w:t>
            </w:r>
            <w:r w:rsidRPr="00F27118">
              <w:rPr>
                <w:rFonts w:ascii="Arial" w:hAnsi="Arial" w:cs="Arial"/>
                <w:lang w:val="de-DE"/>
              </w:rPr>
              <w:t xml:space="preserve">fortlaufend die Teilnehmer des ursprünglichen Ausschreibungsverfahrens. Die Konsultation erfolgt gemäß ihrer Reihung in der betreffenden Rangordnung für den Abschluss eines neuen Vertrags über die Vergabe der </w:t>
            </w:r>
            <w:r w:rsidR="001843F5" w:rsidRPr="00F27118">
              <w:rPr>
                <w:rFonts w:ascii="Arial" w:hAnsi="Arial" w:cs="Arial"/>
                <w:lang w:val="de-DE"/>
              </w:rPr>
              <w:t xml:space="preserve">Ausführung oder der </w:t>
            </w:r>
            <w:r w:rsidRPr="00F27118">
              <w:rPr>
                <w:rFonts w:ascii="Arial" w:hAnsi="Arial" w:cs="Arial"/>
                <w:lang w:val="de-DE"/>
              </w:rPr>
              <w:t>Fertigstellung der Bauleistungen zu denselben Bedingungen, die bereits vom ursprünglichen Zuschlagsempfänger bei der Angebotsabgabe geboten wurden.</w:t>
            </w:r>
          </w:p>
          <w:p w14:paraId="2D66F1C7" w14:textId="77777777" w:rsidR="00D20E98" w:rsidRPr="00F27118" w:rsidRDefault="00D20E98" w:rsidP="00C25B20">
            <w:pPr>
              <w:tabs>
                <w:tab w:val="left" w:pos="548"/>
                <w:tab w:val="left" w:pos="851"/>
              </w:tabs>
              <w:ind w:left="590" w:right="567" w:hanging="322"/>
              <w:jc w:val="center"/>
              <w:rPr>
                <w:rFonts w:ascii="Arial" w:hAnsi="Arial" w:cs="Arial"/>
                <w:lang w:val="de-DE"/>
              </w:rPr>
            </w:pPr>
          </w:p>
        </w:tc>
        <w:tc>
          <w:tcPr>
            <w:tcW w:w="4889" w:type="dxa"/>
          </w:tcPr>
          <w:p w14:paraId="61561EFB" w14:textId="77777777" w:rsidR="004C3719" w:rsidRPr="00F27118" w:rsidRDefault="004C3719" w:rsidP="004C3719">
            <w:pPr>
              <w:pStyle w:val="rientro"/>
              <w:tabs>
                <w:tab w:val="num" w:pos="478"/>
              </w:tabs>
              <w:ind w:right="283" w:firstLine="0"/>
              <w:rPr>
                <w:rFonts w:ascii="Arial" w:hAnsi="Arial" w:cs="Arial"/>
              </w:rPr>
            </w:pPr>
          </w:p>
          <w:p w14:paraId="3FEF6C29" w14:textId="77777777" w:rsidR="00C25B20" w:rsidRPr="00F27118" w:rsidRDefault="00C25B20" w:rsidP="00811FCF">
            <w:pPr>
              <w:pStyle w:val="rientro"/>
              <w:numPr>
                <w:ilvl w:val="0"/>
                <w:numId w:val="88"/>
              </w:numPr>
              <w:tabs>
                <w:tab w:val="num" w:pos="478"/>
              </w:tabs>
              <w:ind w:right="283"/>
              <w:rPr>
                <w:rFonts w:ascii="Arial" w:hAnsi="Arial" w:cs="Arial"/>
                <w:lang w:val="it-IT"/>
              </w:rPr>
            </w:pPr>
            <w:r w:rsidRPr="00F27118">
              <w:rPr>
                <w:rFonts w:ascii="Arial" w:hAnsi="Arial" w:cs="Arial"/>
                <w:lang w:val="it-IT"/>
              </w:rPr>
              <w:t>L’Amministrazione, in caso di fallimento, di liquidazione coatta e concordato preventivo, ovvero procedura di insolvenza concorsuale o di liquidazione dell’appaltatore, o di risoluzione del contratto, ovvero di recesso dal contratto ai sensi della normativa vigente 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w:t>
            </w:r>
            <w:r w:rsidR="000A06A7" w:rsidRPr="00F27118">
              <w:rPr>
                <w:rFonts w:ascii="Arial" w:hAnsi="Arial" w:cs="Arial"/>
                <w:lang w:val="it-IT"/>
              </w:rPr>
              <w:t>l’esecuzione o del</w:t>
            </w:r>
            <w:r w:rsidRPr="00F27118">
              <w:rPr>
                <w:rFonts w:ascii="Arial" w:hAnsi="Arial" w:cs="Arial"/>
                <w:lang w:val="it-IT"/>
              </w:rPr>
              <w:t xml:space="preserve"> completamento dei lavori alle medesime condizioni già proposte dall’originario aggiudicatario in sede di offerta.</w:t>
            </w:r>
          </w:p>
          <w:p w14:paraId="5F1526BA" w14:textId="77777777" w:rsidR="00D20E98" w:rsidRPr="00F27118" w:rsidRDefault="00D20E98" w:rsidP="00493B97">
            <w:pPr>
              <w:pStyle w:val="rientro"/>
              <w:ind w:right="283" w:firstLine="0"/>
              <w:rPr>
                <w:rFonts w:ascii="Arial" w:hAnsi="Arial" w:cs="Arial"/>
                <w:lang w:val="it-IT"/>
              </w:rPr>
            </w:pPr>
          </w:p>
        </w:tc>
      </w:tr>
      <w:tr w:rsidR="006B27C2" w:rsidRPr="009A12FF" w14:paraId="29A61B5E" w14:textId="77777777" w:rsidTr="00D24CFC">
        <w:tc>
          <w:tcPr>
            <w:tcW w:w="5104" w:type="dxa"/>
          </w:tcPr>
          <w:p w14:paraId="24B005AE" w14:textId="77777777" w:rsidR="006B27C2" w:rsidRPr="00F27118" w:rsidRDefault="006B27C2" w:rsidP="006B27C2">
            <w:pPr>
              <w:tabs>
                <w:tab w:val="left" w:pos="548"/>
              </w:tabs>
              <w:ind w:right="567"/>
              <w:jc w:val="center"/>
              <w:rPr>
                <w:rFonts w:ascii="Arial" w:hAnsi="Arial" w:cs="Arial"/>
                <w:b/>
                <w:lang w:val="de-DE"/>
              </w:rPr>
            </w:pPr>
            <w:r w:rsidRPr="00F27118">
              <w:rPr>
                <w:rFonts w:ascii="Arial" w:hAnsi="Arial" w:cs="Arial"/>
                <w:b/>
                <w:lang w:val="de-DE"/>
              </w:rPr>
              <w:t>ART. 26-BIS</w:t>
            </w:r>
          </w:p>
          <w:p w14:paraId="0FD69B23" w14:textId="77777777" w:rsidR="006B27C2" w:rsidRPr="00F27118" w:rsidRDefault="006B27C2" w:rsidP="006B27C2">
            <w:pPr>
              <w:tabs>
                <w:tab w:val="left" w:pos="548"/>
              </w:tabs>
              <w:ind w:right="567"/>
              <w:jc w:val="center"/>
              <w:rPr>
                <w:rFonts w:ascii="Arial" w:hAnsi="Arial" w:cs="Arial"/>
                <w:lang w:val="de-DE"/>
              </w:rPr>
            </w:pPr>
            <w:r w:rsidRPr="00F27118">
              <w:rPr>
                <w:rFonts w:ascii="Arial" w:hAnsi="Arial" w:cs="Arial"/>
                <w:b/>
                <w:lang w:val="de-DE"/>
              </w:rPr>
              <w:t>SUBJEKTIVE ABÄNDERUNGEN</w:t>
            </w:r>
          </w:p>
        </w:tc>
        <w:tc>
          <w:tcPr>
            <w:tcW w:w="4889" w:type="dxa"/>
          </w:tcPr>
          <w:p w14:paraId="370A46A9" w14:textId="77777777" w:rsidR="006B27C2" w:rsidRPr="00F27118" w:rsidRDefault="006B27C2" w:rsidP="006B27C2">
            <w:pPr>
              <w:pStyle w:val="rientro"/>
              <w:tabs>
                <w:tab w:val="num" w:pos="478"/>
              </w:tabs>
              <w:ind w:right="283" w:firstLine="0"/>
              <w:jc w:val="center"/>
              <w:rPr>
                <w:rFonts w:ascii="Arial" w:hAnsi="Arial" w:cs="Arial"/>
                <w:b/>
              </w:rPr>
            </w:pPr>
            <w:r w:rsidRPr="00F27118">
              <w:rPr>
                <w:rFonts w:ascii="Arial" w:hAnsi="Arial" w:cs="Arial"/>
                <w:b/>
              </w:rPr>
              <w:t>ART. 26-bis</w:t>
            </w:r>
          </w:p>
          <w:p w14:paraId="20459D09" w14:textId="77777777" w:rsidR="006B27C2" w:rsidRPr="00F27118" w:rsidRDefault="006B27C2" w:rsidP="006B27C2">
            <w:pPr>
              <w:pStyle w:val="rientro"/>
              <w:tabs>
                <w:tab w:val="num" w:pos="478"/>
              </w:tabs>
              <w:ind w:right="283" w:firstLine="0"/>
              <w:jc w:val="center"/>
              <w:rPr>
                <w:rFonts w:ascii="Arial" w:hAnsi="Arial" w:cs="Arial"/>
              </w:rPr>
            </w:pPr>
            <w:r w:rsidRPr="00F27118">
              <w:rPr>
                <w:rFonts w:ascii="Arial" w:hAnsi="Arial" w:cs="Arial"/>
                <w:b/>
              </w:rPr>
              <w:t>MODIFICAZIONI SOGGETTIVE</w:t>
            </w:r>
          </w:p>
        </w:tc>
      </w:tr>
      <w:tr w:rsidR="006B27C2" w:rsidRPr="009A12FF" w14:paraId="3E05A37C" w14:textId="77777777" w:rsidTr="00D24CFC">
        <w:tc>
          <w:tcPr>
            <w:tcW w:w="5104" w:type="dxa"/>
          </w:tcPr>
          <w:p w14:paraId="6474A85B" w14:textId="77777777" w:rsidR="006B27C2" w:rsidRPr="00F27118" w:rsidRDefault="006B27C2" w:rsidP="006B27C2">
            <w:pPr>
              <w:widowControl w:val="0"/>
              <w:tabs>
                <w:tab w:val="left" w:pos="567"/>
              </w:tabs>
              <w:ind w:left="284" w:right="567"/>
              <w:jc w:val="both"/>
              <w:rPr>
                <w:rFonts w:ascii="Arial" w:hAnsi="Arial" w:cs="Arial"/>
                <w:lang w:val="de-DE"/>
              </w:rPr>
            </w:pPr>
          </w:p>
          <w:p w14:paraId="6A6BA8A3" w14:textId="77777777" w:rsidR="006B27C2" w:rsidRPr="00F27118" w:rsidRDefault="006B27C2" w:rsidP="006B27C2">
            <w:pPr>
              <w:widowControl w:val="0"/>
              <w:tabs>
                <w:tab w:val="left" w:pos="567"/>
              </w:tabs>
              <w:ind w:left="284" w:right="567"/>
              <w:jc w:val="both"/>
              <w:rPr>
                <w:rFonts w:ascii="Arial" w:hAnsi="Arial" w:cs="Arial"/>
                <w:lang w:val="de-DE"/>
              </w:rPr>
            </w:pPr>
            <w:r w:rsidRPr="00F27118">
              <w:rPr>
                <w:rFonts w:ascii="Arial" w:hAnsi="Arial" w:cs="Arial"/>
                <w:lang w:val="de-DE"/>
              </w:rPr>
              <w:t xml:space="preserve">Es findet das Anwendung der Bestimmungen, die von Art. 48, Absatz 17, 18, 19, 19-bis und 19-ter des </w:t>
            </w:r>
            <w:proofErr w:type="spellStart"/>
            <w:r w:rsidRPr="00F27118">
              <w:rPr>
                <w:rFonts w:ascii="Arial" w:hAnsi="Arial" w:cs="Arial"/>
                <w:lang w:val="de-DE"/>
              </w:rPr>
              <w:t>GvD</w:t>
            </w:r>
            <w:proofErr w:type="spellEnd"/>
            <w:r w:rsidRPr="00F27118">
              <w:rPr>
                <w:rFonts w:ascii="Arial" w:hAnsi="Arial" w:cs="Arial"/>
                <w:lang w:val="de-DE"/>
              </w:rPr>
              <w:t xml:space="preserve"> Nr. 50/2016 vorgesehen sind.</w:t>
            </w:r>
          </w:p>
        </w:tc>
        <w:tc>
          <w:tcPr>
            <w:tcW w:w="4889" w:type="dxa"/>
          </w:tcPr>
          <w:p w14:paraId="3F315F8A" w14:textId="77777777" w:rsidR="006B27C2" w:rsidRPr="00F27118" w:rsidRDefault="006B27C2" w:rsidP="006B27C2">
            <w:pPr>
              <w:pStyle w:val="rientro"/>
              <w:widowControl w:val="0"/>
              <w:tabs>
                <w:tab w:val="clear" w:pos="7797"/>
                <w:tab w:val="left" w:pos="567"/>
              </w:tabs>
              <w:ind w:left="284" w:right="427" w:firstLine="0"/>
              <w:rPr>
                <w:rFonts w:ascii="Arial" w:hAnsi="Arial" w:cs="Arial"/>
              </w:rPr>
            </w:pPr>
          </w:p>
          <w:p w14:paraId="642B014E" w14:textId="77777777" w:rsidR="006B27C2" w:rsidRPr="00F27118" w:rsidRDefault="006B27C2" w:rsidP="006B27C2">
            <w:pPr>
              <w:pStyle w:val="rientro"/>
              <w:widowControl w:val="0"/>
              <w:tabs>
                <w:tab w:val="clear" w:pos="7797"/>
                <w:tab w:val="left" w:pos="567"/>
              </w:tabs>
              <w:ind w:left="284" w:right="427" w:firstLine="0"/>
              <w:rPr>
                <w:rFonts w:ascii="Arial" w:hAnsi="Arial" w:cs="Arial"/>
                <w:lang w:val="it-IT"/>
              </w:rPr>
            </w:pPr>
            <w:r w:rsidRPr="00F27118">
              <w:rPr>
                <w:rFonts w:ascii="Arial" w:hAnsi="Arial" w:cs="Arial"/>
                <w:lang w:val="it-IT"/>
              </w:rPr>
              <w:t xml:space="preserve">Si applicano le disposizioni di cui all’art. 48, comma 17, 18, 19, 19-bis e 19-ter del D. </w:t>
            </w:r>
            <w:proofErr w:type="spellStart"/>
            <w:r w:rsidRPr="00F27118">
              <w:rPr>
                <w:rFonts w:ascii="Arial" w:hAnsi="Arial" w:cs="Arial"/>
                <w:lang w:val="it-IT"/>
              </w:rPr>
              <w:t>Lgs</w:t>
            </w:r>
            <w:proofErr w:type="spellEnd"/>
            <w:r w:rsidRPr="00F27118">
              <w:rPr>
                <w:rFonts w:ascii="Arial" w:hAnsi="Arial" w:cs="Arial"/>
                <w:lang w:val="it-IT"/>
              </w:rPr>
              <w:t>. n. 50/2016.</w:t>
            </w:r>
          </w:p>
          <w:p w14:paraId="60DDF4CF" w14:textId="77777777" w:rsidR="006B27C2" w:rsidRPr="00F27118" w:rsidRDefault="006B27C2" w:rsidP="00C32C2E">
            <w:pPr>
              <w:pStyle w:val="rientro"/>
              <w:widowControl w:val="0"/>
              <w:tabs>
                <w:tab w:val="clear" w:pos="7797"/>
                <w:tab w:val="left" w:pos="567"/>
              </w:tabs>
              <w:ind w:left="284" w:right="427" w:firstLine="0"/>
              <w:rPr>
                <w:rFonts w:ascii="Arial" w:hAnsi="Arial" w:cs="Arial"/>
                <w:lang w:val="it-IT"/>
              </w:rPr>
            </w:pPr>
          </w:p>
        </w:tc>
      </w:tr>
      <w:tr w:rsidR="00D20E98" w:rsidRPr="009A12FF" w14:paraId="45992DAB" w14:textId="77777777" w:rsidTr="00D24CFC">
        <w:tc>
          <w:tcPr>
            <w:tcW w:w="5104" w:type="dxa"/>
          </w:tcPr>
          <w:p w14:paraId="795D904E" w14:textId="77777777" w:rsidR="00D20E98" w:rsidRPr="009A12FF" w:rsidRDefault="00D20E98" w:rsidP="008315A4">
            <w:pPr>
              <w:tabs>
                <w:tab w:val="left" w:pos="7797"/>
              </w:tabs>
              <w:ind w:right="165"/>
              <w:jc w:val="center"/>
              <w:rPr>
                <w:rFonts w:ascii="Arial" w:hAnsi="Arial" w:cs="Arial"/>
                <w:b/>
                <w:lang w:val="de-DE"/>
              </w:rPr>
            </w:pPr>
            <w:r w:rsidRPr="009A12FF">
              <w:rPr>
                <w:rFonts w:ascii="Arial" w:hAnsi="Arial" w:cs="Arial"/>
                <w:b/>
                <w:lang w:val="de-DE"/>
              </w:rPr>
              <w:t>ART. 27</w:t>
            </w:r>
          </w:p>
          <w:p w14:paraId="1575EC63" w14:textId="77777777" w:rsidR="00D20E98" w:rsidRPr="009A12FF" w:rsidRDefault="00D20E98" w:rsidP="008315A4">
            <w:pPr>
              <w:tabs>
                <w:tab w:val="left" w:pos="7797"/>
              </w:tabs>
              <w:ind w:right="165"/>
              <w:jc w:val="center"/>
              <w:rPr>
                <w:rFonts w:ascii="Arial" w:hAnsi="Arial" w:cs="Arial"/>
                <w:b/>
                <w:u w:val="single"/>
                <w:lang w:val="de-DE"/>
              </w:rPr>
            </w:pPr>
            <w:r w:rsidRPr="009A12FF">
              <w:rPr>
                <w:rFonts w:ascii="Arial" w:hAnsi="Arial" w:cs="Arial"/>
                <w:b/>
                <w:lang w:val="de-DE"/>
              </w:rPr>
              <w:t>VERTRAGSPREISE UND VERSCHIEDENE VERPFLICHTUNGEN DES AUFTRAGNEHMERS</w:t>
            </w:r>
          </w:p>
        </w:tc>
        <w:tc>
          <w:tcPr>
            <w:tcW w:w="4889" w:type="dxa"/>
          </w:tcPr>
          <w:p w14:paraId="67FA42BE" w14:textId="77777777" w:rsidR="00D20E98" w:rsidRPr="009A12FF" w:rsidRDefault="00D20E98" w:rsidP="005E37D9">
            <w:pPr>
              <w:ind w:right="283"/>
              <w:jc w:val="center"/>
              <w:rPr>
                <w:rFonts w:ascii="Arial" w:hAnsi="Arial" w:cs="Arial"/>
                <w:b/>
              </w:rPr>
            </w:pPr>
            <w:r w:rsidRPr="009A12FF">
              <w:rPr>
                <w:rFonts w:ascii="Arial" w:hAnsi="Arial" w:cs="Arial"/>
                <w:b/>
              </w:rPr>
              <w:t xml:space="preserve">ART. 27 </w:t>
            </w:r>
          </w:p>
          <w:p w14:paraId="06DF5662" w14:textId="77777777" w:rsidR="00D20E98" w:rsidRPr="009A12FF" w:rsidRDefault="00D20E98" w:rsidP="005E37D9">
            <w:pPr>
              <w:ind w:right="283"/>
              <w:jc w:val="center"/>
              <w:rPr>
                <w:rFonts w:ascii="Arial" w:hAnsi="Arial" w:cs="Arial"/>
                <w:b/>
              </w:rPr>
            </w:pPr>
            <w:r w:rsidRPr="009A12FF">
              <w:rPr>
                <w:rFonts w:ascii="Arial" w:hAnsi="Arial" w:cs="Arial"/>
                <w:b/>
              </w:rPr>
              <w:t>PREZZI D'APPALTO</w:t>
            </w:r>
          </w:p>
          <w:p w14:paraId="41019B88" w14:textId="77777777" w:rsidR="00D20E98" w:rsidRPr="009A12FF" w:rsidRDefault="00D20E98" w:rsidP="005E37D9">
            <w:pPr>
              <w:ind w:right="283"/>
              <w:jc w:val="center"/>
              <w:rPr>
                <w:rFonts w:ascii="Arial" w:hAnsi="Arial" w:cs="Arial"/>
                <w:b/>
              </w:rPr>
            </w:pPr>
            <w:r w:rsidRPr="009A12FF">
              <w:rPr>
                <w:rFonts w:ascii="Arial" w:hAnsi="Arial" w:cs="Arial"/>
                <w:b/>
              </w:rPr>
              <w:t>ED ONERI VARIDELL'APPALTATORE</w:t>
            </w:r>
          </w:p>
          <w:p w14:paraId="75B89781" w14:textId="77777777" w:rsidR="00D20E98" w:rsidRPr="009A12FF" w:rsidRDefault="00D20E98" w:rsidP="005E37D9">
            <w:pPr>
              <w:ind w:right="283"/>
              <w:jc w:val="center"/>
              <w:rPr>
                <w:rFonts w:ascii="Arial" w:hAnsi="Arial" w:cs="Arial"/>
                <w:b/>
                <w:u w:val="single"/>
              </w:rPr>
            </w:pPr>
          </w:p>
        </w:tc>
      </w:tr>
      <w:tr w:rsidR="00D20E98" w:rsidRPr="009A12FF" w14:paraId="6D1A6130" w14:textId="77777777" w:rsidTr="00D24CFC">
        <w:tc>
          <w:tcPr>
            <w:tcW w:w="5104" w:type="dxa"/>
          </w:tcPr>
          <w:p w14:paraId="2079D210" w14:textId="77777777" w:rsidR="00D20E98" w:rsidRPr="009A12FF" w:rsidRDefault="00D20E98" w:rsidP="00811FCF">
            <w:pPr>
              <w:pStyle w:val="rientro"/>
              <w:numPr>
                <w:ilvl w:val="0"/>
                <w:numId w:val="17"/>
              </w:numPr>
              <w:tabs>
                <w:tab w:val="clear" w:pos="0"/>
                <w:tab w:val="clear" w:pos="360"/>
                <w:tab w:val="left" w:pos="851"/>
                <w:tab w:val="num" w:pos="923"/>
              </w:tabs>
              <w:ind w:left="781" w:hanging="214"/>
              <w:rPr>
                <w:rFonts w:ascii="Arial" w:hAnsi="Arial" w:cs="Arial"/>
              </w:rPr>
            </w:pPr>
            <w:r w:rsidRPr="009A12FF">
              <w:rPr>
                <w:rFonts w:ascii="Arial" w:hAnsi="Arial" w:cs="Arial"/>
              </w:rPr>
              <w:t xml:space="preserve">Mit diesen Preisen werden dem Auftragnehmer alle Ausgaben abgegolten, die er zu tragen hat, um die Leistungen, auf die sich der jeweilige Preis bezieht, zu den in den vorliegenden </w:t>
            </w:r>
            <w:r w:rsidR="00817B1C" w:rsidRPr="009A12FF">
              <w:rPr>
                <w:rFonts w:ascii="Arial" w:hAnsi="Arial" w:cs="Arial"/>
              </w:rPr>
              <w:t>besonderen Vertragsbedingungen</w:t>
            </w:r>
            <w:r w:rsidRPr="009A12FF">
              <w:rPr>
                <w:rFonts w:ascii="Arial" w:hAnsi="Arial" w:cs="Arial"/>
              </w:rPr>
              <w:t xml:space="preserve"> angegebenen Bedingungen vollständig und am vorgesehenen Ort fertig zu stellen; dabei gilt als vertraglich festgesetzt, dass alles, ohne Ausnahme, in den entsprechenden Preisen nach Maß, Gewicht oder Stückzahl oder in den Pauschalpreisen enthalten ist.</w:t>
            </w:r>
          </w:p>
          <w:p w14:paraId="7C7C7A96" w14:textId="77777777" w:rsidR="00D20E98" w:rsidRDefault="00D20E98" w:rsidP="000E3809">
            <w:pPr>
              <w:tabs>
                <w:tab w:val="num" w:pos="284"/>
                <w:tab w:val="left" w:pos="851"/>
                <w:tab w:val="left" w:pos="7797"/>
              </w:tabs>
              <w:ind w:left="284" w:right="567" w:firstLine="283"/>
              <w:jc w:val="both"/>
              <w:rPr>
                <w:rFonts w:ascii="Arial" w:hAnsi="Arial" w:cs="Arial"/>
                <w:lang w:val="de-DE"/>
              </w:rPr>
            </w:pPr>
          </w:p>
          <w:p w14:paraId="4E77D755" w14:textId="77777777" w:rsidR="00B103E8" w:rsidRDefault="00B103E8" w:rsidP="000E3809">
            <w:pPr>
              <w:tabs>
                <w:tab w:val="num" w:pos="284"/>
                <w:tab w:val="left" w:pos="851"/>
                <w:tab w:val="left" w:pos="7797"/>
              </w:tabs>
              <w:ind w:left="284" w:right="567" w:firstLine="283"/>
              <w:jc w:val="both"/>
              <w:rPr>
                <w:rFonts w:ascii="Arial" w:hAnsi="Arial" w:cs="Arial"/>
                <w:lang w:val="de-DE"/>
              </w:rPr>
            </w:pPr>
          </w:p>
          <w:p w14:paraId="668CC80B" w14:textId="77777777" w:rsidR="00B103E8" w:rsidRDefault="00B103E8" w:rsidP="000E3809">
            <w:pPr>
              <w:tabs>
                <w:tab w:val="num" w:pos="284"/>
                <w:tab w:val="left" w:pos="851"/>
                <w:tab w:val="left" w:pos="7797"/>
              </w:tabs>
              <w:ind w:left="284" w:right="567" w:firstLine="283"/>
              <w:jc w:val="both"/>
              <w:rPr>
                <w:rFonts w:ascii="Arial" w:hAnsi="Arial" w:cs="Arial"/>
                <w:lang w:val="de-DE"/>
              </w:rPr>
            </w:pPr>
          </w:p>
          <w:p w14:paraId="41E34AFA" w14:textId="77777777" w:rsidR="00B103E8" w:rsidRDefault="00B103E8" w:rsidP="000E3809">
            <w:pPr>
              <w:tabs>
                <w:tab w:val="num" w:pos="284"/>
                <w:tab w:val="left" w:pos="851"/>
                <w:tab w:val="left" w:pos="7797"/>
              </w:tabs>
              <w:ind w:left="284" w:right="567" w:firstLine="283"/>
              <w:jc w:val="both"/>
              <w:rPr>
                <w:rFonts w:ascii="Arial" w:hAnsi="Arial" w:cs="Arial"/>
                <w:lang w:val="de-DE"/>
              </w:rPr>
            </w:pPr>
          </w:p>
          <w:p w14:paraId="47C031C3" w14:textId="77777777" w:rsidR="00B103E8" w:rsidRDefault="00B103E8" w:rsidP="000E3809">
            <w:pPr>
              <w:tabs>
                <w:tab w:val="num" w:pos="284"/>
                <w:tab w:val="left" w:pos="851"/>
                <w:tab w:val="left" w:pos="7797"/>
              </w:tabs>
              <w:ind w:left="284" w:right="567" w:firstLine="283"/>
              <w:jc w:val="both"/>
              <w:rPr>
                <w:rFonts w:ascii="Arial" w:hAnsi="Arial" w:cs="Arial"/>
                <w:lang w:val="de-DE"/>
              </w:rPr>
            </w:pPr>
          </w:p>
          <w:p w14:paraId="3341D09F" w14:textId="77777777" w:rsidR="00B103E8" w:rsidRDefault="00B103E8" w:rsidP="000E3809">
            <w:pPr>
              <w:tabs>
                <w:tab w:val="num" w:pos="284"/>
                <w:tab w:val="left" w:pos="851"/>
                <w:tab w:val="left" w:pos="7797"/>
              </w:tabs>
              <w:ind w:left="284" w:right="567" w:firstLine="283"/>
              <w:jc w:val="both"/>
              <w:rPr>
                <w:rFonts w:ascii="Arial" w:hAnsi="Arial" w:cs="Arial"/>
                <w:lang w:val="de-DE"/>
              </w:rPr>
            </w:pPr>
          </w:p>
          <w:p w14:paraId="7EED21E0" w14:textId="77777777" w:rsidR="00B103E8" w:rsidRDefault="00B103E8" w:rsidP="000E3809">
            <w:pPr>
              <w:tabs>
                <w:tab w:val="num" w:pos="284"/>
                <w:tab w:val="left" w:pos="851"/>
                <w:tab w:val="left" w:pos="7797"/>
              </w:tabs>
              <w:ind w:left="284" w:right="567" w:firstLine="283"/>
              <w:jc w:val="both"/>
              <w:rPr>
                <w:rFonts w:ascii="Arial" w:hAnsi="Arial" w:cs="Arial"/>
                <w:lang w:val="de-DE"/>
              </w:rPr>
            </w:pPr>
          </w:p>
          <w:p w14:paraId="6A397E77" w14:textId="77777777" w:rsidR="00B103E8" w:rsidRPr="009A12FF" w:rsidRDefault="00B103E8" w:rsidP="000E3809">
            <w:pPr>
              <w:tabs>
                <w:tab w:val="num" w:pos="284"/>
                <w:tab w:val="left" w:pos="851"/>
                <w:tab w:val="left" w:pos="7797"/>
              </w:tabs>
              <w:ind w:left="284" w:right="567" w:firstLine="283"/>
              <w:jc w:val="both"/>
              <w:rPr>
                <w:rFonts w:ascii="Arial" w:hAnsi="Arial" w:cs="Arial"/>
                <w:lang w:val="de-DE"/>
              </w:rPr>
            </w:pPr>
          </w:p>
        </w:tc>
        <w:tc>
          <w:tcPr>
            <w:tcW w:w="4889" w:type="dxa"/>
          </w:tcPr>
          <w:p w14:paraId="3AB5913E" w14:textId="77777777" w:rsidR="00D20E98" w:rsidRPr="009A12FF" w:rsidRDefault="00D20E98" w:rsidP="00811FCF">
            <w:pPr>
              <w:pStyle w:val="rientro"/>
              <w:numPr>
                <w:ilvl w:val="0"/>
                <w:numId w:val="38"/>
              </w:numPr>
              <w:tabs>
                <w:tab w:val="clear" w:pos="0"/>
                <w:tab w:val="clear" w:pos="360"/>
                <w:tab w:val="clear" w:pos="7797"/>
                <w:tab w:val="left" w:pos="478"/>
              </w:tabs>
              <w:ind w:left="478" w:right="283" w:hanging="283"/>
              <w:rPr>
                <w:rFonts w:ascii="Arial" w:hAnsi="Arial" w:cs="Arial"/>
                <w:lang w:val="it-IT"/>
              </w:rPr>
            </w:pPr>
            <w:r w:rsidRPr="009A12FF">
              <w:rPr>
                <w:rFonts w:ascii="Arial" w:hAnsi="Arial" w:cs="Arial"/>
                <w:lang w:val="it-IT"/>
              </w:rPr>
              <w:t>I prezzi compensano l'appaltatore d’ogni spesa che è obbligato a sostenere per dare perfettamente compiuto sotto le condizioni stabilite dal presente capitolato</w:t>
            </w:r>
            <w:r w:rsidR="00817B1C" w:rsidRPr="009A12FF">
              <w:rPr>
                <w:rFonts w:ascii="Arial" w:hAnsi="Arial" w:cs="Arial"/>
                <w:lang w:val="it-IT"/>
              </w:rPr>
              <w:t xml:space="preserve"> speciale</w:t>
            </w:r>
            <w:r w:rsidRPr="009A12FF">
              <w:rPr>
                <w:rFonts w:ascii="Arial" w:hAnsi="Arial" w:cs="Arial"/>
                <w:lang w:val="it-IT"/>
              </w:rPr>
              <w:t>, e collocato in opera ed al posto previsto, ciò a cui si riferisce ciascun prezzo, rimanendo convenuto contrattualmente essere tutto compreso, senza eccezione, nei relativi prezzi unitari a misura, a peso, a pezzo o a corpo.</w:t>
            </w:r>
          </w:p>
          <w:p w14:paraId="6291D495" w14:textId="77777777" w:rsidR="00D20E98" w:rsidRPr="009A12FF" w:rsidRDefault="00D20E98" w:rsidP="005E37D9">
            <w:pPr>
              <w:pStyle w:val="rientro"/>
              <w:tabs>
                <w:tab w:val="left" w:pos="851"/>
              </w:tabs>
              <w:ind w:left="284" w:right="283" w:firstLine="283"/>
              <w:rPr>
                <w:rFonts w:ascii="Arial" w:hAnsi="Arial" w:cs="Arial"/>
                <w:lang w:val="it-IT"/>
              </w:rPr>
            </w:pPr>
          </w:p>
          <w:p w14:paraId="0F9548E6" w14:textId="77777777" w:rsidR="00D20E98" w:rsidRPr="009A12FF" w:rsidRDefault="00D20E98" w:rsidP="005E37D9">
            <w:pPr>
              <w:pStyle w:val="rientro"/>
              <w:tabs>
                <w:tab w:val="left" w:pos="851"/>
              </w:tabs>
              <w:ind w:left="284" w:right="283" w:firstLine="283"/>
              <w:rPr>
                <w:rFonts w:ascii="Arial" w:hAnsi="Arial" w:cs="Arial"/>
                <w:lang w:val="it-IT"/>
              </w:rPr>
            </w:pPr>
          </w:p>
        </w:tc>
      </w:tr>
      <w:tr w:rsidR="00D20E98" w:rsidRPr="009A12FF" w14:paraId="21F628AD" w14:textId="77777777" w:rsidTr="00D24CFC">
        <w:trPr>
          <w:trHeight w:val="763"/>
        </w:trPr>
        <w:tc>
          <w:tcPr>
            <w:tcW w:w="5104" w:type="dxa"/>
            <w:vAlign w:val="center"/>
          </w:tcPr>
          <w:p w14:paraId="280F7323" w14:textId="77777777" w:rsidR="00D20E98" w:rsidRPr="009A12FF" w:rsidRDefault="0079650A" w:rsidP="005E37D9">
            <w:pPr>
              <w:tabs>
                <w:tab w:val="left" w:pos="7797"/>
              </w:tabs>
              <w:ind w:right="175"/>
              <w:jc w:val="center"/>
              <w:rPr>
                <w:rFonts w:ascii="Arial" w:hAnsi="Arial" w:cs="Arial"/>
                <w:b/>
                <w:u w:val="single"/>
                <w:lang w:val="de-DE"/>
              </w:rPr>
            </w:pPr>
            <w:r>
              <w:rPr>
                <w:rFonts w:ascii="Arial" w:hAnsi="Arial" w:cs="Arial"/>
                <w:b/>
                <w:lang w:val="de-DE"/>
              </w:rPr>
              <w:t>ART. 28</w:t>
            </w:r>
          </w:p>
          <w:p w14:paraId="73C0D390" w14:textId="77777777" w:rsidR="00D20E98" w:rsidRPr="009A12FF" w:rsidRDefault="00D20E98" w:rsidP="005E37D9">
            <w:pPr>
              <w:tabs>
                <w:tab w:val="left" w:pos="7797"/>
              </w:tabs>
              <w:ind w:right="567"/>
              <w:jc w:val="center"/>
              <w:rPr>
                <w:rFonts w:ascii="Arial" w:hAnsi="Arial" w:cs="Arial"/>
                <w:b/>
                <w:u w:val="single"/>
                <w:lang w:val="de-DE"/>
              </w:rPr>
            </w:pPr>
            <w:r w:rsidRPr="009A12FF">
              <w:rPr>
                <w:rFonts w:ascii="Arial" w:hAnsi="Arial" w:cs="Arial"/>
                <w:b/>
                <w:lang w:val="de-DE"/>
              </w:rPr>
              <w:t>SICHERHEITS- UND KOORDINIERUNGSPLAN</w:t>
            </w:r>
          </w:p>
        </w:tc>
        <w:tc>
          <w:tcPr>
            <w:tcW w:w="4889" w:type="dxa"/>
            <w:vAlign w:val="center"/>
          </w:tcPr>
          <w:p w14:paraId="478130F3" w14:textId="77777777" w:rsidR="00D20E98" w:rsidRPr="009A12FF" w:rsidRDefault="0079650A" w:rsidP="005E37D9">
            <w:pPr>
              <w:ind w:left="53" w:right="-142"/>
              <w:jc w:val="center"/>
              <w:rPr>
                <w:rFonts w:ascii="Arial" w:hAnsi="Arial" w:cs="Arial"/>
                <w:b/>
                <w:u w:val="single"/>
              </w:rPr>
            </w:pPr>
            <w:r>
              <w:rPr>
                <w:rFonts w:ascii="Arial" w:hAnsi="Arial" w:cs="Arial"/>
                <w:b/>
              </w:rPr>
              <w:t>ART. 28</w:t>
            </w:r>
          </w:p>
          <w:p w14:paraId="423FBB03" w14:textId="77777777" w:rsidR="00D20E98" w:rsidRPr="009A12FF" w:rsidRDefault="00D20E98" w:rsidP="005E37D9">
            <w:pPr>
              <w:jc w:val="center"/>
              <w:rPr>
                <w:rFonts w:ascii="Arial" w:hAnsi="Arial" w:cs="Arial"/>
                <w:b/>
                <w:u w:val="single"/>
              </w:rPr>
            </w:pPr>
            <w:r w:rsidRPr="009A12FF">
              <w:rPr>
                <w:rFonts w:ascii="Arial" w:hAnsi="Arial" w:cs="Arial"/>
                <w:b/>
              </w:rPr>
              <w:t>PIANO DI SICUREZZA E DI COORDINAMENTO</w:t>
            </w:r>
          </w:p>
        </w:tc>
      </w:tr>
      <w:tr w:rsidR="00D20E98" w:rsidRPr="009A12FF" w14:paraId="09BFC840" w14:textId="77777777" w:rsidTr="00D24CFC">
        <w:tc>
          <w:tcPr>
            <w:tcW w:w="5104" w:type="dxa"/>
          </w:tcPr>
          <w:p w14:paraId="7B832C5E" w14:textId="77777777" w:rsidR="00D20E98" w:rsidRPr="009A12FF" w:rsidRDefault="00D20E98" w:rsidP="00811FCF">
            <w:pPr>
              <w:pStyle w:val="rientro"/>
              <w:numPr>
                <w:ilvl w:val="0"/>
                <w:numId w:val="39"/>
              </w:numPr>
              <w:tabs>
                <w:tab w:val="clear" w:pos="0"/>
                <w:tab w:val="clear" w:pos="360"/>
                <w:tab w:val="clear" w:pos="7797"/>
                <w:tab w:val="left" w:pos="781"/>
              </w:tabs>
              <w:ind w:left="781" w:hanging="283"/>
              <w:rPr>
                <w:rFonts w:ascii="Arial" w:hAnsi="Arial" w:cs="Arial"/>
              </w:rPr>
            </w:pPr>
            <w:r w:rsidRPr="009A12FF">
              <w:rPr>
                <w:rFonts w:ascii="Arial" w:hAnsi="Arial" w:cs="Arial"/>
                <w:lang w:eastAsia="it-IT"/>
              </w:rPr>
              <w:lastRenderedPageBreak/>
              <w:t xml:space="preserve">Alle Kosten für die Sicherheit auf der Baustelle, sowohl die besonderen Sicherheitskosten, welche aus dem Plan für Sicherheit und Koordinierung (Artikel 100 </w:t>
            </w:r>
            <w:proofErr w:type="spellStart"/>
            <w:r w:rsidR="008B4000">
              <w:rPr>
                <w:rFonts w:ascii="Arial" w:hAnsi="Arial" w:cs="Arial"/>
                <w:lang w:eastAsia="it-IT"/>
              </w:rPr>
              <w:t>GvD</w:t>
            </w:r>
            <w:proofErr w:type="spellEnd"/>
            <w:r w:rsidR="008B4000">
              <w:rPr>
                <w:rFonts w:ascii="Arial" w:hAnsi="Arial" w:cs="Arial"/>
                <w:lang w:eastAsia="it-IT"/>
              </w:rPr>
              <w:t xml:space="preserve"> Nr.</w:t>
            </w:r>
            <w:r w:rsidRPr="009A12FF">
              <w:rPr>
                <w:rFonts w:ascii="Arial" w:hAnsi="Arial" w:cs="Arial"/>
                <w:lang w:eastAsia="it-IT"/>
              </w:rPr>
              <w:t xml:space="preserve"> 81/2008) hervorgehen, als auch die gesetzlichen Sicherheitskosten, dürfen keinem Abschlag unterliegen.</w:t>
            </w:r>
          </w:p>
          <w:p w14:paraId="724A02D6" w14:textId="77777777" w:rsidR="00D20E98" w:rsidRPr="009A12FF" w:rsidRDefault="00D20E98" w:rsidP="000E3809">
            <w:pPr>
              <w:pStyle w:val="rientro"/>
              <w:tabs>
                <w:tab w:val="clear" w:pos="0"/>
                <w:tab w:val="clear" w:pos="7797"/>
                <w:tab w:val="left" w:pos="781"/>
              </w:tabs>
              <w:ind w:left="498" w:firstLine="0"/>
              <w:rPr>
                <w:rFonts w:ascii="Arial" w:hAnsi="Arial" w:cs="Arial"/>
              </w:rPr>
            </w:pPr>
          </w:p>
        </w:tc>
        <w:tc>
          <w:tcPr>
            <w:tcW w:w="4889" w:type="dxa"/>
          </w:tcPr>
          <w:p w14:paraId="1C5BD324" w14:textId="77777777" w:rsidR="00D20E98" w:rsidRPr="009A12FF" w:rsidRDefault="00D20E98" w:rsidP="00811FCF">
            <w:pPr>
              <w:pStyle w:val="Rientrocorpodeltesto2"/>
              <w:numPr>
                <w:ilvl w:val="0"/>
                <w:numId w:val="18"/>
              </w:numPr>
              <w:tabs>
                <w:tab w:val="clear" w:pos="360"/>
                <w:tab w:val="left" w:pos="478"/>
              </w:tabs>
              <w:ind w:left="478" w:right="283" w:hanging="283"/>
              <w:jc w:val="both"/>
              <w:rPr>
                <w:rFonts w:ascii="Arial" w:hAnsi="Arial" w:cs="Arial"/>
                <w:lang w:val="it-IT"/>
              </w:rPr>
            </w:pPr>
            <w:r w:rsidRPr="009A12FF">
              <w:rPr>
                <w:rFonts w:ascii="Arial" w:hAnsi="Arial" w:cs="Arial"/>
                <w:lang w:val="it-IT" w:eastAsia="it-IT"/>
              </w:rPr>
              <w:t xml:space="preserve">Tutti i costi della sicurezza, sia i costi della sicurezza speciali, elencati nel Piano di Sicurezza e Coordinamento (articolo 100 </w:t>
            </w:r>
            <w:proofErr w:type="spellStart"/>
            <w:proofErr w:type="gramStart"/>
            <w:r w:rsidR="008B4000">
              <w:rPr>
                <w:rFonts w:ascii="Arial" w:hAnsi="Arial" w:cs="Arial"/>
                <w:lang w:val="it-IT" w:eastAsia="it-IT"/>
              </w:rPr>
              <w:t>D.Lgs</w:t>
            </w:r>
            <w:proofErr w:type="gramEnd"/>
            <w:r w:rsidR="008B4000">
              <w:rPr>
                <w:rFonts w:ascii="Arial" w:hAnsi="Arial" w:cs="Arial"/>
                <w:lang w:val="it-IT" w:eastAsia="it-IT"/>
              </w:rPr>
              <w:t>.</w:t>
            </w:r>
            <w:proofErr w:type="spellEnd"/>
            <w:r w:rsidR="008B4000">
              <w:rPr>
                <w:rFonts w:ascii="Arial" w:hAnsi="Arial" w:cs="Arial"/>
                <w:lang w:val="it-IT" w:eastAsia="it-IT"/>
              </w:rPr>
              <w:t xml:space="preserve"> n.</w:t>
            </w:r>
            <w:r w:rsidRPr="009A12FF">
              <w:rPr>
                <w:rFonts w:ascii="Arial" w:hAnsi="Arial" w:cs="Arial"/>
                <w:lang w:val="it-IT" w:eastAsia="it-IT"/>
              </w:rPr>
              <w:t xml:space="preserve"> 81/2008), sia i costi di sicurezza di legge non pos</w:t>
            </w:r>
            <w:r w:rsidR="00D14145">
              <w:rPr>
                <w:rFonts w:ascii="Arial" w:hAnsi="Arial" w:cs="Arial"/>
                <w:lang w:val="it-IT" w:eastAsia="it-IT"/>
              </w:rPr>
              <w:t xml:space="preserve">sono essere soggetti a ribasso </w:t>
            </w:r>
            <w:r w:rsidRPr="009A12FF">
              <w:rPr>
                <w:rFonts w:ascii="Arial" w:hAnsi="Arial" w:cs="Arial"/>
                <w:lang w:val="it-IT" w:eastAsia="it-IT"/>
              </w:rPr>
              <w:t>d’asta.</w:t>
            </w:r>
          </w:p>
        </w:tc>
      </w:tr>
      <w:tr w:rsidR="00D20E98" w:rsidRPr="009A12FF" w14:paraId="45936A6E" w14:textId="77777777" w:rsidTr="00D24CFC">
        <w:tc>
          <w:tcPr>
            <w:tcW w:w="5104" w:type="dxa"/>
          </w:tcPr>
          <w:p w14:paraId="1D71ED42" w14:textId="77777777" w:rsidR="00D20E98" w:rsidRPr="009A12FF" w:rsidRDefault="00D20E98" w:rsidP="00811FCF">
            <w:pPr>
              <w:pStyle w:val="rientro"/>
              <w:numPr>
                <w:ilvl w:val="0"/>
                <w:numId w:val="39"/>
              </w:numPr>
              <w:tabs>
                <w:tab w:val="clear" w:pos="0"/>
                <w:tab w:val="clear" w:pos="360"/>
                <w:tab w:val="clear" w:pos="7797"/>
                <w:tab w:val="left" w:pos="781"/>
              </w:tabs>
              <w:ind w:left="781" w:hanging="283"/>
              <w:rPr>
                <w:rFonts w:ascii="Arial" w:hAnsi="Arial" w:cs="Arial"/>
              </w:rPr>
            </w:pPr>
            <w:r w:rsidRPr="009A12FF">
              <w:rPr>
                <w:rFonts w:ascii="Arial" w:hAnsi="Arial" w:cs="Arial"/>
                <w:lang w:eastAsia="it-IT"/>
              </w:rPr>
              <w:t xml:space="preserve">Die besonderen Sicherheitskosten, welche im Plan für Sicherheit und Koordinierung (Artikel 100 </w:t>
            </w:r>
            <w:proofErr w:type="spellStart"/>
            <w:r w:rsidR="008B4000">
              <w:rPr>
                <w:rFonts w:ascii="Arial" w:hAnsi="Arial" w:cs="Arial"/>
                <w:lang w:eastAsia="it-IT"/>
              </w:rPr>
              <w:t>GvD</w:t>
            </w:r>
            <w:proofErr w:type="spellEnd"/>
            <w:r w:rsidR="008B4000">
              <w:rPr>
                <w:rFonts w:ascii="Arial" w:hAnsi="Arial" w:cs="Arial"/>
                <w:lang w:eastAsia="it-IT"/>
              </w:rPr>
              <w:t xml:space="preserve"> Nr.</w:t>
            </w:r>
            <w:r w:rsidRPr="009A12FF">
              <w:rPr>
                <w:rFonts w:ascii="Arial" w:hAnsi="Arial" w:cs="Arial"/>
                <w:lang w:eastAsia="it-IT"/>
              </w:rPr>
              <w:t xml:space="preserve"> 81/2008) aufgelistet sind, werden mit </w:t>
            </w:r>
            <w:r w:rsidRPr="00FB1EAA">
              <w:rPr>
                <w:rFonts w:ascii="Arial" w:hAnsi="Arial" w:cs="Arial"/>
                <w:b/>
                <w:i/>
                <w:iCs/>
                <w:lang w:eastAsia="it-IT"/>
              </w:rPr>
              <w:t xml:space="preserve">siehe </w:t>
            </w:r>
            <w:r w:rsidR="00F05FF3" w:rsidRPr="00FB1EAA">
              <w:rPr>
                <w:rFonts w:ascii="Arial" w:hAnsi="Arial" w:cs="Arial"/>
                <w:b/>
                <w:i/>
                <w:iCs/>
                <w:lang w:eastAsia="it-IT"/>
              </w:rPr>
              <w:t>besondere Vertragsbedingungen Teil II</w:t>
            </w:r>
            <w:r w:rsidRPr="009A12FF">
              <w:rPr>
                <w:rFonts w:ascii="Arial" w:hAnsi="Arial" w:cs="Arial"/>
                <w:i/>
                <w:iCs/>
                <w:lang w:eastAsia="it-IT"/>
              </w:rPr>
              <w:t xml:space="preserve"> </w:t>
            </w:r>
            <w:r w:rsidRPr="009A12FF">
              <w:rPr>
                <w:rFonts w:ascii="Arial" w:hAnsi="Arial" w:cs="Arial"/>
                <w:lang w:eastAsia="it-IT"/>
              </w:rPr>
              <w:t>veranschlagt.</w:t>
            </w:r>
          </w:p>
          <w:p w14:paraId="36A7C4AF" w14:textId="77777777" w:rsidR="00D20E98" w:rsidRPr="009A12FF" w:rsidRDefault="00D20E98" w:rsidP="000E3809">
            <w:pPr>
              <w:pStyle w:val="rientro"/>
              <w:tabs>
                <w:tab w:val="clear" w:pos="0"/>
                <w:tab w:val="clear" w:pos="7797"/>
                <w:tab w:val="left" w:pos="781"/>
              </w:tabs>
              <w:ind w:left="498" w:firstLine="0"/>
              <w:rPr>
                <w:rFonts w:ascii="Arial" w:hAnsi="Arial" w:cs="Arial"/>
              </w:rPr>
            </w:pPr>
          </w:p>
        </w:tc>
        <w:tc>
          <w:tcPr>
            <w:tcW w:w="4889" w:type="dxa"/>
          </w:tcPr>
          <w:p w14:paraId="5D3140E5" w14:textId="77777777" w:rsidR="00D20E98" w:rsidRPr="009A12FF" w:rsidRDefault="00D20E98" w:rsidP="00811FCF">
            <w:pPr>
              <w:pStyle w:val="Rientrocorpodeltesto2"/>
              <w:numPr>
                <w:ilvl w:val="0"/>
                <w:numId w:val="18"/>
              </w:numPr>
              <w:tabs>
                <w:tab w:val="clear" w:pos="360"/>
                <w:tab w:val="left" w:pos="478"/>
              </w:tabs>
              <w:ind w:left="478" w:right="283" w:hanging="283"/>
              <w:jc w:val="both"/>
              <w:rPr>
                <w:rFonts w:ascii="Arial" w:hAnsi="Arial" w:cs="Arial"/>
                <w:lang w:val="it-IT"/>
              </w:rPr>
            </w:pPr>
            <w:r w:rsidRPr="009A12FF">
              <w:rPr>
                <w:rFonts w:ascii="Arial" w:hAnsi="Arial" w:cs="Arial"/>
                <w:lang w:val="it-IT" w:eastAsia="it-IT"/>
              </w:rPr>
              <w:t xml:space="preserve">I costi della sicurezza speciali elencati nel Piano di Sicurezza e Coordinamento (articolo 100 </w:t>
            </w:r>
            <w:proofErr w:type="spellStart"/>
            <w:proofErr w:type="gramStart"/>
            <w:r w:rsidR="008B4000">
              <w:rPr>
                <w:rFonts w:ascii="Arial" w:hAnsi="Arial" w:cs="Arial"/>
                <w:lang w:val="it-IT" w:eastAsia="it-IT"/>
              </w:rPr>
              <w:t>D.Lgs</w:t>
            </w:r>
            <w:proofErr w:type="gramEnd"/>
            <w:r w:rsidR="008B4000">
              <w:rPr>
                <w:rFonts w:ascii="Arial" w:hAnsi="Arial" w:cs="Arial"/>
                <w:lang w:val="it-IT" w:eastAsia="it-IT"/>
              </w:rPr>
              <w:t>.</w:t>
            </w:r>
            <w:proofErr w:type="spellEnd"/>
            <w:r w:rsidR="008B4000">
              <w:rPr>
                <w:rFonts w:ascii="Arial" w:hAnsi="Arial" w:cs="Arial"/>
                <w:lang w:val="it-IT" w:eastAsia="it-IT"/>
              </w:rPr>
              <w:t xml:space="preserve"> n.</w:t>
            </w:r>
            <w:r w:rsidRPr="009A12FF">
              <w:rPr>
                <w:rFonts w:ascii="Arial" w:hAnsi="Arial" w:cs="Arial"/>
                <w:lang w:val="it-IT" w:eastAsia="it-IT"/>
              </w:rPr>
              <w:t xml:space="preserve"> 81/2008) sono stimati pari a </w:t>
            </w:r>
            <w:r w:rsidRPr="00FB1EAA">
              <w:rPr>
                <w:rFonts w:ascii="Arial" w:hAnsi="Arial" w:cs="Arial"/>
                <w:b/>
                <w:i/>
                <w:iCs/>
                <w:lang w:val="it-IT" w:eastAsia="it-IT"/>
              </w:rPr>
              <w:t xml:space="preserve">vedi </w:t>
            </w:r>
            <w:r w:rsidR="00F05FF3" w:rsidRPr="00FB1EAA">
              <w:rPr>
                <w:rFonts w:ascii="Arial" w:hAnsi="Arial" w:cs="Arial"/>
                <w:b/>
                <w:i/>
                <w:iCs/>
                <w:lang w:val="it-IT" w:eastAsia="it-IT"/>
              </w:rPr>
              <w:t>capitolato speciale parte II</w:t>
            </w:r>
            <w:r w:rsidRPr="009A12FF">
              <w:rPr>
                <w:rFonts w:ascii="Arial" w:hAnsi="Arial" w:cs="Arial"/>
                <w:i/>
                <w:iCs/>
                <w:lang w:val="it-IT" w:eastAsia="it-IT"/>
              </w:rPr>
              <w:t>.</w:t>
            </w:r>
          </w:p>
        </w:tc>
      </w:tr>
      <w:tr w:rsidR="00D20E98" w:rsidRPr="009A12FF" w14:paraId="2DB82D47" w14:textId="77777777" w:rsidTr="00D24CFC">
        <w:tc>
          <w:tcPr>
            <w:tcW w:w="5104" w:type="dxa"/>
          </w:tcPr>
          <w:p w14:paraId="4366E49D" w14:textId="77777777" w:rsidR="00D20E98" w:rsidRPr="00A57C68" w:rsidRDefault="00D20E98" w:rsidP="00811FCF">
            <w:pPr>
              <w:pStyle w:val="rientro"/>
              <w:numPr>
                <w:ilvl w:val="0"/>
                <w:numId w:val="39"/>
              </w:numPr>
              <w:tabs>
                <w:tab w:val="clear" w:pos="0"/>
                <w:tab w:val="clear" w:pos="360"/>
                <w:tab w:val="clear" w:pos="7797"/>
                <w:tab w:val="left" w:pos="781"/>
              </w:tabs>
              <w:ind w:left="781" w:hanging="283"/>
              <w:rPr>
                <w:rFonts w:ascii="Arial" w:hAnsi="Arial" w:cs="Arial"/>
              </w:rPr>
            </w:pPr>
            <w:r w:rsidRPr="009A12FF">
              <w:rPr>
                <w:rFonts w:ascii="Arial" w:hAnsi="Arial" w:cs="Arial"/>
                <w:lang w:eastAsia="it-IT"/>
              </w:rPr>
              <w:t xml:space="preserve">Die gesetzlichen Sicherheitskosten sind im fixen Ausmaß von 1% in den einzelnen </w:t>
            </w:r>
            <w:r w:rsidRPr="00A57C68">
              <w:rPr>
                <w:rFonts w:ascii="Arial" w:hAnsi="Arial" w:cs="Arial"/>
                <w:lang w:eastAsia="it-IT"/>
              </w:rPr>
              <w:t>Einheitspreisen la</w:t>
            </w:r>
            <w:r w:rsidR="008D0F25" w:rsidRPr="00A57C68">
              <w:rPr>
                <w:rFonts w:ascii="Arial" w:hAnsi="Arial" w:cs="Arial"/>
                <w:lang w:eastAsia="it-IT"/>
              </w:rPr>
              <w:t>ut Kostenberechnung inbegriffen, vorbehaltlich einer anderen Angabe im Laufe der Ausschreibung durch den Auftragnehmer.</w:t>
            </w:r>
          </w:p>
          <w:p w14:paraId="5D5D2F07" w14:textId="77777777" w:rsidR="00D20E98" w:rsidRPr="009A12FF" w:rsidRDefault="00D20E98" w:rsidP="000E3809">
            <w:pPr>
              <w:pStyle w:val="rientro"/>
              <w:tabs>
                <w:tab w:val="clear" w:pos="0"/>
                <w:tab w:val="clear" w:pos="7797"/>
                <w:tab w:val="left" w:pos="781"/>
              </w:tabs>
              <w:ind w:left="498" w:firstLine="0"/>
              <w:rPr>
                <w:rFonts w:ascii="Arial" w:hAnsi="Arial" w:cs="Arial"/>
              </w:rPr>
            </w:pPr>
          </w:p>
        </w:tc>
        <w:tc>
          <w:tcPr>
            <w:tcW w:w="4889" w:type="dxa"/>
          </w:tcPr>
          <w:p w14:paraId="5AE21122" w14:textId="77777777" w:rsidR="00D20E98" w:rsidRPr="009A12FF" w:rsidRDefault="00D20E98" w:rsidP="00811FCF">
            <w:pPr>
              <w:pStyle w:val="Rientrocorpodeltesto2"/>
              <w:numPr>
                <w:ilvl w:val="0"/>
                <w:numId w:val="18"/>
              </w:numPr>
              <w:tabs>
                <w:tab w:val="clear" w:pos="360"/>
                <w:tab w:val="left" w:pos="478"/>
              </w:tabs>
              <w:ind w:left="478" w:right="283" w:hanging="283"/>
              <w:jc w:val="both"/>
              <w:rPr>
                <w:rFonts w:ascii="Arial" w:hAnsi="Arial" w:cs="Arial"/>
                <w:lang w:val="it-IT"/>
              </w:rPr>
            </w:pPr>
            <w:r w:rsidRPr="009A12FF">
              <w:rPr>
                <w:rFonts w:ascii="Arial" w:hAnsi="Arial" w:cs="Arial"/>
                <w:lang w:val="it-IT" w:eastAsia="it-IT"/>
              </w:rPr>
              <w:t xml:space="preserve">I costi di sicurezza di legge sono già compresi nella misura </w:t>
            </w:r>
            <w:r w:rsidRPr="00A57C68">
              <w:rPr>
                <w:rFonts w:ascii="Arial" w:hAnsi="Arial" w:cs="Arial"/>
                <w:lang w:val="it-IT" w:eastAsia="it-IT"/>
              </w:rPr>
              <w:t>fissa del 1% in ogni singolo prezzo unitario così come risultante dal computo estimativo</w:t>
            </w:r>
            <w:r w:rsidR="008D0F25" w:rsidRPr="00A57C68">
              <w:rPr>
                <w:rFonts w:ascii="Arial" w:hAnsi="Arial" w:cs="Arial"/>
                <w:lang w:val="it-IT" w:eastAsia="it-IT"/>
              </w:rPr>
              <w:t>, salvo indicazione di una percentuale diversa dall’appaltatore in sede di gara.</w:t>
            </w:r>
          </w:p>
        </w:tc>
      </w:tr>
      <w:tr w:rsidR="00D20E98" w:rsidRPr="009A12FF" w14:paraId="371FF3C8" w14:textId="77777777" w:rsidTr="00D24CFC">
        <w:tc>
          <w:tcPr>
            <w:tcW w:w="5104" w:type="dxa"/>
          </w:tcPr>
          <w:p w14:paraId="0DADD42A" w14:textId="77777777" w:rsidR="00D20E98" w:rsidRPr="009A12FF" w:rsidRDefault="00D20E98" w:rsidP="00811FCF">
            <w:pPr>
              <w:pStyle w:val="rientro"/>
              <w:numPr>
                <w:ilvl w:val="0"/>
                <w:numId w:val="39"/>
              </w:numPr>
              <w:tabs>
                <w:tab w:val="clear" w:pos="0"/>
                <w:tab w:val="clear" w:pos="360"/>
                <w:tab w:val="clear" w:pos="7797"/>
                <w:tab w:val="left" w:pos="781"/>
              </w:tabs>
              <w:ind w:left="781" w:hanging="283"/>
              <w:rPr>
                <w:rFonts w:ascii="Arial" w:hAnsi="Arial" w:cs="Arial"/>
              </w:rPr>
            </w:pPr>
            <w:r w:rsidRPr="009A12FF">
              <w:rPr>
                <w:rFonts w:ascii="Arial" w:hAnsi="Arial" w:cs="Arial"/>
              </w:rPr>
              <w:t>Der Sicherheits- und Koordinierungsplan muss im Bauleitungsbüro der Baustelle zur Einsichtnahme der für die Inspektion in den Baustellen zuständigen Überwachung aufliegen.</w:t>
            </w:r>
          </w:p>
          <w:p w14:paraId="60B0FACA" w14:textId="77777777" w:rsidR="00D20E98" w:rsidRPr="009A12FF" w:rsidRDefault="00D20E98" w:rsidP="000E3809">
            <w:pPr>
              <w:tabs>
                <w:tab w:val="left" w:pos="781"/>
                <w:tab w:val="left" w:pos="7797"/>
              </w:tabs>
              <w:ind w:left="781" w:right="567" w:hanging="283"/>
              <w:jc w:val="both"/>
              <w:rPr>
                <w:rFonts w:ascii="Arial" w:hAnsi="Arial" w:cs="Arial"/>
                <w:lang w:val="de-DE"/>
              </w:rPr>
            </w:pPr>
          </w:p>
        </w:tc>
        <w:tc>
          <w:tcPr>
            <w:tcW w:w="4889" w:type="dxa"/>
          </w:tcPr>
          <w:p w14:paraId="009205AE" w14:textId="77777777" w:rsidR="00D20E98" w:rsidRPr="00BB25E1" w:rsidRDefault="00D20E98" w:rsidP="00811FCF">
            <w:pPr>
              <w:pStyle w:val="Rientrocorpodeltesto2"/>
              <w:numPr>
                <w:ilvl w:val="0"/>
                <w:numId w:val="18"/>
              </w:numPr>
              <w:tabs>
                <w:tab w:val="clear" w:pos="360"/>
                <w:tab w:val="left" w:pos="478"/>
              </w:tabs>
              <w:ind w:left="478" w:right="283" w:hanging="283"/>
              <w:jc w:val="both"/>
              <w:rPr>
                <w:rFonts w:ascii="Arial" w:hAnsi="Arial" w:cs="Arial"/>
                <w:lang w:val="it-IT"/>
              </w:rPr>
            </w:pPr>
            <w:r w:rsidRPr="00BB25E1">
              <w:rPr>
                <w:rFonts w:ascii="Arial" w:hAnsi="Arial" w:cs="Arial"/>
                <w:lang w:val="it-IT"/>
              </w:rPr>
              <w:t>Il piano di sicurezza e di coordinamento è conservato in cantiere nell'ufficio del direttore dei lavori per essere esibito alle autorità competenti preposte alle verifiche ispettive di controllo dei cantieri in sede di controllo ispettivo.</w:t>
            </w:r>
          </w:p>
          <w:p w14:paraId="7CF0A612" w14:textId="77777777" w:rsidR="00D20E98" w:rsidRPr="00385BF3" w:rsidRDefault="00D20E98" w:rsidP="00385BF3">
            <w:pPr>
              <w:rPr>
                <w:rFonts w:ascii="Arial" w:hAnsi="Arial" w:cs="Arial"/>
              </w:rPr>
            </w:pPr>
          </w:p>
        </w:tc>
      </w:tr>
      <w:tr w:rsidR="00D20E98" w:rsidRPr="009A12FF" w14:paraId="28084990" w14:textId="77777777" w:rsidTr="00D24CFC">
        <w:trPr>
          <w:trHeight w:val="831"/>
        </w:trPr>
        <w:tc>
          <w:tcPr>
            <w:tcW w:w="5104" w:type="dxa"/>
            <w:vAlign w:val="center"/>
          </w:tcPr>
          <w:p w14:paraId="5FD80C9B" w14:textId="77777777" w:rsidR="00D20E98" w:rsidRPr="009A12FF" w:rsidRDefault="00D20E98" w:rsidP="000B67F7">
            <w:pPr>
              <w:tabs>
                <w:tab w:val="left" w:pos="7797"/>
              </w:tabs>
              <w:ind w:right="567"/>
              <w:jc w:val="center"/>
              <w:rPr>
                <w:rFonts w:ascii="Arial" w:hAnsi="Arial" w:cs="Arial"/>
                <w:b/>
                <w:lang w:val="de-DE"/>
              </w:rPr>
            </w:pPr>
            <w:r w:rsidRPr="009A12FF">
              <w:rPr>
                <w:rFonts w:ascii="Arial" w:hAnsi="Arial" w:cs="Arial"/>
                <w:b/>
                <w:lang w:val="de-DE"/>
              </w:rPr>
              <w:t>ART. 29</w:t>
            </w:r>
          </w:p>
          <w:p w14:paraId="7E68850D" w14:textId="77777777" w:rsidR="00D20E98" w:rsidRPr="009A12FF" w:rsidRDefault="00D20E98" w:rsidP="005E37D9">
            <w:pPr>
              <w:tabs>
                <w:tab w:val="left" w:pos="7797"/>
              </w:tabs>
              <w:ind w:right="567"/>
              <w:jc w:val="center"/>
              <w:rPr>
                <w:rFonts w:ascii="Arial" w:hAnsi="Arial" w:cs="Arial"/>
                <w:b/>
                <w:u w:val="single"/>
                <w:lang w:val="de-DE"/>
              </w:rPr>
            </w:pPr>
            <w:r w:rsidRPr="009A12FF">
              <w:rPr>
                <w:rFonts w:ascii="Arial" w:hAnsi="Arial" w:cs="Arial"/>
                <w:b/>
                <w:lang w:val="de-DE"/>
              </w:rPr>
              <w:t>AUSKÜNFTE</w:t>
            </w:r>
          </w:p>
        </w:tc>
        <w:tc>
          <w:tcPr>
            <w:tcW w:w="4889" w:type="dxa"/>
            <w:vAlign w:val="center"/>
          </w:tcPr>
          <w:p w14:paraId="0AC52F66" w14:textId="77777777" w:rsidR="00D20E98" w:rsidRPr="009A12FF" w:rsidRDefault="00D20E98" w:rsidP="005E37D9">
            <w:pPr>
              <w:ind w:right="283"/>
              <w:jc w:val="center"/>
              <w:rPr>
                <w:rFonts w:ascii="Arial" w:hAnsi="Arial" w:cs="Arial"/>
                <w:b/>
                <w:lang w:val="de-DE"/>
              </w:rPr>
            </w:pPr>
            <w:r w:rsidRPr="009A12FF">
              <w:rPr>
                <w:rFonts w:ascii="Arial" w:hAnsi="Arial" w:cs="Arial"/>
                <w:b/>
                <w:lang w:val="de-DE"/>
              </w:rPr>
              <w:t>ART. 29</w:t>
            </w:r>
          </w:p>
          <w:p w14:paraId="49B81048" w14:textId="77777777" w:rsidR="00385BF3" w:rsidRPr="00385BF3" w:rsidRDefault="00D20E98" w:rsidP="000B67F7">
            <w:pPr>
              <w:ind w:right="283"/>
              <w:jc w:val="center"/>
              <w:rPr>
                <w:rFonts w:ascii="Arial" w:hAnsi="Arial" w:cs="Arial"/>
                <w:lang w:val="de-DE"/>
              </w:rPr>
            </w:pPr>
            <w:r w:rsidRPr="009A12FF">
              <w:rPr>
                <w:rFonts w:ascii="Arial" w:hAnsi="Arial" w:cs="Arial"/>
                <w:b/>
                <w:lang w:val="de-DE"/>
              </w:rPr>
              <w:t>INFORMAZIONI</w:t>
            </w:r>
          </w:p>
          <w:p w14:paraId="355564C9" w14:textId="77777777" w:rsidR="00D20E98" w:rsidRPr="00385BF3" w:rsidRDefault="00D20E98" w:rsidP="00385BF3">
            <w:pPr>
              <w:rPr>
                <w:rFonts w:ascii="Arial" w:hAnsi="Arial" w:cs="Arial"/>
                <w:lang w:val="de-DE"/>
              </w:rPr>
            </w:pPr>
          </w:p>
        </w:tc>
      </w:tr>
      <w:tr w:rsidR="00D20E98" w:rsidRPr="009A12FF" w14:paraId="17B881BA" w14:textId="77777777" w:rsidTr="00D24CFC">
        <w:tc>
          <w:tcPr>
            <w:tcW w:w="5104" w:type="dxa"/>
          </w:tcPr>
          <w:p w14:paraId="60FAEB48" w14:textId="77777777" w:rsidR="00D20E98" w:rsidRPr="009A12FF" w:rsidRDefault="00D20E98" w:rsidP="00811FCF">
            <w:pPr>
              <w:numPr>
                <w:ilvl w:val="0"/>
                <w:numId w:val="40"/>
              </w:numPr>
              <w:tabs>
                <w:tab w:val="clear" w:pos="644"/>
                <w:tab w:val="left" w:pos="781"/>
              </w:tabs>
              <w:ind w:left="781" w:right="567" w:hanging="283"/>
              <w:jc w:val="both"/>
              <w:rPr>
                <w:rFonts w:ascii="Arial" w:hAnsi="Arial" w:cs="Arial"/>
                <w:lang w:val="de-DE"/>
              </w:rPr>
            </w:pPr>
            <w:r w:rsidRPr="009A12FF">
              <w:rPr>
                <w:rFonts w:ascii="Arial" w:hAnsi="Arial" w:cs="Arial"/>
                <w:lang w:val="de-DE"/>
              </w:rPr>
              <w:t>Der Auftragnehmer erhält die nötigen Informationen über die Pflichten bezüglich der geltenden Bestimmungen:</w:t>
            </w:r>
          </w:p>
          <w:p w14:paraId="15211E6C" w14:textId="77777777" w:rsidR="00D20E98" w:rsidRPr="009A12FF" w:rsidRDefault="00D20E98" w:rsidP="000E3809">
            <w:pPr>
              <w:tabs>
                <w:tab w:val="left" w:pos="781"/>
              </w:tabs>
              <w:ind w:left="498" w:right="567"/>
              <w:jc w:val="both"/>
              <w:rPr>
                <w:rFonts w:ascii="Arial" w:hAnsi="Arial" w:cs="Arial"/>
                <w:lang w:val="de-DE"/>
              </w:rPr>
            </w:pPr>
          </w:p>
          <w:p w14:paraId="3298D2FA" w14:textId="77777777" w:rsidR="00D20E98" w:rsidRPr="009A12FF" w:rsidRDefault="00D20E98" w:rsidP="000E3809">
            <w:pPr>
              <w:tabs>
                <w:tab w:val="left" w:pos="851"/>
              </w:tabs>
              <w:ind w:left="781" w:right="567"/>
              <w:jc w:val="both"/>
              <w:rPr>
                <w:rFonts w:ascii="Arial" w:hAnsi="Arial" w:cs="Arial"/>
                <w:lang w:val="de-DE"/>
              </w:rPr>
            </w:pPr>
            <w:r w:rsidRPr="009A12FF">
              <w:rPr>
                <w:rFonts w:ascii="Arial" w:hAnsi="Arial" w:cs="Arial"/>
                <w:u w:val="single"/>
                <w:lang w:val="de-DE"/>
              </w:rPr>
              <w:t>der Fürsorge und der sozialen Leistungen</w:t>
            </w:r>
          </w:p>
          <w:p w14:paraId="2BE28E13" w14:textId="77777777" w:rsidR="00D20E98" w:rsidRPr="009A12FF" w:rsidRDefault="00D20E98" w:rsidP="00811FCF">
            <w:pPr>
              <w:numPr>
                <w:ilvl w:val="0"/>
                <w:numId w:val="47"/>
              </w:numPr>
              <w:tabs>
                <w:tab w:val="clear" w:pos="360"/>
                <w:tab w:val="num" w:pos="1065"/>
              </w:tabs>
              <w:ind w:left="1065" w:right="567" w:hanging="284"/>
              <w:jc w:val="both"/>
              <w:rPr>
                <w:rFonts w:ascii="Arial" w:hAnsi="Arial" w:cs="Arial"/>
                <w:lang w:val="de-DE"/>
              </w:rPr>
            </w:pPr>
            <w:r w:rsidRPr="009A12FF">
              <w:rPr>
                <w:rFonts w:ascii="Arial" w:hAnsi="Arial" w:cs="Arial"/>
                <w:lang w:val="de-DE"/>
              </w:rPr>
              <w:t>beim NISF – Hauptsitz in Bozen und seinen Bezirksämtern;</w:t>
            </w:r>
          </w:p>
          <w:p w14:paraId="2D712CCB" w14:textId="77777777" w:rsidR="00D20E98" w:rsidRDefault="00D20E98" w:rsidP="00811FCF">
            <w:pPr>
              <w:numPr>
                <w:ilvl w:val="0"/>
                <w:numId w:val="47"/>
              </w:numPr>
              <w:tabs>
                <w:tab w:val="clear" w:pos="360"/>
                <w:tab w:val="num" w:pos="1065"/>
              </w:tabs>
              <w:ind w:left="1065" w:right="567" w:hanging="284"/>
              <w:jc w:val="both"/>
              <w:rPr>
                <w:rFonts w:ascii="Arial" w:hAnsi="Arial" w:cs="Arial"/>
                <w:lang w:val="de-DE"/>
              </w:rPr>
            </w:pPr>
            <w:r w:rsidRPr="009A12FF">
              <w:rPr>
                <w:rFonts w:ascii="Arial" w:hAnsi="Arial" w:cs="Arial"/>
                <w:lang w:val="de-DE"/>
              </w:rPr>
              <w:t>bei der Bauarbeiterkasse der Autonomen Provinz Bozen in Bozen;</w:t>
            </w:r>
          </w:p>
          <w:p w14:paraId="69D042EE" w14:textId="77777777" w:rsidR="005E37D9" w:rsidRDefault="005E37D9" w:rsidP="005E37D9">
            <w:pPr>
              <w:ind w:right="567"/>
              <w:jc w:val="both"/>
              <w:rPr>
                <w:rFonts w:ascii="Arial" w:hAnsi="Arial" w:cs="Arial"/>
                <w:lang w:val="de-DE"/>
              </w:rPr>
            </w:pPr>
          </w:p>
          <w:p w14:paraId="75A4A6D5" w14:textId="77777777" w:rsidR="005E37D9" w:rsidRPr="009A12FF" w:rsidRDefault="005E37D9" w:rsidP="005E37D9">
            <w:pPr>
              <w:ind w:right="567"/>
              <w:jc w:val="both"/>
              <w:rPr>
                <w:rFonts w:ascii="Arial" w:hAnsi="Arial" w:cs="Arial"/>
                <w:lang w:val="de-DE"/>
              </w:rPr>
            </w:pPr>
          </w:p>
          <w:p w14:paraId="48A13BAE" w14:textId="77777777" w:rsidR="00D20E98" w:rsidRPr="009A12FF" w:rsidRDefault="00D20E98" w:rsidP="000E3809">
            <w:pPr>
              <w:tabs>
                <w:tab w:val="left" w:pos="851"/>
              </w:tabs>
              <w:ind w:left="781" w:right="567"/>
              <w:jc w:val="both"/>
              <w:rPr>
                <w:rFonts w:ascii="Arial" w:hAnsi="Arial" w:cs="Arial"/>
                <w:u w:val="single"/>
                <w:lang w:val="de-DE"/>
              </w:rPr>
            </w:pPr>
            <w:r w:rsidRPr="009A12FF">
              <w:rPr>
                <w:rFonts w:ascii="Arial" w:hAnsi="Arial" w:cs="Arial"/>
                <w:u w:val="single"/>
                <w:lang w:val="de-DE"/>
              </w:rPr>
              <w:t>der Arbeitssicherheit und des Arbeitsschutzes</w:t>
            </w:r>
          </w:p>
          <w:p w14:paraId="6C7B5741" w14:textId="77777777" w:rsidR="00D20E98" w:rsidRPr="009A12FF" w:rsidRDefault="00D20E98" w:rsidP="00811FCF">
            <w:pPr>
              <w:numPr>
                <w:ilvl w:val="0"/>
                <w:numId w:val="47"/>
              </w:numPr>
              <w:tabs>
                <w:tab w:val="clear" w:pos="360"/>
                <w:tab w:val="num" w:pos="1065"/>
              </w:tabs>
              <w:ind w:left="1065" w:right="567" w:hanging="284"/>
              <w:jc w:val="both"/>
              <w:rPr>
                <w:rFonts w:ascii="Arial" w:hAnsi="Arial" w:cs="Arial"/>
                <w:lang w:val="de-DE"/>
              </w:rPr>
            </w:pPr>
            <w:r w:rsidRPr="009A12FF">
              <w:rPr>
                <w:rFonts w:ascii="Arial" w:hAnsi="Arial" w:cs="Arial"/>
                <w:lang w:val="de-DE"/>
              </w:rPr>
              <w:t>beim Landesamt für sozialen Arbeitsschutz, sowie beim Amt für Luft und Lärm in Bozen.</w:t>
            </w:r>
          </w:p>
          <w:p w14:paraId="52CF38AC" w14:textId="77777777" w:rsidR="00D20E98" w:rsidRPr="009A12FF" w:rsidRDefault="00D20E98" w:rsidP="000E3809">
            <w:pPr>
              <w:tabs>
                <w:tab w:val="left" w:pos="851"/>
                <w:tab w:val="left" w:pos="7797"/>
              </w:tabs>
              <w:ind w:left="284" w:right="567" w:firstLine="283"/>
              <w:jc w:val="both"/>
              <w:rPr>
                <w:rFonts w:ascii="Arial" w:hAnsi="Arial" w:cs="Arial"/>
                <w:lang w:val="de-DE"/>
              </w:rPr>
            </w:pPr>
          </w:p>
          <w:p w14:paraId="72BDF33A" w14:textId="77777777" w:rsidR="00D20E98" w:rsidRPr="009A12FF" w:rsidRDefault="00D20E98" w:rsidP="000E3809">
            <w:pPr>
              <w:tabs>
                <w:tab w:val="left" w:pos="851"/>
                <w:tab w:val="left" w:pos="7797"/>
              </w:tabs>
              <w:ind w:left="284" w:right="567" w:firstLine="283"/>
              <w:jc w:val="both"/>
              <w:rPr>
                <w:rFonts w:ascii="Arial" w:hAnsi="Arial" w:cs="Arial"/>
                <w:b/>
                <w:u w:val="single"/>
                <w:lang w:val="de-DE"/>
              </w:rPr>
            </w:pPr>
          </w:p>
        </w:tc>
        <w:tc>
          <w:tcPr>
            <w:tcW w:w="4889" w:type="dxa"/>
          </w:tcPr>
          <w:p w14:paraId="7C28E29D" w14:textId="77777777" w:rsidR="00D20E98" w:rsidRPr="009A12FF" w:rsidRDefault="00D20E98" w:rsidP="00811FCF">
            <w:pPr>
              <w:numPr>
                <w:ilvl w:val="0"/>
                <w:numId w:val="49"/>
              </w:numPr>
              <w:tabs>
                <w:tab w:val="clear" w:pos="360"/>
                <w:tab w:val="num" w:pos="478"/>
              </w:tabs>
              <w:ind w:left="478" w:right="283" w:hanging="283"/>
              <w:jc w:val="both"/>
              <w:rPr>
                <w:rFonts w:ascii="Arial" w:hAnsi="Arial" w:cs="Arial"/>
              </w:rPr>
            </w:pPr>
            <w:r w:rsidRPr="009A12FF">
              <w:rPr>
                <w:rFonts w:ascii="Arial" w:hAnsi="Arial" w:cs="Arial"/>
              </w:rPr>
              <w:t>L'appaltatore potrà ottenere le necessarie informazioni sugli obblighi relativi alle vigenti disposizioni:</w:t>
            </w:r>
          </w:p>
          <w:p w14:paraId="478AACA0" w14:textId="77777777" w:rsidR="00D20E98" w:rsidRPr="009A12FF" w:rsidRDefault="00D20E98" w:rsidP="005E37D9">
            <w:pPr>
              <w:tabs>
                <w:tab w:val="left" w:pos="851"/>
              </w:tabs>
              <w:ind w:left="284" w:right="283"/>
              <w:jc w:val="both"/>
              <w:rPr>
                <w:rFonts w:ascii="Arial" w:hAnsi="Arial" w:cs="Arial"/>
              </w:rPr>
            </w:pPr>
          </w:p>
          <w:p w14:paraId="2E0D5F40" w14:textId="77777777" w:rsidR="00D20E98" w:rsidRPr="009A12FF" w:rsidRDefault="00D20E98" w:rsidP="005E37D9">
            <w:pPr>
              <w:tabs>
                <w:tab w:val="left" w:pos="851"/>
              </w:tabs>
              <w:ind w:left="639" w:right="283"/>
              <w:jc w:val="both"/>
              <w:rPr>
                <w:rFonts w:ascii="Arial" w:hAnsi="Arial" w:cs="Arial"/>
                <w:u w:val="single"/>
              </w:rPr>
            </w:pPr>
            <w:r w:rsidRPr="009A12FF">
              <w:rPr>
                <w:rFonts w:ascii="Arial" w:hAnsi="Arial" w:cs="Arial"/>
                <w:u w:val="single"/>
              </w:rPr>
              <w:t>in materia di previdenza e assistenza</w:t>
            </w:r>
          </w:p>
          <w:p w14:paraId="520BEE05" w14:textId="77777777" w:rsidR="00D20E98" w:rsidRPr="009A12FF" w:rsidRDefault="00D20E98" w:rsidP="00811FCF">
            <w:pPr>
              <w:pStyle w:val="Corpodeltesto2"/>
              <w:numPr>
                <w:ilvl w:val="0"/>
                <w:numId w:val="48"/>
              </w:numPr>
              <w:tabs>
                <w:tab w:val="clear" w:pos="360"/>
                <w:tab w:val="clear" w:pos="7797"/>
                <w:tab w:val="num" w:pos="923"/>
              </w:tabs>
              <w:ind w:left="923" w:right="283" w:hanging="284"/>
              <w:jc w:val="both"/>
              <w:rPr>
                <w:rFonts w:ascii="Arial" w:hAnsi="Arial" w:cs="Arial"/>
                <w:b w:val="0"/>
                <w:lang w:val="it-IT"/>
              </w:rPr>
            </w:pPr>
            <w:r w:rsidRPr="009A12FF">
              <w:rPr>
                <w:rFonts w:ascii="Arial" w:hAnsi="Arial" w:cs="Arial"/>
                <w:b w:val="0"/>
                <w:lang w:val="it-IT"/>
              </w:rPr>
              <w:t>presso l'INPS – Sede centrale di Bolzano e nei rispettivi uffici comprensoriali;</w:t>
            </w:r>
          </w:p>
          <w:p w14:paraId="2EB71281" w14:textId="77777777" w:rsidR="00D20E98" w:rsidRPr="009A12FF" w:rsidRDefault="00D20E98" w:rsidP="00811FCF">
            <w:pPr>
              <w:numPr>
                <w:ilvl w:val="0"/>
                <w:numId w:val="48"/>
              </w:numPr>
              <w:tabs>
                <w:tab w:val="clear" w:pos="360"/>
                <w:tab w:val="num" w:pos="923"/>
              </w:tabs>
              <w:ind w:left="923" w:right="283" w:hanging="284"/>
              <w:jc w:val="both"/>
              <w:rPr>
                <w:rFonts w:ascii="Arial" w:hAnsi="Arial" w:cs="Arial"/>
                <w:u w:val="single"/>
              </w:rPr>
            </w:pPr>
            <w:r w:rsidRPr="009A12FF">
              <w:rPr>
                <w:rFonts w:ascii="Arial" w:hAnsi="Arial" w:cs="Arial"/>
              </w:rPr>
              <w:t>presso la Cassa Edile della Provincia Autonoma di Bolzano a Bolzano;</w:t>
            </w:r>
          </w:p>
          <w:p w14:paraId="404DACCA" w14:textId="77777777" w:rsidR="00D20E98" w:rsidRPr="009A12FF" w:rsidRDefault="00D20E98" w:rsidP="005E37D9">
            <w:pPr>
              <w:tabs>
                <w:tab w:val="left" w:pos="851"/>
              </w:tabs>
              <w:ind w:left="639" w:right="283"/>
              <w:jc w:val="both"/>
              <w:rPr>
                <w:rFonts w:ascii="Arial" w:hAnsi="Arial" w:cs="Arial"/>
                <w:u w:val="single"/>
              </w:rPr>
            </w:pPr>
            <w:r w:rsidRPr="009A12FF">
              <w:rPr>
                <w:rFonts w:ascii="Arial" w:hAnsi="Arial" w:cs="Arial"/>
                <w:u w:val="single"/>
              </w:rPr>
              <w:t>in materia di sicurezza e condizioni di lavoro</w:t>
            </w:r>
          </w:p>
          <w:p w14:paraId="7EEA979F" w14:textId="77777777" w:rsidR="00385BF3" w:rsidRDefault="00D20E98" w:rsidP="00811FCF">
            <w:pPr>
              <w:numPr>
                <w:ilvl w:val="0"/>
                <w:numId w:val="56"/>
              </w:numPr>
              <w:tabs>
                <w:tab w:val="clear" w:pos="1287"/>
                <w:tab w:val="left" w:pos="923"/>
              </w:tabs>
              <w:ind w:left="923" w:right="283" w:hanging="284"/>
              <w:jc w:val="both"/>
              <w:rPr>
                <w:rFonts w:ascii="Arial" w:hAnsi="Arial" w:cs="Arial"/>
                <w:b/>
                <w:u w:val="single"/>
              </w:rPr>
            </w:pPr>
            <w:r w:rsidRPr="009A12FF">
              <w:rPr>
                <w:rFonts w:ascii="Arial" w:hAnsi="Arial" w:cs="Arial"/>
              </w:rPr>
              <w:t>presso l'ufficio provinciale Tutela Sociale del Lavoro, nonché presso l'Ufficio aria e rumore.</w:t>
            </w:r>
          </w:p>
          <w:p w14:paraId="08C7B197" w14:textId="77777777" w:rsidR="00385BF3" w:rsidRPr="00385BF3" w:rsidRDefault="00385BF3" w:rsidP="00385BF3">
            <w:pPr>
              <w:rPr>
                <w:rFonts w:ascii="Arial" w:hAnsi="Arial" w:cs="Arial"/>
              </w:rPr>
            </w:pPr>
          </w:p>
          <w:p w14:paraId="6FF4A706" w14:textId="77777777" w:rsidR="00D20E98" w:rsidRPr="00385BF3" w:rsidRDefault="00D20E98" w:rsidP="00385BF3">
            <w:pPr>
              <w:rPr>
                <w:rFonts w:ascii="Arial" w:hAnsi="Arial" w:cs="Arial"/>
              </w:rPr>
            </w:pPr>
          </w:p>
        </w:tc>
      </w:tr>
      <w:tr w:rsidR="00D20E98" w:rsidRPr="009A12FF" w14:paraId="27BE806D" w14:textId="77777777" w:rsidTr="00D24CFC">
        <w:tc>
          <w:tcPr>
            <w:tcW w:w="5104" w:type="dxa"/>
          </w:tcPr>
          <w:p w14:paraId="1C556974" w14:textId="77777777" w:rsidR="00D20E98" w:rsidRPr="009A12FF" w:rsidRDefault="00D20E98">
            <w:pPr>
              <w:tabs>
                <w:tab w:val="left" w:pos="7797"/>
              </w:tabs>
              <w:ind w:right="567"/>
              <w:jc w:val="center"/>
              <w:rPr>
                <w:rFonts w:ascii="Arial" w:hAnsi="Arial" w:cs="Arial"/>
                <w:b/>
                <w:u w:val="single"/>
                <w:lang w:val="de-DE"/>
              </w:rPr>
            </w:pPr>
            <w:r w:rsidRPr="009A12FF">
              <w:rPr>
                <w:rFonts w:ascii="Arial" w:hAnsi="Arial" w:cs="Arial"/>
                <w:b/>
                <w:lang w:val="de-DE"/>
              </w:rPr>
              <w:t>AR</w:t>
            </w:r>
            <w:r w:rsidR="0079650A">
              <w:rPr>
                <w:rFonts w:ascii="Arial" w:hAnsi="Arial" w:cs="Arial"/>
                <w:b/>
                <w:lang w:val="de-DE"/>
              </w:rPr>
              <w:t>T. 30</w:t>
            </w:r>
          </w:p>
          <w:p w14:paraId="13BB596A" w14:textId="77777777" w:rsidR="00D20E98" w:rsidRPr="009A12FF" w:rsidRDefault="00D20E98">
            <w:pPr>
              <w:tabs>
                <w:tab w:val="left" w:pos="7797"/>
              </w:tabs>
              <w:ind w:right="567"/>
              <w:jc w:val="center"/>
              <w:rPr>
                <w:rFonts w:ascii="Arial" w:hAnsi="Arial" w:cs="Arial"/>
                <w:b/>
                <w:lang w:val="de-DE"/>
              </w:rPr>
            </w:pPr>
            <w:r w:rsidRPr="009A12FF">
              <w:rPr>
                <w:rFonts w:ascii="Arial" w:hAnsi="Arial" w:cs="Arial"/>
                <w:b/>
                <w:lang w:val="de-DE"/>
              </w:rPr>
              <w:t>BESONDERE BEDINGUNGEN</w:t>
            </w:r>
          </w:p>
          <w:p w14:paraId="1561FBEC" w14:textId="77777777" w:rsidR="00D20E98" w:rsidRPr="009A12FF" w:rsidRDefault="00D20E98">
            <w:pPr>
              <w:tabs>
                <w:tab w:val="left" w:pos="7797"/>
              </w:tabs>
              <w:ind w:right="567"/>
              <w:jc w:val="center"/>
              <w:rPr>
                <w:rFonts w:ascii="Arial" w:hAnsi="Arial" w:cs="Arial"/>
                <w:b/>
                <w:u w:val="single"/>
                <w:lang w:val="de-DE"/>
              </w:rPr>
            </w:pPr>
          </w:p>
        </w:tc>
        <w:tc>
          <w:tcPr>
            <w:tcW w:w="4889" w:type="dxa"/>
          </w:tcPr>
          <w:p w14:paraId="6B0A39FD" w14:textId="77777777" w:rsidR="00D20E98" w:rsidRPr="009A12FF" w:rsidRDefault="0079650A" w:rsidP="005E37D9">
            <w:pPr>
              <w:ind w:right="283"/>
              <w:jc w:val="center"/>
              <w:rPr>
                <w:rFonts w:ascii="Arial" w:hAnsi="Arial" w:cs="Arial"/>
                <w:b/>
                <w:lang w:val="de-DE"/>
              </w:rPr>
            </w:pPr>
            <w:r>
              <w:rPr>
                <w:rFonts w:ascii="Arial" w:hAnsi="Arial" w:cs="Arial"/>
                <w:b/>
                <w:lang w:val="de-DE"/>
              </w:rPr>
              <w:t>ART. 30</w:t>
            </w:r>
          </w:p>
          <w:p w14:paraId="025F9407" w14:textId="77777777" w:rsidR="00D20E98" w:rsidRPr="009A12FF" w:rsidRDefault="00D20E98" w:rsidP="005E37D9">
            <w:pPr>
              <w:ind w:right="283"/>
              <w:jc w:val="center"/>
              <w:rPr>
                <w:rFonts w:ascii="Arial" w:hAnsi="Arial" w:cs="Arial"/>
                <w:b/>
              </w:rPr>
            </w:pPr>
            <w:r w:rsidRPr="009A12FF">
              <w:rPr>
                <w:rFonts w:ascii="Arial" w:hAnsi="Arial" w:cs="Arial"/>
                <w:b/>
              </w:rPr>
              <w:t>CONDIZIONI PARTICOLARI</w:t>
            </w:r>
          </w:p>
        </w:tc>
      </w:tr>
      <w:tr w:rsidR="00D20E98" w:rsidRPr="009A12FF" w14:paraId="654C2643" w14:textId="77777777" w:rsidTr="00D24CFC">
        <w:tc>
          <w:tcPr>
            <w:tcW w:w="5104" w:type="dxa"/>
          </w:tcPr>
          <w:p w14:paraId="52518BB3" w14:textId="77777777" w:rsidR="00D20E98" w:rsidRPr="00A513AD" w:rsidRDefault="00D20E98" w:rsidP="00C37884">
            <w:pPr>
              <w:ind w:left="284" w:right="497"/>
              <w:jc w:val="both"/>
              <w:rPr>
                <w:rFonts w:ascii="Arial" w:hAnsi="Arial" w:cs="Arial"/>
                <w:b/>
                <w:bCs/>
                <w:lang w:val="de-DE"/>
              </w:rPr>
            </w:pPr>
            <w:r w:rsidRPr="00FB1EAA">
              <w:rPr>
                <w:rFonts w:ascii="Arial" w:hAnsi="Arial" w:cs="Arial"/>
                <w:b/>
                <w:bCs/>
                <w:lang w:val="de-DE"/>
              </w:rPr>
              <w:tab/>
            </w:r>
            <w:r w:rsidRPr="00FB1EAA">
              <w:rPr>
                <w:rFonts w:ascii="Arial" w:hAnsi="Arial" w:cs="Arial"/>
                <w:b/>
                <w:i/>
                <w:iCs/>
                <w:lang w:val="de-DE" w:eastAsia="it-IT"/>
              </w:rPr>
              <w:t xml:space="preserve">siehe </w:t>
            </w:r>
            <w:r w:rsidR="00F05FF3" w:rsidRPr="00FB1EAA">
              <w:rPr>
                <w:rFonts w:ascii="Arial" w:hAnsi="Arial" w:cs="Arial"/>
                <w:b/>
                <w:i/>
                <w:iCs/>
                <w:lang w:val="de-DE" w:eastAsia="it-IT"/>
              </w:rPr>
              <w:t>bes</w:t>
            </w:r>
            <w:r w:rsidR="00C37884" w:rsidRPr="00FB1EAA">
              <w:rPr>
                <w:rFonts w:ascii="Arial" w:hAnsi="Arial" w:cs="Arial"/>
                <w:b/>
                <w:i/>
                <w:iCs/>
                <w:lang w:val="de-DE" w:eastAsia="it-IT"/>
              </w:rPr>
              <w:t xml:space="preserve">ondere Vertragsbedingungen Teil </w:t>
            </w:r>
            <w:r w:rsidR="00F05FF3" w:rsidRPr="00FB1EAA">
              <w:rPr>
                <w:rFonts w:ascii="Arial" w:hAnsi="Arial" w:cs="Arial"/>
                <w:b/>
                <w:i/>
                <w:iCs/>
                <w:lang w:val="de-DE" w:eastAsia="it-IT"/>
              </w:rPr>
              <w:t>II</w:t>
            </w:r>
            <w:r w:rsidRPr="00A513AD">
              <w:rPr>
                <w:rFonts w:ascii="Arial" w:hAnsi="Arial" w:cs="Arial"/>
                <w:i/>
                <w:iCs/>
                <w:lang w:val="de-DE" w:eastAsia="it-IT"/>
              </w:rPr>
              <w:t>.</w:t>
            </w:r>
          </w:p>
        </w:tc>
        <w:tc>
          <w:tcPr>
            <w:tcW w:w="4889" w:type="dxa"/>
          </w:tcPr>
          <w:p w14:paraId="1D69220E" w14:textId="77777777" w:rsidR="00D20E98" w:rsidRPr="00FB1EAA" w:rsidRDefault="00D20E98">
            <w:pPr>
              <w:tabs>
                <w:tab w:val="left" w:pos="851"/>
                <w:tab w:val="left" w:pos="7797"/>
              </w:tabs>
              <w:ind w:left="284" w:right="428"/>
              <w:jc w:val="both"/>
              <w:rPr>
                <w:rFonts w:ascii="Arial" w:hAnsi="Arial" w:cs="Arial"/>
                <w:b/>
                <w:bCs/>
              </w:rPr>
            </w:pPr>
            <w:r w:rsidRPr="00FB1EAA">
              <w:rPr>
                <w:rFonts w:ascii="Arial" w:hAnsi="Arial" w:cs="Arial"/>
                <w:b/>
                <w:i/>
                <w:iCs/>
                <w:lang w:eastAsia="it-IT"/>
              </w:rPr>
              <w:t xml:space="preserve">vedi </w:t>
            </w:r>
            <w:r w:rsidR="00F05FF3" w:rsidRPr="00FB1EAA">
              <w:rPr>
                <w:rFonts w:ascii="Arial" w:hAnsi="Arial" w:cs="Arial"/>
                <w:b/>
                <w:i/>
                <w:iCs/>
                <w:lang w:eastAsia="it-IT"/>
              </w:rPr>
              <w:t>capitolato speciale parte II</w:t>
            </w:r>
          </w:p>
        </w:tc>
      </w:tr>
    </w:tbl>
    <w:p w14:paraId="3564B481" w14:textId="77777777" w:rsidR="00D20E98" w:rsidRPr="009A12FF" w:rsidRDefault="00D20E98">
      <w:pPr>
        <w:jc w:val="both"/>
        <w:rPr>
          <w:rFonts w:ascii="Arial" w:hAnsi="Arial" w:cs="Arial"/>
        </w:rPr>
      </w:pPr>
    </w:p>
    <w:p w14:paraId="736D7C5F" w14:textId="77777777" w:rsidR="009011E3" w:rsidRPr="009A12FF" w:rsidRDefault="009011E3">
      <w:pPr>
        <w:jc w:val="both"/>
        <w:rPr>
          <w:rFonts w:ascii="Arial" w:hAnsi="Arial" w:cs="Arial"/>
        </w:rPr>
      </w:pPr>
    </w:p>
    <w:sectPr w:rsidR="009011E3" w:rsidRPr="009A12FF">
      <w:type w:val="continuous"/>
      <w:pgSz w:w="11906" w:h="16838"/>
      <w:pgMar w:top="1134" w:right="991" w:bottom="45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CC1FC" w14:textId="77777777" w:rsidR="00D936C3" w:rsidRDefault="00D936C3">
      <w:r>
        <w:separator/>
      </w:r>
    </w:p>
  </w:endnote>
  <w:endnote w:type="continuationSeparator" w:id="0">
    <w:p w14:paraId="15D05FFA" w14:textId="77777777" w:rsidR="00D936C3" w:rsidRDefault="00D9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eiryo">
    <w:panose1 w:val="020B0604030504040204"/>
    <w:charset w:val="80"/>
    <w:family w:val="swiss"/>
    <w:pitch w:val="variable"/>
    <w:sig w:usb0="E10102FF" w:usb1="EAC7FFFF" w:usb2="0001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DD99" w14:textId="77777777" w:rsidR="00D936C3" w:rsidRDefault="00D936C3">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EB1584" w14:textId="77777777" w:rsidR="00D936C3" w:rsidRDefault="00D936C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4E3D" w14:textId="246645F6" w:rsidR="00D936C3" w:rsidRPr="00F0295A" w:rsidRDefault="00D936C3">
    <w:pPr>
      <w:pStyle w:val="Pidipagina"/>
      <w:framePr w:wrap="auto" w:vAnchor="text" w:hAnchor="page" w:x="10657" w:y="-387"/>
      <w:widowControl w:val="0"/>
      <w:rPr>
        <w:rStyle w:val="Numeropagina"/>
        <w:rFonts w:ascii="Arial" w:hAnsi="Arial"/>
        <w:sz w:val="18"/>
        <w:szCs w:val="18"/>
      </w:rPr>
    </w:pPr>
    <w:r w:rsidRPr="00F0295A">
      <w:rPr>
        <w:rStyle w:val="Numeropagina"/>
        <w:rFonts w:ascii="Arial" w:hAnsi="Arial"/>
        <w:sz w:val="18"/>
        <w:szCs w:val="18"/>
      </w:rPr>
      <w:fldChar w:fldCharType="begin"/>
    </w:r>
    <w:r w:rsidRPr="00F0295A">
      <w:rPr>
        <w:rStyle w:val="Numeropagina"/>
        <w:rFonts w:ascii="Arial" w:hAnsi="Arial"/>
        <w:sz w:val="18"/>
        <w:szCs w:val="18"/>
      </w:rPr>
      <w:instrText xml:space="preserve">PAGE  </w:instrText>
    </w:r>
    <w:r w:rsidRPr="00F0295A">
      <w:rPr>
        <w:rStyle w:val="Numeropagina"/>
        <w:rFonts w:ascii="Arial" w:hAnsi="Arial"/>
        <w:sz w:val="18"/>
        <w:szCs w:val="18"/>
      </w:rPr>
      <w:fldChar w:fldCharType="separate"/>
    </w:r>
    <w:r w:rsidR="00903661">
      <w:rPr>
        <w:rStyle w:val="Numeropagina"/>
        <w:rFonts w:ascii="Arial" w:hAnsi="Arial"/>
        <w:noProof/>
        <w:sz w:val="18"/>
        <w:szCs w:val="18"/>
      </w:rPr>
      <w:t>23</w:t>
    </w:r>
    <w:r w:rsidRPr="00F0295A">
      <w:rPr>
        <w:rStyle w:val="Numeropagina"/>
        <w:rFonts w:ascii="Arial" w:hAnsi="Arial"/>
        <w:sz w:val="18"/>
        <w:szCs w:val="18"/>
      </w:rPr>
      <w:fldChar w:fldCharType="end"/>
    </w:r>
  </w:p>
  <w:p w14:paraId="35E23B80" w14:textId="77777777" w:rsidR="00D936C3" w:rsidRDefault="00D936C3">
    <w:pPr>
      <w:pStyle w:val="Pidipagina"/>
      <w:rPr>
        <w:sz w:val="16"/>
      </w:rPr>
    </w:pPr>
  </w:p>
  <w:p w14:paraId="43115FF6" w14:textId="43B03AD3" w:rsidR="00D936C3" w:rsidRPr="00A23499" w:rsidRDefault="00D936C3" w:rsidP="00FE2F0E">
    <w:pPr>
      <w:pStyle w:val="Pidipagina"/>
      <w:tabs>
        <w:tab w:val="clear" w:pos="8640"/>
        <w:tab w:val="right" w:pos="7513"/>
      </w:tabs>
      <w:rPr>
        <w:rFonts w:ascii="Arial" w:hAnsi="Arial"/>
        <w:sz w:val="12"/>
        <w:szCs w:val="12"/>
      </w:rPr>
    </w:pPr>
    <w:r>
      <w:rPr>
        <w:rFonts w:ascii="Arial" w:hAnsi="Arial"/>
        <w:sz w:val="12"/>
        <w:szCs w:val="12"/>
      </w:rPr>
      <w:t>August 2018 – agosto 2018</w:t>
    </w:r>
    <w:r w:rsidRPr="00166890">
      <w:rPr>
        <w:rFonts w:ascii="Arial" w:hAnsi="Arial"/>
        <w:sz w:val="12"/>
        <w:szCs w:val="12"/>
      </w:rPr>
      <w:t xml:space="preserve"> </w:t>
    </w:r>
  </w:p>
  <w:p w14:paraId="0C9B3EA1" w14:textId="77777777" w:rsidR="00D936C3" w:rsidRDefault="00D936C3">
    <w:pPr>
      <w:pStyle w:val="Pidipagina"/>
      <w:framePr w:wrap="auto" w:hAnchor="text" w:y="38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C90A" w14:textId="77777777" w:rsidR="00D936C3" w:rsidRDefault="00D936C3">
    <w:pPr>
      <w:pStyle w:val="Pidipagina"/>
      <w:rPr>
        <w:rFonts w:ascii="Arial" w:hAnsi="Arial"/>
        <w:b/>
        <w:sz w:val="18"/>
      </w:rPr>
    </w:pPr>
  </w:p>
  <w:p w14:paraId="12F4429A" w14:textId="30F5DFE8" w:rsidR="00D936C3" w:rsidRPr="00D63BC5" w:rsidRDefault="00D936C3" w:rsidP="00F870D6">
    <w:pPr>
      <w:pStyle w:val="Pidipagina"/>
      <w:tabs>
        <w:tab w:val="clear" w:pos="8640"/>
        <w:tab w:val="right" w:pos="7513"/>
      </w:tabs>
      <w:rPr>
        <w:rFonts w:ascii="Arial" w:hAnsi="Arial"/>
        <w:sz w:val="12"/>
        <w:szCs w:val="12"/>
      </w:rPr>
    </w:pPr>
    <w:r>
      <w:rPr>
        <w:rFonts w:ascii="Arial" w:hAnsi="Arial"/>
        <w:sz w:val="12"/>
        <w:szCs w:val="12"/>
      </w:rPr>
      <w:t>August 2018 - agosto 2018</w:t>
    </w:r>
    <w:r w:rsidRPr="00D63BC5">
      <w:rPr>
        <w:rFonts w:ascii="Arial" w:hAnsi="Arial"/>
        <w:sz w:val="12"/>
        <w:szCs w:val="12"/>
      </w:rPr>
      <w:t xml:space="preserve"> </w:t>
    </w:r>
  </w:p>
  <w:p w14:paraId="3FABC9BD" w14:textId="77777777" w:rsidR="00D936C3" w:rsidRPr="00D63BC5" w:rsidRDefault="00D936C3">
    <w:pPr>
      <w:pStyle w:val="Pidipa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0B8A" w14:textId="77777777" w:rsidR="00D936C3" w:rsidRDefault="00D936C3">
      <w:r>
        <w:separator/>
      </w:r>
    </w:p>
  </w:footnote>
  <w:footnote w:type="continuationSeparator" w:id="0">
    <w:p w14:paraId="4DA77D31" w14:textId="77777777" w:rsidR="00D936C3" w:rsidRDefault="00D93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F02"/>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01DB6CC3"/>
    <w:multiLevelType w:val="multilevel"/>
    <w:tmpl w:val="3E9A0B7A"/>
    <w:lvl w:ilvl="0">
      <w:start w:val="1"/>
      <w:numFmt w:val="decimal"/>
      <w:lvlText w:val="%1."/>
      <w:lvlJc w:val="left"/>
      <w:pPr>
        <w:tabs>
          <w:tab w:val="num" w:pos="865"/>
        </w:tabs>
        <w:ind w:left="865" w:hanging="360"/>
      </w:pPr>
      <w:rPr>
        <w:rFonts w:hint="default"/>
      </w:rPr>
    </w:lvl>
    <w:lvl w:ilvl="1">
      <w:start w:val="1"/>
      <w:numFmt w:val="decimal"/>
      <w:isLgl/>
      <w:lvlText w:val="%1.%2."/>
      <w:lvlJc w:val="left"/>
      <w:pPr>
        <w:tabs>
          <w:tab w:val="num" w:pos="1225"/>
        </w:tabs>
        <w:ind w:left="1225" w:hanging="585"/>
      </w:pPr>
      <w:rPr>
        <w:rFonts w:hint="default"/>
      </w:rPr>
    </w:lvl>
    <w:lvl w:ilvl="2">
      <w:start w:val="1"/>
      <w:numFmt w:val="decimal"/>
      <w:isLgl/>
      <w:lvlText w:val="%1.%2.%3."/>
      <w:lvlJc w:val="left"/>
      <w:pPr>
        <w:tabs>
          <w:tab w:val="num" w:pos="1495"/>
        </w:tabs>
        <w:ind w:left="1495" w:hanging="720"/>
      </w:pPr>
      <w:rPr>
        <w:rFonts w:hint="default"/>
      </w:rPr>
    </w:lvl>
    <w:lvl w:ilvl="3">
      <w:start w:val="1"/>
      <w:numFmt w:val="decimal"/>
      <w:isLgl/>
      <w:lvlText w:val="%1.%2.%3.%4."/>
      <w:lvlJc w:val="left"/>
      <w:pPr>
        <w:tabs>
          <w:tab w:val="num" w:pos="1630"/>
        </w:tabs>
        <w:ind w:left="1630" w:hanging="720"/>
      </w:pPr>
      <w:rPr>
        <w:rFonts w:hint="default"/>
      </w:rPr>
    </w:lvl>
    <w:lvl w:ilvl="4">
      <w:start w:val="1"/>
      <w:numFmt w:val="decimal"/>
      <w:isLgl/>
      <w:lvlText w:val="%1.%2.%3.%4.%5."/>
      <w:lvlJc w:val="left"/>
      <w:pPr>
        <w:tabs>
          <w:tab w:val="num" w:pos="2125"/>
        </w:tabs>
        <w:ind w:left="2125" w:hanging="1080"/>
      </w:pPr>
      <w:rPr>
        <w:rFonts w:hint="default"/>
      </w:rPr>
    </w:lvl>
    <w:lvl w:ilvl="5">
      <w:start w:val="1"/>
      <w:numFmt w:val="decimal"/>
      <w:isLgl/>
      <w:lvlText w:val="%1.%2.%3.%4.%5.%6."/>
      <w:lvlJc w:val="left"/>
      <w:pPr>
        <w:tabs>
          <w:tab w:val="num" w:pos="2260"/>
        </w:tabs>
        <w:ind w:left="2260" w:hanging="1080"/>
      </w:pPr>
      <w:rPr>
        <w:rFonts w:hint="default"/>
      </w:rPr>
    </w:lvl>
    <w:lvl w:ilvl="6">
      <w:start w:val="1"/>
      <w:numFmt w:val="decimal"/>
      <w:isLgl/>
      <w:lvlText w:val="%1.%2.%3.%4.%5.%6.%7."/>
      <w:lvlJc w:val="left"/>
      <w:pPr>
        <w:tabs>
          <w:tab w:val="num" w:pos="2755"/>
        </w:tabs>
        <w:ind w:left="2755" w:hanging="1440"/>
      </w:pPr>
      <w:rPr>
        <w:rFonts w:hint="default"/>
      </w:rPr>
    </w:lvl>
    <w:lvl w:ilvl="7">
      <w:start w:val="1"/>
      <w:numFmt w:val="decimal"/>
      <w:isLgl/>
      <w:lvlText w:val="%1.%2.%3.%4.%5.%6.%7.%8."/>
      <w:lvlJc w:val="left"/>
      <w:pPr>
        <w:tabs>
          <w:tab w:val="num" w:pos="2890"/>
        </w:tabs>
        <w:ind w:left="2890" w:hanging="1440"/>
      </w:pPr>
      <w:rPr>
        <w:rFonts w:hint="default"/>
      </w:rPr>
    </w:lvl>
    <w:lvl w:ilvl="8">
      <w:start w:val="1"/>
      <w:numFmt w:val="decimal"/>
      <w:isLgl/>
      <w:lvlText w:val="%1.%2.%3.%4.%5.%6.%7.%8.%9."/>
      <w:lvlJc w:val="left"/>
      <w:pPr>
        <w:tabs>
          <w:tab w:val="num" w:pos="3385"/>
        </w:tabs>
        <w:ind w:left="3385" w:hanging="1800"/>
      </w:pPr>
      <w:rPr>
        <w:rFonts w:hint="default"/>
      </w:rPr>
    </w:lvl>
  </w:abstractNum>
  <w:abstractNum w:abstractNumId="2" w15:restartNumberingAfterBreak="0">
    <w:nsid w:val="028C5DD1"/>
    <w:multiLevelType w:val="hybridMultilevel"/>
    <w:tmpl w:val="18804A84"/>
    <w:lvl w:ilvl="0" w:tplc="F47835CA">
      <w:start w:val="7"/>
      <w:numFmt w:val="decimal"/>
      <w:lvlText w:val="%1."/>
      <w:lvlJc w:val="left"/>
      <w:pPr>
        <w:tabs>
          <w:tab w:val="num" w:pos="360"/>
        </w:tabs>
        <w:ind w:left="360" w:hanging="360"/>
      </w:pPr>
      <w:rPr>
        <w:rFonts w:ascii="Arial" w:hAnsi="Arial" w:cs="Times New Roman"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3546FC"/>
    <w:multiLevelType w:val="hybridMultilevel"/>
    <w:tmpl w:val="EC9A8B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39464A8"/>
    <w:multiLevelType w:val="hybridMultilevel"/>
    <w:tmpl w:val="B41294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40E4894"/>
    <w:multiLevelType w:val="hybridMultilevel"/>
    <w:tmpl w:val="290E89BA"/>
    <w:lvl w:ilvl="0" w:tplc="E834A8CC">
      <w:numFmt w:val="bullet"/>
      <w:lvlText w:val="-"/>
      <w:lvlJc w:val="left"/>
      <w:pPr>
        <w:tabs>
          <w:tab w:val="num" w:pos="1287"/>
        </w:tabs>
        <w:ind w:left="1287" w:hanging="360"/>
      </w:pPr>
      <w:rPr>
        <w:rFonts w:ascii="Arial Narrow" w:eastAsia="Batang" w:hAnsi="Arial Narrow" w:hint="default"/>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4B71961"/>
    <w:multiLevelType w:val="singleLevel"/>
    <w:tmpl w:val="7130D806"/>
    <w:lvl w:ilvl="0">
      <w:start w:val="1"/>
      <w:numFmt w:val="decimal"/>
      <w:lvlText w:val="%1."/>
      <w:lvlJc w:val="left"/>
      <w:pPr>
        <w:tabs>
          <w:tab w:val="num" w:pos="360"/>
        </w:tabs>
      </w:pPr>
      <w:rPr>
        <w:rFonts w:cs="Times New Roman"/>
        <w:b w:val="0"/>
        <w:i w:val="0"/>
      </w:rPr>
    </w:lvl>
  </w:abstractNum>
  <w:abstractNum w:abstractNumId="7" w15:restartNumberingAfterBreak="0">
    <w:nsid w:val="05EF5C20"/>
    <w:multiLevelType w:val="singleLevel"/>
    <w:tmpl w:val="BCD6CF74"/>
    <w:lvl w:ilvl="0">
      <w:start w:val="1"/>
      <w:numFmt w:val="decimal"/>
      <w:lvlText w:val="%1."/>
      <w:lvlJc w:val="left"/>
      <w:pPr>
        <w:tabs>
          <w:tab w:val="num" w:pos="360"/>
        </w:tabs>
        <w:ind w:left="360" w:hanging="360"/>
      </w:pPr>
      <w:rPr>
        <w:rFonts w:cs="Times New Roman"/>
      </w:rPr>
    </w:lvl>
  </w:abstractNum>
  <w:abstractNum w:abstractNumId="8" w15:restartNumberingAfterBreak="0">
    <w:nsid w:val="063975DB"/>
    <w:multiLevelType w:val="singleLevel"/>
    <w:tmpl w:val="88AA7DC6"/>
    <w:lvl w:ilvl="0">
      <w:start w:val="1"/>
      <w:numFmt w:val="decimal"/>
      <w:lvlText w:val="%1."/>
      <w:lvlJc w:val="left"/>
      <w:pPr>
        <w:tabs>
          <w:tab w:val="num" w:pos="360"/>
        </w:tabs>
        <w:ind w:left="360" w:hanging="360"/>
      </w:pPr>
      <w:rPr>
        <w:rFonts w:cs="Times New Roman"/>
      </w:rPr>
    </w:lvl>
  </w:abstractNum>
  <w:abstractNum w:abstractNumId="9" w15:restartNumberingAfterBreak="0">
    <w:nsid w:val="06B21C61"/>
    <w:multiLevelType w:val="hybridMultilevel"/>
    <w:tmpl w:val="C8D4E824"/>
    <w:lvl w:ilvl="0" w:tplc="1990FB98">
      <w:start w:val="1"/>
      <w:numFmt w:val="decimal"/>
      <w:lvlText w:val="%1."/>
      <w:lvlJc w:val="left"/>
      <w:pPr>
        <w:tabs>
          <w:tab w:val="num" w:pos="360"/>
        </w:tabs>
      </w:pPr>
      <w:rPr>
        <w:rFonts w:cs="Times New Roman"/>
        <w:b w:val="0"/>
        <w:i w:val="0"/>
      </w:rPr>
    </w:lvl>
    <w:lvl w:ilvl="1" w:tplc="4BC40406">
      <w:start w:val="1"/>
      <w:numFmt w:val="decimal"/>
      <w:lvlText w:val="%2."/>
      <w:lvlJc w:val="left"/>
      <w:pPr>
        <w:tabs>
          <w:tab w:val="num" w:pos="1440"/>
        </w:tabs>
        <w:ind w:left="1440" w:hanging="360"/>
      </w:pPr>
      <w:rPr>
        <w:rFonts w:cs="Times New Roman"/>
        <w:b w:val="0"/>
        <w:i w:val="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15:restartNumberingAfterBreak="0">
    <w:nsid w:val="088D3636"/>
    <w:multiLevelType w:val="hybridMultilevel"/>
    <w:tmpl w:val="DA00F388"/>
    <w:lvl w:ilvl="0" w:tplc="9AAAEA92">
      <w:start w:val="1"/>
      <w:numFmt w:val="none"/>
      <w:lvlText w:val="4.2"/>
      <w:lvlJc w:val="left"/>
      <w:pPr>
        <w:tabs>
          <w:tab w:val="num" w:pos="928"/>
        </w:tabs>
        <w:ind w:left="92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8B4035F"/>
    <w:multiLevelType w:val="singleLevel"/>
    <w:tmpl w:val="FC4C7928"/>
    <w:lvl w:ilvl="0">
      <w:start w:val="1"/>
      <w:numFmt w:val="decimal"/>
      <w:lvlText w:val="%1."/>
      <w:lvlJc w:val="left"/>
      <w:pPr>
        <w:tabs>
          <w:tab w:val="num" w:pos="360"/>
        </w:tabs>
      </w:pPr>
      <w:rPr>
        <w:rFonts w:cs="Times New Roman"/>
        <w:b w:val="0"/>
        <w:i w:val="0"/>
      </w:rPr>
    </w:lvl>
  </w:abstractNum>
  <w:abstractNum w:abstractNumId="12" w15:restartNumberingAfterBreak="0">
    <w:nsid w:val="08DB73D4"/>
    <w:multiLevelType w:val="hybridMultilevel"/>
    <w:tmpl w:val="F746F5F0"/>
    <w:lvl w:ilvl="0" w:tplc="BEB6DB78">
      <w:start w:val="3"/>
      <w:numFmt w:val="lowerLetter"/>
      <w:lvlText w:val="%1)"/>
      <w:lvlJc w:val="left"/>
      <w:pPr>
        <w:tabs>
          <w:tab w:val="num" w:pos="1069"/>
        </w:tabs>
        <w:ind w:left="1069" w:hanging="360"/>
      </w:pPr>
      <w:rPr>
        <w:rFonts w:hint="default"/>
        <w:lang w:val="de-DE"/>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3" w15:restartNumberingAfterBreak="0">
    <w:nsid w:val="0D03544D"/>
    <w:multiLevelType w:val="hybridMultilevel"/>
    <w:tmpl w:val="1994A84C"/>
    <w:lvl w:ilvl="0" w:tplc="9B546000">
      <w:start w:val="1"/>
      <w:numFmt w:val="bullet"/>
      <w:lvlText w:val="-"/>
      <w:lvlJc w:val="left"/>
      <w:pPr>
        <w:tabs>
          <w:tab w:val="num" w:pos="716"/>
        </w:tabs>
        <w:ind w:left="716" w:hanging="360"/>
      </w:pPr>
      <w:rPr>
        <w:rFonts w:ascii="Times New Roman" w:hAnsi="Times New Roman" w:hint="default"/>
      </w:rPr>
    </w:lvl>
    <w:lvl w:ilvl="1" w:tplc="04100003">
      <w:start w:val="1"/>
      <w:numFmt w:val="bullet"/>
      <w:lvlText w:val="o"/>
      <w:lvlJc w:val="left"/>
      <w:pPr>
        <w:tabs>
          <w:tab w:val="num" w:pos="1796"/>
        </w:tabs>
        <w:ind w:left="1796" w:hanging="360"/>
      </w:pPr>
      <w:rPr>
        <w:rFonts w:ascii="Courier New" w:hAnsi="Courier New" w:hint="default"/>
      </w:rPr>
    </w:lvl>
    <w:lvl w:ilvl="2" w:tplc="04100005">
      <w:start w:val="1"/>
      <w:numFmt w:val="bullet"/>
      <w:lvlText w:val=""/>
      <w:lvlJc w:val="left"/>
      <w:pPr>
        <w:tabs>
          <w:tab w:val="num" w:pos="2516"/>
        </w:tabs>
        <w:ind w:left="2516" w:hanging="360"/>
      </w:pPr>
      <w:rPr>
        <w:rFonts w:ascii="Wingdings" w:hAnsi="Wingdings" w:hint="default"/>
      </w:rPr>
    </w:lvl>
    <w:lvl w:ilvl="3" w:tplc="04100001">
      <w:start w:val="1"/>
      <w:numFmt w:val="bullet"/>
      <w:lvlText w:val=""/>
      <w:lvlJc w:val="left"/>
      <w:pPr>
        <w:tabs>
          <w:tab w:val="num" w:pos="3236"/>
        </w:tabs>
        <w:ind w:left="3236" w:hanging="360"/>
      </w:pPr>
      <w:rPr>
        <w:rFonts w:ascii="Symbol" w:hAnsi="Symbol" w:hint="default"/>
      </w:rPr>
    </w:lvl>
    <w:lvl w:ilvl="4" w:tplc="04100003">
      <w:start w:val="1"/>
      <w:numFmt w:val="bullet"/>
      <w:lvlText w:val="o"/>
      <w:lvlJc w:val="left"/>
      <w:pPr>
        <w:tabs>
          <w:tab w:val="num" w:pos="3956"/>
        </w:tabs>
        <w:ind w:left="3956" w:hanging="360"/>
      </w:pPr>
      <w:rPr>
        <w:rFonts w:ascii="Courier New" w:hAnsi="Courier New" w:hint="default"/>
      </w:rPr>
    </w:lvl>
    <w:lvl w:ilvl="5" w:tplc="04100005">
      <w:start w:val="1"/>
      <w:numFmt w:val="bullet"/>
      <w:lvlText w:val=""/>
      <w:lvlJc w:val="left"/>
      <w:pPr>
        <w:tabs>
          <w:tab w:val="num" w:pos="4676"/>
        </w:tabs>
        <w:ind w:left="4676" w:hanging="360"/>
      </w:pPr>
      <w:rPr>
        <w:rFonts w:ascii="Wingdings" w:hAnsi="Wingdings" w:hint="default"/>
      </w:rPr>
    </w:lvl>
    <w:lvl w:ilvl="6" w:tplc="04100001">
      <w:start w:val="1"/>
      <w:numFmt w:val="bullet"/>
      <w:lvlText w:val=""/>
      <w:lvlJc w:val="left"/>
      <w:pPr>
        <w:tabs>
          <w:tab w:val="num" w:pos="5396"/>
        </w:tabs>
        <w:ind w:left="5396" w:hanging="360"/>
      </w:pPr>
      <w:rPr>
        <w:rFonts w:ascii="Symbol" w:hAnsi="Symbol" w:hint="default"/>
      </w:rPr>
    </w:lvl>
    <w:lvl w:ilvl="7" w:tplc="04100003">
      <w:start w:val="1"/>
      <w:numFmt w:val="bullet"/>
      <w:lvlText w:val="o"/>
      <w:lvlJc w:val="left"/>
      <w:pPr>
        <w:tabs>
          <w:tab w:val="num" w:pos="6116"/>
        </w:tabs>
        <w:ind w:left="6116" w:hanging="360"/>
      </w:pPr>
      <w:rPr>
        <w:rFonts w:ascii="Courier New" w:hAnsi="Courier New" w:hint="default"/>
      </w:rPr>
    </w:lvl>
    <w:lvl w:ilvl="8" w:tplc="04100005">
      <w:start w:val="1"/>
      <w:numFmt w:val="bullet"/>
      <w:lvlText w:val=""/>
      <w:lvlJc w:val="left"/>
      <w:pPr>
        <w:tabs>
          <w:tab w:val="num" w:pos="6836"/>
        </w:tabs>
        <w:ind w:left="6836" w:hanging="360"/>
      </w:pPr>
      <w:rPr>
        <w:rFonts w:ascii="Wingdings" w:hAnsi="Wingdings" w:hint="default"/>
      </w:rPr>
    </w:lvl>
  </w:abstractNum>
  <w:abstractNum w:abstractNumId="14" w15:restartNumberingAfterBreak="0">
    <w:nsid w:val="0E1029D7"/>
    <w:multiLevelType w:val="singleLevel"/>
    <w:tmpl w:val="8A766690"/>
    <w:lvl w:ilvl="0">
      <w:start w:val="1"/>
      <w:numFmt w:val="decimal"/>
      <w:lvlText w:val="%1."/>
      <w:lvlJc w:val="left"/>
      <w:pPr>
        <w:tabs>
          <w:tab w:val="num" w:pos="360"/>
        </w:tabs>
        <w:ind w:left="360" w:hanging="360"/>
      </w:pPr>
      <w:rPr>
        <w:rFonts w:ascii="Arial" w:hAnsi="Arial" w:cs="Times New Roman" w:hint="default"/>
        <w:sz w:val="18"/>
        <w:szCs w:val="18"/>
      </w:rPr>
    </w:lvl>
  </w:abstractNum>
  <w:abstractNum w:abstractNumId="15" w15:restartNumberingAfterBreak="0">
    <w:nsid w:val="0F6B2F6C"/>
    <w:multiLevelType w:val="hybridMultilevel"/>
    <w:tmpl w:val="1AE4F98C"/>
    <w:lvl w:ilvl="0" w:tplc="B89EFC34">
      <w:start w:val="7"/>
      <w:numFmt w:val="decimal"/>
      <w:lvlText w:val="%1."/>
      <w:lvlJc w:val="left"/>
      <w:pPr>
        <w:tabs>
          <w:tab w:val="num" w:pos="720"/>
        </w:tabs>
        <w:ind w:left="720" w:hanging="360"/>
      </w:pPr>
      <w:rPr>
        <w:rFont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1C44DDA"/>
    <w:multiLevelType w:val="hybridMultilevel"/>
    <w:tmpl w:val="E496E4FA"/>
    <w:lvl w:ilvl="0" w:tplc="9182BCDE">
      <w:start w:val="3"/>
      <w:numFmt w:val="decimal"/>
      <w:lvlText w:val="%1."/>
      <w:lvlJc w:val="left"/>
      <w:pPr>
        <w:tabs>
          <w:tab w:val="num" w:pos="1288"/>
        </w:tabs>
        <w:ind w:left="1288"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3345E16"/>
    <w:multiLevelType w:val="hybridMultilevel"/>
    <w:tmpl w:val="9A4828C4"/>
    <w:lvl w:ilvl="0" w:tplc="C26E8434">
      <w:start w:val="4"/>
      <w:numFmt w:val="decimal"/>
      <w:lvlText w:val="%1."/>
      <w:lvlJc w:val="left"/>
      <w:pPr>
        <w:tabs>
          <w:tab w:val="num" w:pos="1288"/>
        </w:tabs>
        <w:ind w:left="1288"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41B166C"/>
    <w:multiLevelType w:val="hybridMultilevel"/>
    <w:tmpl w:val="9C7262F8"/>
    <w:lvl w:ilvl="0" w:tplc="24542988">
      <w:start w:val="8"/>
      <w:numFmt w:val="decimal"/>
      <w:lvlText w:val="%1."/>
      <w:lvlJc w:val="left"/>
      <w:pPr>
        <w:tabs>
          <w:tab w:val="num" w:pos="720"/>
        </w:tabs>
        <w:ind w:left="720" w:hanging="360"/>
      </w:pPr>
      <w:rPr>
        <w:rFonts w:hint="default"/>
        <w:b w:val="0"/>
        <w:i w:val="0"/>
        <w:sz w:val="20"/>
        <w:lang w:val="de-D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5517AC6"/>
    <w:multiLevelType w:val="multilevel"/>
    <w:tmpl w:val="2AF8F17A"/>
    <w:lvl w:ilvl="0">
      <w:start w:val="6"/>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ascii="Arial" w:hAnsi="Arial" w:hint="default"/>
        <w:sz w:val="20"/>
        <w:szCs w:val="2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20" w15:restartNumberingAfterBreak="0">
    <w:nsid w:val="16B83B2A"/>
    <w:multiLevelType w:val="hybridMultilevel"/>
    <w:tmpl w:val="FCCCBBA6"/>
    <w:lvl w:ilvl="0" w:tplc="CE2A9A98">
      <w:numFmt w:val="bullet"/>
      <w:lvlText w:val="-"/>
      <w:lvlJc w:val="left"/>
      <w:pPr>
        <w:tabs>
          <w:tab w:val="num" w:pos="2224"/>
        </w:tabs>
        <w:ind w:left="2224" w:hanging="360"/>
      </w:pPr>
      <w:rPr>
        <w:rFonts w:ascii="Arial" w:eastAsia="@Meiryo" w:hAnsi="Arial" w:hint="default"/>
      </w:rPr>
    </w:lvl>
    <w:lvl w:ilvl="1" w:tplc="04070003" w:tentative="1">
      <w:start w:val="1"/>
      <w:numFmt w:val="bullet"/>
      <w:lvlText w:val="o"/>
      <w:lvlJc w:val="left"/>
      <w:pPr>
        <w:tabs>
          <w:tab w:val="num" w:pos="2079"/>
        </w:tabs>
        <w:ind w:left="2079" w:hanging="360"/>
      </w:pPr>
      <w:rPr>
        <w:rFonts w:ascii="Courier New" w:hAnsi="Courier New" w:cs="Courier New" w:hint="default"/>
      </w:rPr>
    </w:lvl>
    <w:lvl w:ilvl="2" w:tplc="04070005" w:tentative="1">
      <w:start w:val="1"/>
      <w:numFmt w:val="bullet"/>
      <w:lvlText w:val=""/>
      <w:lvlJc w:val="left"/>
      <w:pPr>
        <w:tabs>
          <w:tab w:val="num" w:pos="2799"/>
        </w:tabs>
        <w:ind w:left="2799" w:hanging="360"/>
      </w:pPr>
      <w:rPr>
        <w:rFonts w:ascii="Wingdings" w:hAnsi="Wingdings" w:hint="default"/>
      </w:rPr>
    </w:lvl>
    <w:lvl w:ilvl="3" w:tplc="04070001" w:tentative="1">
      <w:start w:val="1"/>
      <w:numFmt w:val="bullet"/>
      <w:lvlText w:val=""/>
      <w:lvlJc w:val="left"/>
      <w:pPr>
        <w:tabs>
          <w:tab w:val="num" w:pos="3519"/>
        </w:tabs>
        <w:ind w:left="3519" w:hanging="360"/>
      </w:pPr>
      <w:rPr>
        <w:rFonts w:ascii="Symbol" w:hAnsi="Symbol" w:hint="default"/>
      </w:rPr>
    </w:lvl>
    <w:lvl w:ilvl="4" w:tplc="04070003" w:tentative="1">
      <w:start w:val="1"/>
      <w:numFmt w:val="bullet"/>
      <w:lvlText w:val="o"/>
      <w:lvlJc w:val="left"/>
      <w:pPr>
        <w:tabs>
          <w:tab w:val="num" w:pos="4239"/>
        </w:tabs>
        <w:ind w:left="4239" w:hanging="360"/>
      </w:pPr>
      <w:rPr>
        <w:rFonts w:ascii="Courier New" w:hAnsi="Courier New" w:cs="Courier New" w:hint="default"/>
      </w:rPr>
    </w:lvl>
    <w:lvl w:ilvl="5" w:tplc="04070005" w:tentative="1">
      <w:start w:val="1"/>
      <w:numFmt w:val="bullet"/>
      <w:lvlText w:val=""/>
      <w:lvlJc w:val="left"/>
      <w:pPr>
        <w:tabs>
          <w:tab w:val="num" w:pos="4959"/>
        </w:tabs>
        <w:ind w:left="4959" w:hanging="360"/>
      </w:pPr>
      <w:rPr>
        <w:rFonts w:ascii="Wingdings" w:hAnsi="Wingdings" w:hint="default"/>
      </w:rPr>
    </w:lvl>
    <w:lvl w:ilvl="6" w:tplc="04070001" w:tentative="1">
      <w:start w:val="1"/>
      <w:numFmt w:val="bullet"/>
      <w:lvlText w:val=""/>
      <w:lvlJc w:val="left"/>
      <w:pPr>
        <w:tabs>
          <w:tab w:val="num" w:pos="5679"/>
        </w:tabs>
        <w:ind w:left="5679" w:hanging="360"/>
      </w:pPr>
      <w:rPr>
        <w:rFonts w:ascii="Symbol" w:hAnsi="Symbol" w:hint="default"/>
      </w:rPr>
    </w:lvl>
    <w:lvl w:ilvl="7" w:tplc="04070003" w:tentative="1">
      <w:start w:val="1"/>
      <w:numFmt w:val="bullet"/>
      <w:lvlText w:val="o"/>
      <w:lvlJc w:val="left"/>
      <w:pPr>
        <w:tabs>
          <w:tab w:val="num" w:pos="6399"/>
        </w:tabs>
        <w:ind w:left="6399" w:hanging="360"/>
      </w:pPr>
      <w:rPr>
        <w:rFonts w:ascii="Courier New" w:hAnsi="Courier New" w:cs="Courier New" w:hint="default"/>
      </w:rPr>
    </w:lvl>
    <w:lvl w:ilvl="8" w:tplc="04070005" w:tentative="1">
      <w:start w:val="1"/>
      <w:numFmt w:val="bullet"/>
      <w:lvlText w:val=""/>
      <w:lvlJc w:val="left"/>
      <w:pPr>
        <w:tabs>
          <w:tab w:val="num" w:pos="7119"/>
        </w:tabs>
        <w:ind w:left="7119" w:hanging="360"/>
      </w:pPr>
      <w:rPr>
        <w:rFonts w:ascii="Wingdings" w:hAnsi="Wingdings" w:hint="default"/>
      </w:rPr>
    </w:lvl>
  </w:abstractNum>
  <w:abstractNum w:abstractNumId="21" w15:restartNumberingAfterBreak="0">
    <w:nsid w:val="16E92D52"/>
    <w:multiLevelType w:val="singleLevel"/>
    <w:tmpl w:val="324ABC4C"/>
    <w:lvl w:ilvl="0">
      <w:start w:val="1"/>
      <w:numFmt w:val="decimal"/>
      <w:lvlText w:val="%1."/>
      <w:lvlJc w:val="left"/>
      <w:pPr>
        <w:tabs>
          <w:tab w:val="num" w:pos="360"/>
        </w:tabs>
      </w:pPr>
      <w:rPr>
        <w:rFonts w:cs="Times New Roman"/>
        <w:b w:val="0"/>
        <w:i w:val="0"/>
      </w:rPr>
    </w:lvl>
  </w:abstractNum>
  <w:abstractNum w:abstractNumId="22" w15:restartNumberingAfterBreak="0">
    <w:nsid w:val="1A642E52"/>
    <w:multiLevelType w:val="multilevel"/>
    <w:tmpl w:val="C7DCF2F0"/>
    <w:lvl w:ilvl="0">
      <w:start w:val="1"/>
      <w:numFmt w:val="decimal"/>
      <w:lvlText w:val="%1."/>
      <w:lvlJc w:val="left"/>
      <w:pPr>
        <w:tabs>
          <w:tab w:val="num" w:pos="360"/>
        </w:tabs>
        <w:ind w:left="0" w:firstLine="0"/>
      </w:pPr>
      <w:rPr>
        <w:rFonts w:cs="Times New Roman" w:hint="default"/>
        <w:b w:val="0"/>
        <w:i w:val="0"/>
      </w:rPr>
    </w:lvl>
    <w:lvl w:ilvl="1">
      <w:start w:val="1"/>
      <w:numFmt w:val="decimal"/>
      <w:isLgl/>
      <w:lvlText w:val="%1.%2."/>
      <w:lvlJc w:val="left"/>
      <w:pPr>
        <w:tabs>
          <w:tab w:val="num" w:pos="999"/>
        </w:tabs>
        <w:ind w:left="999" w:hanging="360"/>
      </w:pPr>
      <w:rPr>
        <w:rFonts w:hint="default"/>
      </w:rPr>
    </w:lvl>
    <w:lvl w:ilvl="2">
      <w:start w:val="1"/>
      <w:numFmt w:val="decimal"/>
      <w:isLgl/>
      <w:lvlText w:val="%1.%2.%3."/>
      <w:lvlJc w:val="left"/>
      <w:pPr>
        <w:tabs>
          <w:tab w:val="num" w:pos="1998"/>
        </w:tabs>
        <w:ind w:left="1998" w:hanging="720"/>
      </w:pPr>
      <w:rPr>
        <w:rFonts w:hint="default"/>
      </w:rPr>
    </w:lvl>
    <w:lvl w:ilvl="3">
      <w:start w:val="1"/>
      <w:numFmt w:val="decimal"/>
      <w:isLgl/>
      <w:lvlText w:val="%1.%2.%3.%4."/>
      <w:lvlJc w:val="left"/>
      <w:pPr>
        <w:tabs>
          <w:tab w:val="num" w:pos="2637"/>
        </w:tabs>
        <w:ind w:left="2637" w:hanging="720"/>
      </w:pPr>
      <w:rPr>
        <w:rFonts w:hint="default"/>
      </w:rPr>
    </w:lvl>
    <w:lvl w:ilvl="4">
      <w:start w:val="1"/>
      <w:numFmt w:val="decimal"/>
      <w:isLgl/>
      <w:lvlText w:val="%1.%2.%3.%4.%5."/>
      <w:lvlJc w:val="left"/>
      <w:pPr>
        <w:tabs>
          <w:tab w:val="num" w:pos="3636"/>
        </w:tabs>
        <w:ind w:left="3636" w:hanging="1080"/>
      </w:pPr>
      <w:rPr>
        <w:rFonts w:hint="default"/>
      </w:rPr>
    </w:lvl>
    <w:lvl w:ilvl="5">
      <w:start w:val="1"/>
      <w:numFmt w:val="decimal"/>
      <w:isLgl/>
      <w:lvlText w:val="%1.%2.%3.%4.%5.%6."/>
      <w:lvlJc w:val="left"/>
      <w:pPr>
        <w:tabs>
          <w:tab w:val="num" w:pos="4275"/>
        </w:tabs>
        <w:ind w:left="4275"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13"/>
        </w:tabs>
        <w:ind w:left="5913" w:hanging="1440"/>
      </w:pPr>
      <w:rPr>
        <w:rFonts w:hint="default"/>
      </w:rPr>
    </w:lvl>
    <w:lvl w:ilvl="8">
      <w:start w:val="1"/>
      <w:numFmt w:val="decimal"/>
      <w:isLgl/>
      <w:lvlText w:val="%1.%2.%3.%4.%5.%6.%7.%8.%9."/>
      <w:lvlJc w:val="left"/>
      <w:pPr>
        <w:tabs>
          <w:tab w:val="num" w:pos="6552"/>
        </w:tabs>
        <w:ind w:left="6552" w:hanging="1440"/>
      </w:pPr>
      <w:rPr>
        <w:rFonts w:hint="default"/>
      </w:rPr>
    </w:lvl>
  </w:abstractNum>
  <w:abstractNum w:abstractNumId="23" w15:restartNumberingAfterBreak="0">
    <w:nsid w:val="1BB07236"/>
    <w:multiLevelType w:val="multilevel"/>
    <w:tmpl w:val="DA06A92C"/>
    <w:lvl w:ilvl="0">
      <w:start w:val="7"/>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ascii="Arial" w:hAnsi="Arial" w:hint="default"/>
        <w:sz w:val="20"/>
        <w:szCs w:val="2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24" w15:restartNumberingAfterBreak="0">
    <w:nsid w:val="1D894C56"/>
    <w:multiLevelType w:val="hybridMultilevel"/>
    <w:tmpl w:val="10502F50"/>
    <w:lvl w:ilvl="0" w:tplc="1DC0A594">
      <w:start w:val="1"/>
      <w:numFmt w:val="decimal"/>
      <w:lvlText w:val="%1."/>
      <w:lvlJc w:val="left"/>
      <w:pPr>
        <w:tabs>
          <w:tab w:val="num" w:pos="716"/>
        </w:tabs>
      </w:pPr>
      <w:rPr>
        <w:rFonts w:cs="Times New Roman"/>
        <w:b w:val="0"/>
        <w:i w:val="0"/>
      </w:rPr>
    </w:lvl>
    <w:lvl w:ilvl="1" w:tplc="0407000F">
      <w:start w:val="1"/>
      <w:numFmt w:val="decimal"/>
      <w:lvlText w:val="%2."/>
      <w:lvlJc w:val="left"/>
      <w:pPr>
        <w:tabs>
          <w:tab w:val="num" w:pos="1796"/>
        </w:tabs>
        <w:ind w:left="1796" w:hanging="360"/>
      </w:pPr>
      <w:rPr>
        <w:b w:val="0"/>
        <w:i w:val="0"/>
      </w:rPr>
    </w:lvl>
    <w:lvl w:ilvl="2" w:tplc="0407001B" w:tentative="1">
      <w:start w:val="1"/>
      <w:numFmt w:val="lowerRoman"/>
      <w:lvlText w:val="%3."/>
      <w:lvlJc w:val="right"/>
      <w:pPr>
        <w:tabs>
          <w:tab w:val="num" w:pos="2516"/>
        </w:tabs>
        <w:ind w:left="2516" w:hanging="180"/>
      </w:pPr>
    </w:lvl>
    <w:lvl w:ilvl="3" w:tplc="0407000F" w:tentative="1">
      <w:start w:val="1"/>
      <w:numFmt w:val="decimal"/>
      <w:lvlText w:val="%4."/>
      <w:lvlJc w:val="left"/>
      <w:pPr>
        <w:tabs>
          <w:tab w:val="num" w:pos="3236"/>
        </w:tabs>
        <w:ind w:left="3236" w:hanging="360"/>
      </w:pPr>
    </w:lvl>
    <w:lvl w:ilvl="4" w:tplc="04070019" w:tentative="1">
      <w:start w:val="1"/>
      <w:numFmt w:val="lowerLetter"/>
      <w:lvlText w:val="%5."/>
      <w:lvlJc w:val="left"/>
      <w:pPr>
        <w:tabs>
          <w:tab w:val="num" w:pos="3956"/>
        </w:tabs>
        <w:ind w:left="3956" w:hanging="360"/>
      </w:pPr>
    </w:lvl>
    <w:lvl w:ilvl="5" w:tplc="0407001B" w:tentative="1">
      <w:start w:val="1"/>
      <w:numFmt w:val="lowerRoman"/>
      <w:lvlText w:val="%6."/>
      <w:lvlJc w:val="right"/>
      <w:pPr>
        <w:tabs>
          <w:tab w:val="num" w:pos="4676"/>
        </w:tabs>
        <w:ind w:left="4676" w:hanging="180"/>
      </w:pPr>
    </w:lvl>
    <w:lvl w:ilvl="6" w:tplc="0407000F" w:tentative="1">
      <w:start w:val="1"/>
      <w:numFmt w:val="decimal"/>
      <w:lvlText w:val="%7."/>
      <w:lvlJc w:val="left"/>
      <w:pPr>
        <w:tabs>
          <w:tab w:val="num" w:pos="5396"/>
        </w:tabs>
        <w:ind w:left="5396" w:hanging="360"/>
      </w:pPr>
    </w:lvl>
    <w:lvl w:ilvl="7" w:tplc="04070019" w:tentative="1">
      <w:start w:val="1"/>
      <w:numFmt w:val="lowerLetter"/>
      <w:lvlText w:val="%8."/>
      <w:lvlJc w:val="left"/>
      <w:pPr>
        <w:tabs>
          <w:tab w:val="num" w:pos="6116"/>
        </w:tabs>
        <w:ind w:left="6116" w:hanging="360"/>
      </w:pPr>
    </w:lvl>
    <w:lvl w:ilvl="8" w:tplc="0407001B" w:tentative="1">
      <w:start w:val="1"/>
      <w:numFmt w:val="lowerRoman"/>
      <w:lvlText w:val="%9."/>
      <w:lvlJc w:val="right"/>
      <w:pPr>
        <w:tabs>
          <w:tab w:val="num" w:pos="6836"/>
        </w:tabs>
        <w:ind w:left="6836" w:hanging="180"/>
      </w:pPr>
    </w:lvl>
  </w:abstractNum>
  <w:abstractNum w:abstractNumId="25" w15:restartNumberingAfterBreak="0">
    <w:nsid w:val="1ED6255D"/>
    <w:multiLevelType w:val="hybridMultilevel"/>
    <w:tmpl w:val="56DA5FBC"/>
    <w:lvl w:ilvl="0" w:tplc="CE2A9A98">
      <w:numFmt w:val="bullet"/>
      <w:lvlText w:val="-"/>
      <w:lvlJc w:val="left"/>
      <w:pPr>
        <w:tabs>
          <w:tab w:val="num" w:pos="2224"/>
        </w:tabs>
        <w:ind w:left="2224" w:hanging="360"/>
      </w:pPr>
      <w:rPr>
        <w:rFonts w:ascii="Arial" w:eastAsia="@Meiryo" w:hAnsi="Arial" w:hint="default"/>
      </w:rPr>
    </w:lvl>
    <w:lvl w:ilvl="1" w:tplc="04070003" w:tentative="1">
      <w:start w:val="1"/>
      <w:numFmt w:val="bullet"/>
      <w:lvlText w:val="o"/>
      <w:lvlJc w:val="left"/>
      <w:pPr>
        <w:tabs>
          <w:tab w:val="num" w:pos="2079"/>
        </w:tabs>
        <w:ind w:left="2079" w:hanging="360"/>
      </w:pPr>
      <w:rPr>
        <w:rFonts w:ascii="Courier New" w:hAnsi="Courier New" w:cs="Courier New" w:hint="default"/>
      </w:rPr>
    </w:lvl>
    <w:lvl w:ilvl="2" w:tplc="04070005" w:tentative="1">
      <w:start w:val="1"/>
      <w:numFmt w:val="bullet"/>
      <w:lvlText w:val=""/>
      <w:lvlJc w:val="left"/>
      <w:pPr>
        <w:tabs>
          <w:tab w:val="num" w:pos="2799"/>
        </w:tabs>
        <w:ind w:left="2799" w:hanging="360"/>
      </w:pPr>
      <w:rPr>
        <w:rFonts w:ascii="Wingdings" w:hAnsi="Wingdings" w:hint="default"/>
      </w:rPr>
    </w:lvl>
    <w:lvl w:ilvl="3" w:tplc="04070001" w:tentative="1">
      <w:start w:val="1"/>
      <w:numFmt w:val="bullet"/>
      <w:lvlText w:val=""/>
      <w:lvlJc w:val="left"/>
      <w:pPr>
        <w:tabs>
          <w:tab w:val="num" w:pos="3519"/>
        </w:tabs>
        <w:ind w:left="3519" w:hanging="360"/>
      </w:pPr>
      <w:rPr>
        <w:rFonts w:ascii="Symbol" w:hAnsi="Symbol" w:hint="default"/>
      </w:rPr>
    </w:lvl>
    <w:lvl w:ilvl="4" w:tplc="04070003" w:tentative="1">
      <w:start w:val="1"/>
      <w:numFmt w:val="bullet"/>
      <w:lvlText w:val="o"/>
      <w:lvlJc w:val="left"/>
      <w:pPr>
        <w:tabs>
          <w:tab w:val="num" w:pos="4239"/>
        </w:tabs>
        <w:ind w:left="4239" w:hanging="360"/>
      </w:pPr>
      <w:rPr>
        <w:rFonts w:ascii="Courier New" w:hAnsi="Courier New" w:cs="Courier New" w:hint="default"/>
      </w:rPr>
    </w:lvl>
    <w:lvl w:ilvl="5" w:tplc="04070005" w:tentative="1">
      <w:start w:val="1"/>
      <w:numFmt w:val="bullet"/>
      <w:lvlText w:val=""/>
      <w:lvlJc w:val="left"/>
      <w:pPr>
        <w:tabs>
          <w:tab w:val="num" w:pos="4959"/>
        </w:tabs>
        <w:ind w:left="4959" w:hanging="360"/>
      </w:pPr>
      <w:rPr>
        <w:rFonts w:ascii="Wingdings" w:hAnsi="Wingdings" w:hint="default"/>
      </w:rPr>
    </w:lvl>
    <w:lvl w:ilvl="6" w:tplc="04070001" w:tentative="1">
      <w:start w:val="1"/>
      <w:numFmt w:val="bullet"/>
      <w:lvlText w:val=""/>
      <w:lvlJc w:val="left"/>
      <w:pPr>
        <w:tabs>
          <w:tab w:val="num" w:pos="5679"/>
        </w:tabs>
        <w:ind w:left="5679" w:hanging="360"/>
      </w:pPr>
      <w:rPr>
        <w:rFonts w:ascii="Symbol" w:hAnsi="Symbol" w:hint="default"/>
      </w:rPr>
    </w:lvl>
    <w:lvl w:ilvl="7" w:tplc="04070003" w:tentative="1">
      <w:start w:val="1"/>
      <w:numFmt w:val="bullet"/>
      <w:lvlText w:val="o"/>
      <w:lvlJc w:val="left"/>
      <w:pPr>
        <w:tabs>
          <w:tab w:val="num" w:pos="6399"/>
        </w:tabs>
        <w:ind w:left="6399" w:hanging="360"/>
      </w:pPr>
      <w:rPr>
        <w:rFonts w:ascii="Courier New" w:hAnsi="Courier New" w:cs="Courier New" w:hint="default"/>
      </w:rPr>
    </w:lvl>
    <w:lvl w:ilvl="8" w:tplc="04070005" w:tentative="1">
      <w:start w:val="1"/>
      <w:numFmt w:val="bullet"/>
      <w:lvlText w:val=""/>
      <w:lvlJc w:val="left"/>
      <w:pPr>
        <w:tabs>
          <w:tab w:val="num" w:pos="7119"/>
        </w:tabs>
        <w:ind w:left="7119" w:hanging="360"/>
      </w:pPr>
      <w:rPr>
        <w:rFonts w:ascii="Wingdings" w:hAnsi="Wingdings" w:hint="default"/>
      </w:rPr>
    </w:lvl>
  </w:abstractNum>
  <w:abstractNum w:abstractNumId="26" w15:restartNumberingAfterBreak="0">
    <w:nsid w:val="23524895"/>
    <w:multiLevelType w:val="hybridMultilevel"/>
    <w:tmpl w:val="B68481E4"/>
    <w:lvl w:ilvl="0" w:tplc="7F1E308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9121C1"/>
    <w:multiLevelType w:val="hybridMultilevel"/>
    <w:tmpl w:val="506E0B90"/>
    <w:lvl w:ilvl="0" w:tplc="9C9EC06C">
      <w:start w:val="1"/>
      <w:numFmt w:val="none"/>
      <w:lvlText w:val="4.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24921B59"/>
    <w:multiLevelType w:val="singleLevel"/>
    <w:tmpl w:val="C0E21F26"/>
    <w:lvl w:ilvl="0">
      <w:start w:val="1"/>
      <w:numFmt w:val="decimal"/>
      <w:lvlText w:val="%1."/>
      <w:lvlJc w:val="left"/>
      <w:pPr>
        <w:tabs>
          <w:tab w:val="num" w:pos="360"/>
        </w:tabs>
        <w:ind w:left="360" w:hanging="360"/>
      </w:pPr>
      <w:rPr>
        <w:rFonts w:cs="Times New Roman"/>
      </w:rPr>
    </w:lvl>
  </w:abstractNum>
  <w:abstractNum w:abstractNumId="29" w15:restartNumberingAfterBreak="0">
    <w:nsid w:val="27702905"/>
    <w:multiLevelType w:val="singleLevel"/>
    <w:tmpl w:val="B23E88FE"/>
    <w:lvl w:ilvl="0">
      <w:start w:val="1"/>
      <w:numFmt w:val="decimal"/>
      <w:lvlText w:val="%1."/>
      <w:lvlJc w:val="left"/>
      <w:pPr>
        <w:tabs>
          <w:tab w:val="num" w:pos="642"/>
        </w:tabs>
        <w:ind w:left="642" w:hanging="360"/>
      </w:pPr>
      <w:rPr>
        <w:rFonts w:cs="Times New Roman"/>
        <w:b w:val="0"/>
        <w:i w:val="0"/>
      </w:rPr>
    </w:lvl>
  </w:abstractNum>
  <w:abstractNum w:abstractNumId="30" w15:restartNumberingAfterBreak="0">
    <w:nsid w:val="27AB137D"/>
    <w:multiLevelType w:val="hybridMultilevel"/>
    <w:tmpl w:val="FE0A5994"/>
    <w:lvl w:ilvl="0" w:tplc="0A92FE5E">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27C73E2B"/>
    <w:multiLevelType w:val="singleLevel"/>
    <w:tmpl w:val="CD46962E"/>
    <w:lvl w:ilvl="0">
      <w:start w:val="3"/>
      <w:numFmt w:val="lowerLetter"/>
      <w:lvlText w:val="%1)"/>
      <w:lvlJc w:val="left"/>
      <w:pPr>
        <w:tabs>
          <w:tab w:val="num" w:pos="510"/>
        </w:tabs>
        <w:ind w:left="510" w:hanging="510"/>
      </w:pPr>
      <w:rPr>
        <w:rFonts w:cs="Times New Roman" w:hint="default"/>
      </w:rPr>
    </w:lvl>
  </w:abstractNum>
  <w:abstractNum w:abstractNumId="32" w15:restartNumberingAfterBreak="0">
    <w:nsid w:val="2882470A"/>
    <w:multiLevelType w:val="multilevel"/>
    <w:tmpl w:val="C26C2D24"/>
    <w:lvl w:ilvl="0">
      <w:start w:val="3"/>
      <w:numFmt w:val="decimal"/>
      <w:lvlText w:val="%1."/>
      <w:lvlJc w:val="left"/>
      <w:pPr>
        <w:tabs>
          <w:tab w:val="num" w:pos="360"/>
        </w:tabs>
      </w:pPr>
      <w:rPr>
        <w:rFonts w:cs="Times New Roman"/>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28895C26"/>
    <w:multiLevelType w:val="singleLevel"/>
    <w:tmpl w:val="97C4B7B2"/>
    <w:lvl w:ilvl="0">
      <w:start w:val="1"/>
      <w:numFmt w:val="decimal"/>
      <w:lvlText w:val="%1."/>
      <w:lvlJc w:val="left"/>
      <w:pPr>
        <w:tabs>
          <w:tab w:val="num" w:pos="360"/>
        </w:tabs>
        <w:ind w:left="360" w:hanging="360"/>
      </w:pPr>
      <w:rPr>
        <w:rFonts w:cs="Times New Roman"/>
        <w:dstrike w:val="0"/>
        <w:color w:val="auto"/>
      </w:rPr>
    </w:lvl>
  </w:abstractNum>
  <w:abstractNum w:abstractNumId="34" w15:restartNumberingAfterBreak="0">
    <w:nsid w:val="29E202C1"/>
    <w:multiLevelType w:val="singleLevel"/>
    <w:tmpl w:val="CF661FB4"/>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2A1B111C"/>
    <w:multiLevelType w:val="singleLevel"/>
    <w:tmpl w:val="0407000F"/>
    <w:lvl w:ilvl="0">
      <w:start w:val="1"/>
      <w:numFmt w:val="decimal"/>
      <w:lvlText w:val="%1."/>
      <w:lvlJc w:val="left"/>
      <w:pPr>
        <w:tabs>
          <w:tab w:val="num" w:pos="360"/>
        </w:tabs>
        <w:ind w:left="360" w:hanging="360"/>
      </w:pPr>
      <w:rPr>
        <w:b w:val="0"/>
        <w:i w:val="0"/>
        <w:strike w:val="0"/>
      </w:rPr>
    </w:lvl>
  </w:abstractNum>
  <w:abstractNum w:abstractNumId="36" w15:restartNumberingAfterBreak="0">
    <w:nsid w:val="2AD30F33"/>
    <w:multiLevelType w:val="singleLevel"/>
    <w:tmpl w:val="808E3B5A"/>
    <w:lvl w:ilvl="0">
      <w:start w:val="6"/>
      <w:numFmt w:val="decimal"/>
      <w:lvlText w:val="%1."/>
      <w:lvlJc w:val="left"/>
      <w:pPr>
        <w:tabs>
          <w:tab w:val="num" w:pos="360"/>
        </w:tabs>
        <w:ind w:left="360" w:hanging="360"/>
      </w:pPr>
      <w:rPr>
        <w:rFonts w:cs="Times New Roman"/>
      </w:rPr>
    </w:lvl>
  </w:abstractNum>
  <w:abstractNum w:abstractNumId="37" w15:restartNumberingAfterBreak="0">
    <w:nsid w:val="2B46517C"/>
    <w:multiLevelType w:val="singleLevel"/>
    <w:tmpl w:val="CC42BBB2"/>
    <w:lvl w:ilvl="0">
      <w:start w:val="1"/>
      <w:numFmt w:val="lowerLetter"/>
      <w:lvlText w:val="%1)"/>
      <w:lvlJc w:val="left"/>
      <w:pPr>
        <w:tabs>
          <w:tab w:val="num" w:pos="510"/>
        </w:tabs>
        <w:ind w:left="510" w:hanging="510"/>
      </w:pPr>
      <w:rPr>
        <w:rFonts w:cs="Times New Roman" w:hint="default"/>
      </w:rPr>
    </w:lvl>
  </w:abstractNum>
  <w:abstractNum w:abstractNumId="38" w15:restartNumberingAfterBreak="0">
    <w:nsid w:val="2CFC68A6"/>
    <w:multiLevelType w:val="singleLevel"/>
    <w:tmpl w:val="CC42BBB2"/>
    <w:lvl w:ilvl="0">
      <w:start w:val="1"/>
      <w:numFmt w:val="lowerLetter"/>
      <w:lvlText w:val="%1)"/>
      <w:lvlJc w:val="left"/>
      <w:pPr>
        <w:tabs>
          <w:tab w:val="num" w:pos="510"/>
        </w:tabs>
        <w:ind w:left="510" w:hanging="510"/>
      </w:pPr>
      <w:rPr>
        <w:rFonts w:cs="Times New Roman" w:hint="default"/>
      </w:rPr>
    </w:lvl>
  </w:abstractNum>
  <w:abstractNum w:abstractNumId="39" w15:restartNumberingAfterBreak="0">
    <w:nsid w:val="2E583463"/>
    <w:multiLevelType w:val="multilevel"/>
    <w:tmpl w:val="2DAA3ACE"/>
    <w:lvl w:ilvl="0">
      <w:start w:val="10"/>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ascii="Arial" w:hAnsi="Arial" w:hint="default"/>
        <w:sz w:val="20"/>
        <w:szCs w:val="2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40" w15:restartNumberingAfterBreak="0">
    <w:nsid w:val="2F5A497C"/>
    <w:multiLevelType w:val="hybridMultilevel"/>
    <w:tmpl w:val="4DDC4AA0"/>
    <w:lvl w:ilvl="0" w:tplc="0DFCEC28">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41" w15:restartNumberingAfterBreak="0">
    <w:nsid w:val="2F9D6209"/>
    <w:multiLevelType w:val="multilevel"/>
    <w:tmpl w:val="7F0C8EA2"/>
    <w:lvl w:ilvl="0">
      <w:start w:val="12"/>
      <w:numFmt w:val="decimal"/>
      <w:lvlText w:val="%1."/>
      <w:lvlJc w:val="left"/>
      <w:pPr>
        <w:tabs>
          <w:tab w:val="num" w:pos="786"/>
        </w:tabs>
        <w:ind w:left="786" w:hanging="360"/>
      </w:pPr>
      <w:rPr>
        <w:rFonts w:hint="default"/>
        <w:b/>
        <w:lang w:val="de-DE"/>
      </w:rPr>
    </w:lvl>
    <w:lvl w:ilvl="1">
      <w:start w:val="1"/>
      <w:numFmt w:val="decimal"/>
      <w:lvlText w:val="%2."/>
      <w:lvlJc w:val="left"/>
      <w:pPr>
        <w:tabs>
          <w:tab w:val="num" w:pos="720"/>
        </w:tabs>
        <w:ind w:left="720" w:hanging="360"/>
      </w:pPr>
      <w:rPr>
        <w:rFonts w:ascii="Arial" w:hAnsi="Arial" w:hint="default"/>
        <w:sz w:val="20"/>
        <w:szCs w:val="2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42" w15:restartNumberingAfterBreak="0">
    <w:nsid w:val="301E235D"/>
    <w:multiLevelType w:val="hybridMultilevel"/>
    <w:tmpl w:val="BDCCE2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310E27AE"/>
    <w:multiLevelType w:val="hybridMultilevel"/>
    <w:tmpl w:val="557A89F6"/>
    <w:lvl w:ilvl="0" w:tplc="1900658C">
      <w:start w:val="3"/>
      <w:numFmt w:val="decimal"/>
      <w:lvlText w:val="%1."/>
      <w:lvlJc w:val="left"/>
      <w:pPr>
        <w:tabs>
          <w:tab w:val="num" w:pos="785"/>
        </w:tabs>
        <w:ind w:left="425" w:firstLine="0"/>
      </w:pPr>
      <w:rPr>
        <w:rFonts w:cs="Times New Roman"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3145731D"/>
    <w:multiLevelType w:val="singleLevel"/>
    <w:tmpl w:val="EC3E99B6"/>
    <w:lvl w:ilvl="0">
      <w:start w:val="1"/>
      <w:numFmt w:val="decimal"/>
      <w:lvlText w:val="%1."/>
      <w:lvlJc w:val="left"/>
      <w:pPr>
        <w:tabs>
          <w:tab w:val="num" w:pos="720"/>
        </w:tabs>
        <w:ind w:left="720" w:hanging="360"/>
      </w:pPr>
      <w:rPr>
        <w:rFonts w:cs="Times New Roman" w:hint="default"/>
        <w:i w:val="0"/>
      </w:rPr>
    </w:lvl>
  </w:abstractNum>
  <w:abstractNum w:abstractNumId="45" w15:restartNumberingAfterBreak="0">
    <w:nsid w:val="3163540D"/>
    <w:multiLevelType w:val="hybridMultilevel"/>
    <w:tmpl w:val="54000736"/>
    <w:lvl w:ilvl="0" w:tplc="8968DC34">
      <w:start w:val="1"/>
      <w:numFmt w:val="lowerLetter"/>
      <w:lvlText w:val="%1)"/>
      <w:lvlJc w:val="left"/>
      <w:pPr>
        <w:tabs>
          <w:tab w:val="num" w:pos="1069"/>
        </w:tabs>
        <w:ind w:left="1069" w:hanging="360"/>
      </w:pPr>
      <w:rPr>
        <w:rFonts w:hint="default"/>
      </w:rPr>
    </w:lvl>
    <w:lvl w:ilvl="1" w:tplc="21144F74">
      <w:start w:val="14"/>
      <w:numFmt w:val="decimal"/>
      <w:lvlText w:val="%2."/>
      <w:lvlJc w:val="left"/>
      <w:pPr>
        <w:tabs>
          <w:tab w:val="num" w:pos="1789"/>
        </w:tabs>
        <w:ind w:left="1789" w:hanging="360"/>
      </w:pPr>
      <w:rPr>
        <w:rFonts w:cs="Times New Roman" w:hint="default"/>
      </w:r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46" w15:restartNumberingAfterBreak="0">
    <w:nsid w:val="318201F0"/>
    <w:multiLevelType w:val="singleLevel"/>
    <w:tmpl w:val="A9D85C7C"/>
    <w:lvl w:ilvl="0">
      <w:start w:val="1"/>
      <w:numFmt w:val="decimal"/>
      <w:lvlText w:val="%1."/>
      <w:lvlJc w:val="left"/>
      <w:pPr>
        <w:tabs>
          <w:tab w:val="num" w:pos="360"/>
        </w:tabs>
      </w:pPr>
      <w:rPr>
        <w:rFonts w:cs="Times New Roman"/>
        <w:b w:val="0"/>
        <w:i w:val="0"/>
      </w:rPr>
    </w:lvl>
  </w:abstractNum>
  <w:abstractNum w:abstractNumId="47" w15:restartNumberingAfterBreak="0">
    <w:nsid w:val="32257C37"/>
    <w:multiLevelType w:val="hybridMultilevel"/>
    <w:tmpl w:val="003C4F90"/>
    <w:lvl w:ilvl="0" w:tplc="4A50422E">
      <w:start w:val="4"/>
      <w:numFmt w:val="decimal"/>
      <w:lvlText w:val="%1."/>
      <w:lvlJc w:val="left"/>
      <w:pPr>
        <w:tabs>
          <w:tab w:val="num" w:pos="360"/>
        </w:tabs>
        <w:ind w:left="360" w:hanging="360"/>
      </w:pPr>
      <w:rPr>
        <w:rFonts w:cs="Times New Roman" w:hint="default"/>
      </w:rPr>
    </w:lvl>
    <w:lvl w:ilvl="1" w:tplc="9B546000">
      <w:start w:val="1"/>
      <w:numFmt w:val="bullet"/>
      <w:lvlText w:val="-"/>
      <w:lvlJc w:val="left"/>
      <w:pPr>
        <w:tabs>
          <w:tab w:val="num" w:pos="1440"/>
        </w:tabs>
        <w:ind w:left="1440" w:hanging="360"/>
      </w:pPr>
      <w:rPr>
        <w:rFonts w:ascii="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8" w15:restartNumberingAfterBreak="0">
    <w:nsid w:val="327D2CA7"/>
    <w:multiLevelType w:val="hybridMultilevel"/>
    <w:tmpl w:val="85C69D6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35CA3C0C"/>
    <w:multiLevelType w:val="hybridMultilevel"/>
    <w:tmpl w:val="2A346AC6"/>
    <w:lvl w:ilvl="0" w:tplc="2B7472C4">
      <w:start w:val="2"/>
      <w:numFmt w:val="decimal"/>
      <w:lvlText w:val="%1."/>
      <w:lvlJc w:val="left"/>
      <w:pPr>
        <w:tabs>
          <w:tab w:val="num" w:pos="644"/>
        </w:tabs>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36093EFA"/>
    <w:multiLevelType w:val="hybridMultilevel"/>
    <w:tmpl w:val="61825146"/>
    <w:lvl w:ilvl="0" w:tplc="E83854D2">
      <w:start w:val="4"/>
      <w:numFmt w:val="decimal"/>
      <w:lvlText w:val="%1."/>
      <w:lvlJc w:val="left"/>
      <w:pPr>
        <w:tabs>
          <w:tab w:val="num" w:pos="785"/>
        </w:tabs>
        <w:ind w:left="425" w:firstLine="0"/>
      </w:pPr>
      <w:rPr>
        <w:rFonts w:cs="Times New Roman" w:hint="default"/>
        <w:b w:val="0"/>
        <w:i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37533AD6"/>
    <w:multiLevelType w:val="hybridMultilevel"/>
    <w:tmpl w:val="58841E92"/>
    <w:lvl w:ilvl="0" w:tplc="25E089C6">
      <w:start w:val="1"/>
      <w:numFmt w:val="decimal"/>
      <w:lvlText w:val="%1."/>
      <w:lvlJc w:val="left"/>
      <w:pPr>
        <w:tabs>
          <w:tab w:val="num" w:pos="360"/>
        </w:tabs>
        <w:ind w:left="360" w:hanging="360"/>
      </w:pPr>
      <w:rPr>
        <w:b w:val="0"/>
        <w:i w:val="0"/>
        <w:strike w:val="0"/>
        <w:dstrike w:val="0"/>
        <w:color w:val="auto"/>
        <w:lang w:val="de-DE"/>
      </w:rPr>
    </w:lvl>
    <w:lvl w:ilvl="1" w:tplc="21A07D30">
      <w:start w:val="10"/>
      <w:numFmt w:val="decimal"/>
      <w:lvlText w:val="%2."/>
      <w:lvlJc w:val="left"/>
      <w:pPr>
        <w:tabs>
          <w:tab w:val="num" w:pos="0"/>
        </w:tabs>
        <w:ind w:left="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38E72AC1"/>
    <w:multiLevelType w:val="hybridMultilevel"/>
    <w:tmpl w:val="48B828A0"/>
    <w:lvl w:ilvl="0" w:tplc="0D7EDF0A">
      <w:start w:val="1"/>
      <w:numFmt w:val="lowerLetter"/>
      <w:lvlText w:val="%1"/>
      <w:lvlJc w:val="left"/>
      <w:pPr>
        <w:tabs>
          <w:tab w:val="num" w:pos="2983"/>
        </w:tabs>
        <w:ind w:left="2983" w:hanging="435"/>
      </w:pPr>
      <w:rPr>
        <w:rFonts w:hint="default"/>
        <w:b w:val="0"/>
        <w:i w:val="0"/>
      </w:rPr>
    </w:lvl>
    <w:lvl w:ilvl="1" w:tplc="04070019" w:tentative="1">
      <w:start w:val="1"/>
      <w:numFmt w:val="lowerLetter"/>
      <w:lvlText w:val="%2."/>
      <w:lvlJc w:val="left"/>
      <w:pPr>
        <w:tabs>
          <w:tab w:val="num" w:pos="2008"/>
        </w:tabs>
        <w:ind w:left="2008" w:hanging="360"/>
      </w:pPr>
    </w:lvl>
    <w:lvl w:ilvl="2" w:tplc="0D4A2EB2">
      <w:start w:val="1"/>
      <w:numFmt w:val="lowerLetter"/>
      <w:lvlText w:val="%3"/>
      <w:lvlJc w:val="left"/>
      <w:pPr>
        <w:tabs>
          <w:tab w:val="num" w:pos="2983"/>
        </w:tabs>
        <w:ind w:left="2983" w:hanging="435"/>
      </w:pPr>
      <w:rPr>
        <w:rFonts w:hint="default"/>
        <w:b w:val="0"/>
        <w:i w:val="0"/>
        <w:sz w:val="20"/>
        <w:szCs w:val="20"/>
      </w:rPr>
    </w:lvl>
    <w:lvl w:ilvl="3" w:tplc="0407000F" w:tentative="1">
      <w:start w:val="1"/>
      <w:numFmt w:val="decimal"/>
      <w:lvlText w:val="%4."/>
      <w:lvlJc w:val="left"/>
      <w:pPr>
        <w:tabs>
          <w:tab w:val="num" w:pos="3448"/>
        </w:tabs>
        <w:ind w:left="3448" w:hanging="360"/>
      </w:pPr>
    </w:lvl>
    <w:lvl w:ilvl="4" w:tplc="04070019" w:tentative="1">
      <w:start w:val="1"/>
      <w:numFmt w:val="lowerLetter"/>
      <w:lvlText w:val="%5."/>
      <w:lvlJc w:val="left"/>
      <w:pPr>
        <w:tabs>
          <w:tab w:val="num" w:pos="4168"/>
        </w:tabs>
        <w:ind w:left="4168" w:hanging="360"/>
      </w:pPr>
    </w:lvl>
    <w:lvl w:ilvl="5" w:tplc="0407001B" w:tentative="1">
      <w:start w:val="1"/>
      <w:numFmt w:val="lowerRoman"/>
      <w:lvlText w:val="%6."/>
      <w:lvlJc w:val="right"/>
      <w:pPr>
        <w:tabs>
          <w:tab w:val="num" w:pos="4888"/>
        </w:tabs>
        <w:ind w:left="4888" w:hanging="180"/>
      </w:pPr>
    </w:lvl>
    <w:lvl w:ilvl="6" w:tplc="0407000F" w:tentative="1">
      <w:start w:val="1"/>
      <w:numFmt w:val="decimal"/>
      <w:lvlText w:val="%7."/>
      <w:lvlJc w:val="left"/>
      <w:pPr>
        <w:tabs>
          <w:tab w:val="num" w:pos="5608"/>
        </w:tabs>
        <w:ind w:left="5608" w:hanging="360"/>
      </w:pPr>
    </w:lvl>
    <w:lvl w:ilvl="7" w:tplc="04070019" w:tentative="1">
      <w:start w:val="1"/>
      <w:numFmt w:val="lowerLetter"/>
      <w:lvlText w:val="%8."/>
      <w:lvlJc w:val="left"/>
      <w:pPr>
        <w:tabs>
          <w:tab w:val="num" w:pos="6328"/>
        </w:tabs>
        <w:ind w:left="6328" w:hanging="360"/>
      </w:pPr>
    </w:lvl>
    <w:lvl w:ilvl="8" w:tplc="0407001B" w:tentative="1">
      <w:start w:val="1"/>
      <w:numFmt w:val="lowerRoman"/>
      <w:lvlText w:val="%9."/>
      <w:lvlJc w:val="right"/>
      <w:pPr>
        <w:tabs>
          <w:tab w:val="num" w:pos="7048"/>
        </w:tabs>
        <w:ind w:left="7048" w:hanging="180"/>
      </w:pPr>
    </w:lvl>
  </w:abstractNum>
  <w:abstractNum w:abstractNumId="53" w15:restartNumberingAfterBreak="0">
    <w:nsid w:val="3A5C0ECF"/>
    <w:multiLevelType w:val="multilevel"/>
    <w:tmpl w:val="7140100C"/>
    <w:lvl w:ilvl="0">
      <w:start w:val="2"/>
      <w:numFmt w:val="decimal"/>
      <w:lvlText w:val="%1."/>
      <w:lvlJc w:val="left"/>
      <w:pPr>
        <w:tabs>
          <w:tab w:val="num" w:pos="360"/>
        </w:tabs>
      </w:pPr>
      <w:rPr>
        <w:rFonts w:cs="Times New Roman"/>
        <w:b w:val="0"/>
        <w:i w:val="0"/>
      </w:rPr>
    </w:lvl>
    <w:lvl w:ilvl="1">
      <w:start w:val="1"/>
      <w:numFmt w:val="decimal"/>
      <w:isLgl/>
      <w:lvlText w:val="%1.%2."/>
      <w:lvlJc w:val="left"/>
      <w:pPr>
        <w:tabs>
          <w:tab w:val="num" w:pos="999"/>
        </w:tabs>
        <w:ind w:left="999" w:hanging="360"/>
      </w:pPr>
      <w:rPr>
        <w:rFonts w:hint="default"/>
      </w:rPr>
    </w:lvl>
    <w:lvl w:ilvl="2">
      <w:start w:val="1"/>
      <w:numFmt w:val="decimal"/>
      <w:isLgl/>
      <w:lvlText w:val="%1.%2.%3."/>
      <w:lvlJc w:val="left"/>
      <w:pPr>
        <w:tabs>
          <w:tab w:val="num" w:pos="1998"/>
        </w:tabs>
        <w:ind w:left="1998" w:hanging="720"/>
      </w:pPr>
      <w:rPr>
        <w:rFonts w:hint="default"/>
      </w:rPr>
    </w:lvl>
    <w:lvl w:ilvl="3">
      <w:start w:val="1"/>
      <w:numFmt w:val="decimal"/>
      <w:isLgl/>
      <w:lvlText w:val="%1.%2.%3.%4."/>
      <w:lvlJc w:val="left"/>
      <w:pPr>
        <w:tabs>
          <w:tab w:val="num" w:pos="2637"/>
        </w:tabs>
        <w:ind w:left="2637" w:hanging="720"/>
      </w:pPr>
      <w:rPr>
        <w:rFonts w:hint="default"/>
      </w:rPr>
    </w:lvl>
    <w:lvl w:ilvl="4">
      <w:start w:val="1"/>
      <w:numFmt w:val="decimal"/>
      <w:isLgl/>
      <w:lvlText w:val="%1.%2.%3.%4.%5."/>
      <w:lvlJc w:val="left"/>
      <w:pPr>
        <w:tabs>
          <w:tab w:val="num" w:pos="3636"/>
        </w:tabs>
        <w:ind w:left="3636" w:hanging="1080"/>
      </w:pPr>
      <w:rPr>
        <w:rFonts w:hint="default"/>
      </w:rPr>
    </w:lvl>
    <w:lvl w:ilvl="5">
      <w:start w:val="1"/>
      <w:numFmt w:val="decimal"/>
      <w:isLgl/>
      <w:lvlText w:val="%1.%2.%3.%4.%5.%6."/>
      <w:lvlJc w:val="left"/>
      <w:pPr>
        <w:tabs>
          <w:tab w:val="num" w:pos="4275"/>
        </w:tabs>
        <w:ind w:left="4275"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13"/>
        </w:tabs>
        <w:ind w:left="5913" w:hanging="1440"/>
      </w:pPr>
      <w:rPr>
        <w:rFonts w:hint="default"/>
      </w:rPr>
    </w:lvl>
    <w:lvl w:ilvl="8">
      <w:start w:val="1"/>
      <w:numFmt w:val="decimal"/>
      <w:isLgl/>
      <w:lvlText w:val="%1.%2.%3.%4.%5.%6.%7.%8.%9."/>
      <w:lvlJc w:val="left"/>
      <w:pPr>
        <w:tabs>
          <w:tab w:val="num" w:pos="6552"/>
        </w:tabs>
        <w:ind w:left="6552" w:hanging="1440"/>
      </w:pPr>
      <w:rPr>
        <w:rFonts w:hint="default"/>
      </w:rPr>
    </w:lvl>
  </w:abstractNum>
  <w:abstractNum w:abstractNumId="54" w15:restartNumberingAfterBreak="0">
    <w:nsid w:val="3ACB4AF1"/>
    <w:multiLevelType w:val="singleLevel"/>
    <w:tmpl w:val="3F82AEAC"/>
    <w:lvl w:ilvl="0">
      <w:start w:val="1"/>
      <w:numFmt w:val="decimal"/>
      <w:lvlText w:val="%1."/>
      <w:lvlJc w:val="left"/>
      <w:pPr>
        <w:tabs>
          <w:tab w:val="num" w:pos="644"/>
        </w:tabs>
        <w:ind w:left="644" w:hanging="360"/>
      </w:pPr>
      <w:rPr>
        <w:rFonts w:cs="Times New Roman" w:hint="default"/>
      </w:rPr>
    </w:lvl>
  </w:abstractNum>
  <w:abstractNum w:abstractNumId="55" w15:restartNumberingAfterBreak="0">
    <w:nsid w:val="3B4C1C38"/>
    <w:multiLevelType w:val="singleLevel"/>
    <w:tmpl w:val="04070007"/>
    <w:lvl w:ilvl="0">
      <w:start w:val="1"/>
      <w:numFmt w:val="bullet"/>
      <w:lvlText w:val="-"/>
      <w:lvlJc w:val="left"/>
      <w:pPr>
        <w:tabs>
          <w:tab w:val="num" w:pos="360"/>
        </w:tabs>
        <w:ind w:left="360" w:hanging="360"/>
      </w:pPr>
      <w:rPr>
        <w:sz w:val="16"/>
      </w:rPr>
    </w:lvl>
  </w:abstractNum>
  <w:abstractNum w:abstractNumId="56" w15:restartNumberingAfterBreak="0">
    <w:nsid w:val="3BDC2C38"/>
    <w:multiLevelType w:val="singleLevel"/>
    <w:tmpl w:val="D742C01A"/>
    <w:lvl w:ilvl="0">
      <w:start w:val="1"/>
      <w:numFmt w:val="decimal"/>
      <w:lvlText w:val="%1."/>
      <w:lvlJc w:val="left"/>
      <w:pPr>
        <w:tabs>
          <w:tab w:val="num" w:pos="360"/>
        </w:tabs>
      </w:pPr>
      <w:rPr>
        <w:rFonts w:cs="Times New Roman" w:hint="default"/>
        <w:b w:val="0"/>
        <w:i w:val="0"/>
      </w:rPr>
    </w:lvl>
  </w:abstractNum>
  <w:abstractNum w:abstractNumId="57" w15:restartNumberingAfterBreak="0">
    <w:nsid w:val="3C4D09B2"/>
    <w:multiLevelType w:val="hybridMultilevel"/>
    <w:tmpl w:val="278CAC6A"/>
    <w:lvl w:ilvl="0" w:tplc="C11021A8">
      <w:start w:val="1"/>
      <w:numFmt w:val="lowerLetter"/>
      <w:lvlText w:val="%1"/>
      <w:lvlJc w:val="left"/>
      <w:pPr>
        <w:tabs>
          <w:tab w:val="num" w:pos="2083"/>
        </w:tabs>
        <w:ind w:left="2083" w:hanging="435"/>
      </w:pPr>
      <w:rPr>
        <w:rFonts w:hint="default"/>
        <w:b w:val="0"/>
        <w:i w:val="0"/>
      </w:rPr>
    </w:lvl>
    <w:lvl w:ilvl="1" w:tplc="04070019" w:tentative="1">
      <w:start w:val="1"/>
      <w:numFmt w:val="lowerLetter"/>
      <w:lvlText w:val="%2."/>
      <w:lvlJc w:val="left"/>
      <w:pPr>
        <w:tabs>
          <w:tab w:val="num" w:pos="1440"/>
        </w:tabs>
        <w:ind w:left="1440" w:hanging="360"/>
      </w:pPr>
    </w:lvl>
    <w:lvl w:ilvl="2" w:tplc="FD08AF24">
      <w:start w:val="1"/>
      <w:numFmt w:val="lowerLetter"/>
      <w:lvlText w:val="%3"/>
      <w:lvlJc w:val="left"/>
      <w:pPr>
        <w:tabs>
          <w:tab w:val="num" w:pos="2415"/>
        </w:tabs>
        <w:ind w:left="2415" w:hanging="435"/>
      </w:pPr>
      <w:rPr>
        <w:rFonts w:hint="default"/>
        <w:b w:val="0"/>
        <w:i w:val="0"/>
        <w:sz w:val="20"/>
        <w:szCs w:val="2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15:restartNumberingAfterBreak="0">
    <w:nsid w:val="3DA527DF"/>
    <w:multiLevelType w:val="hybridMultilevel"/>
    <w:tmpl w:val="8E1E9F92"/>
    <w:lvl w:ilvl="0" w:tplc="A83A2EAA">
      <w:start w:val="7"/>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3E2D783A"/>
    <w:multiLevelType w:val="hybridMultilevel"/>
    <w:tmpl w:val="5C28E28A"/>
    <w:lvl w:ilvl="0" w:tplc="23BE8B1E">
      <w:start w:val="2"/>
      <w:numFmt w:val="lowerLetter"/>
      <w:lvlText w:val="%1)"/>
      <w:lvlJc w:val="left"/>
      <w:pPr>
        <w:tabs>
          <w:tab w:val="num" w:pos="510"/>
        </w:tabs>
        <w:ind w:left="510" w:hanging="510"/>
      </w:pPr>
      <w:rPr>
        <w:rFonts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15:restartNumberingAfterBreak="0">
    <w:nsid w:val="3EBD1E87"/>
    <w:multiLevelType w:val="hybridMultilevel"/>
    <w:tmpl w:val="9E3AA346"/>
    <w:lvl w:ilvl="0" w:tplc="E5742F44">
      <w:start w:val="1"/>
      <w:numFmt w:val="decimal"/>
      <w:lvlText w:val="%1."/>
      <w:lvlJc w:val="left"/>
      <w:pPr>
        <w:tabs>
          <w:tab w:val="num" w:pos="2081"/>
        </w:tabs>
        <w:ind w:left="2081" w:hanging="360"/>
      </w:pPr>
      <w:rPr>
        <w:rFonts w:hint="default"/>
      </w:rPr>
    </w:lvl>
    <w:lvl w:ilvl="1" w:tplc="04070019" w:tentative="1">
      <w:start w:val="1"/>
      <w:numFmt w:val="lowerLetter"/>
      <w:lvlText w:val="%2."/>
      <w:lvlJc w:val="left"/>
      <w:pPr>
        <w:tabs>
          <w:tab w:val="num" w:pos="1725"/>
        </w:tabs>
        <w:ind w:left="1725" w:hanging="360"/>
      </w:pPr>
    </w:lvl>
    <w:lvl w:ilvl="2" w:tplc="0407001B" w:tentative="1">
      <w:start w:val="1"/>
      <w:numFmt w:val="lowerRoman"/>
      <w:lvlText w:val="%3."/>
      <w:lvlJc w:val="right"/>
      <w:pPr>
        <w:tabs>
          <w:tab w:val="num" w:pos="2445"/>
        </w:tabs>
        <w:ind w:left="2445" w:hanging="180"/>
      </w:pPr>
    </w:lvl>
    <w:lvl w:ilvl="3" w:tplc="0407000F" w:tentative="1">
      <w:start w:val="1"/>
      <w:numFmt w:val="decimal"/>
      <w:lvlText w:val="%4."/>
      <w:lvlJc w:val="left"/>
      <w:pPr>
        <w:tabs>
          <w:tab w:val="num" w:pos="3165"/>
        </w:tabs>
        <w:ind w:left="3165" w:hanging="360"/>
      </w:pPr>
    </w:lvl>
    <w:lvl w:ilvl="4" w:tplc="04070019" w:tentative="1">
      <w:start w:val="1"/>
      <w:numFmt w:val="lowerLetter"/>
      <w:lvlText w:val="%5."/>
      <w:lvlJc w:val="left"/>
      <w:pPr>
        <w:tabs>
          <w:tab w:val="num" w:pos="3885"/>
        </w:tabs>
        <w:ind w:left="3885" w:hanging="360"/>
      </w:pPr>
    </w:lvl>
    <w:lvl w:ilvl="5" w:tplc="0407001B" w:tentative="1">
      <w:start w:val="1"/>
      <w:numFmt w:val="lowerRoman"/>
      <w:lvlText w:val="%6."/>
      <w:lvlJc w:val="right"/>
      <w:pPr>
        <w:tabs>
          <w:tab w:val="num" w:pos="4605"/>
        </w:tabs>
        <w:ind w:left="4605" w:hanging="180"/>
      </w:pPr>
    </w:lvl>
    <w:lvl w:ilvl="6" w:tplc="0407000F" w:tentative="1">
      <w:start w:val="1"/>
      <w:numFmt w:val="decimal"/>
      <w:lvlText w:val="%7."/>
      <w:lvlJc w:val="left"/>
      <w:pPr>
        <w:tabs>
          <w:tab w:val="num" w:pos="5325"/>
        </w:tabs>
        <w:ind w:left="5325" w:hanging="360"/>
      </w:pPr>
    </w:lvl>
    <w:lvl w:ilvl="7" w:tplc="04070019" w:tentative="1">
      <w:start w:val="1"/>
      <w:numFmt w:val="lowerLetter"/>
      <w:lvlText w:val="%8."/>
      <w:lvlJc w:val="left"/>
      <w:pPr>
        <w:tabs>
          <w:tab w:val="num" w:pos="6045"/>
        </w:tabs>
        <w:ind w:left="6045" w:hanging="360"/>
      </w:pPr>
    </w:lvl>
    <w:lvl w:ilvl="8" w:tplc="0407001B" w:tentative="1">
      <w:start w:val="1"/>
      <w:numFmt w:val="lowerRoman"/>
      <w:lvlText w:val="%9."/>
      <w:lvlJc w:val="right"/>
      <w:pPr>
        <w:tabs>
          <w:tab w:val="num" w:pos="6765"/>
        </w:tabs>
        <w:ind w:left="6765" w:hanging="180"/>
      </w:pPr>
    </w:lvl>
  </w:abstractNum>
  <w:abstractNum w:abstractNumId="61" w15:restartNumberingAfterBreak="0">
    <w:nsid w:val="418E18D9"/>
    <w:multiLevelType w:val="singleLevel"/>
    <w:tmpl w:val="698A4DD6"/>
    <w:lvl w:ilvl="0">
      <w:start w:val="1"/>
      <w:numFmt w:val="decimal"/>
      <w:lvlText w:val="%1."/>
      <w:lvlJc w:val="left"/>
      <w:pPr>
        <w:tabs>
          <w:tab w:val="num" w:pos="360"/>
        </w:tabs>
        <w:ind w:left="360" w:hanging="360"/>
      </w:pPr>
      <w:rPr>
        <w:rFonts w:cs="Times New Roman"/>
        <w:b w:val="0"/>
        <w:i w:val="0"/>
      </w:rPr>
    </w:lvl>
  </w:abstractNum>
  <w:abstractNum w:abstractNumId="62" w15:restartNumberingAfterBreak="0">
    <w:nsid w:val="41A400F7"/>
    <w:multiLevelType w:val="singleLevel"/>
    <w:tmpl w:val="078012A6"/>
    <w:lvl w:ilvl="0">
      <w:start w:val="1"/>
      <w:numFmt w:val="decimal"/>
      <w:lvlText w:val="%1."/>
      <w:lvlJc w:val="left"/>
      <w:pPr>
        <w:tabs>
          <w:tab w:val="num" w:pos="360"/>
        </w:tabs>
        <w:ind w:left="360" w:hanging="360"/>
      </w:pPr>
      <w:rPr>
        <w:rFonts w:cs="Times New Roman"/>
        <w:dstrike w:val="0"/>
      </w:rPr>
    </w:lvl>
  </w:abstractNum>
  <w:abstractNum w:abstractNumId="63" w15:restartNumberingAfterBreak="0">
    <w:nsid w:val="41E82F63"/>
    <w:multiLevelType w:val="singleLevel"/>
    <w:tmpl w:val="AB8ED66C"/>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64" w15:restartNumberingAfterBreak="0">
    <w:nsid w:val="428D6967"/>
    <w:multiLevelType w:val="hybridMultilevel"/>
    <w:tmpl w:val="DF8EE3C8"/>
    <w:lvl w:ilvl="0" w:tplc="E09C7C00">
      <w:start w:val="1"/>
      <w:numFmt w:val="decimal"/>
      <w:lvlText w:val="%1."/>
      <w:lvlJc w:val="left"/>
      <w:pPr>
        <w:tabs>
          <w:tab w:val="num" w:pos="360"/>
        </w:tabs>
        <w:ind w:left="340" w:hanging="340"/>
      </w:pPr>
      <w:rPr>
        <w:rFonts w:cs="Times New Roman"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435D03B1"/>
    <w:multiLevelType w:val="singleLevel"/>
    <w:tmpl w:val="9560FDFE"/>
    <w:lvl w:ilvl="0">
      <w:start w:val="2"/>
      <w:numFmt w:val="decimal"/>
      <w:lvlText w:val="%1."/>
      <w:lvlJc w:val="left"/>
      <w:pPr>
        <w:tabs>
          <w:tab w:val="num" w:pos="360"/>
        </w:tabs>
        <w:ind w:left="360" w:hanging="360"/>
      </w:pPr>
      <w:rPr>
        <w:rFonts w:cs="Times New Roman"/>
        <w:b w:val="0"/>
        <w:i w:val="0"/>
      </w:rPr>
    </w:lvl>
  </w:abstractNum>
  <w:abstractNum w:abstractNumId="66" w15:restartNumberingAfterBreak="0">
    <w:nsid w:val="448D2297"/>
    <w:multiLevelType w:val="hybridMultilevel"/>
    <w:tmpl w:val="9A36B862"/>
    <w:lvl w:ilvl="0" w:tplc="E84AE742">
      <w:start w:val="5"/>
      <w:numFmt w:val="decimal"/>
      <w:lvlText w:val="%1."/>
      <w:lvlJc w:val="left"/>
      <w:pPr>
        <w:tabs>
          <w:tab w:val="num" w:pos="360"/>
        </w:tabs>
        <w:ind w:left="360" w:hanging="360"/>
      </w:pPr>
      <w:rPr>
        <w:rFonts w:ascii="Arial" w:hAnsi="Arial" w:cs="Times New Roman"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566230F"/>
    <w:multiLevelType w:val="hybridMultilevel"/>
    <w:tmpl w:val="706E9C86"/>
    <w:lvl w:ilvl="0" w:tplc="4A68C616">
      <w:start w:val="1"/>
      <w:numFmt w:val="decimal"/>
      <w:lvlText w:val="%1."/>
      <w:lvlJc w:val="left"/>
      <w:pPr>
        <w:tabs>
          <w:tab w:val="num" w:pos="785"/>
        </w:tabs>
        <w:ind w:left="425"/>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8" w15:restartNumberingAfterBreak="0">
    <w:nsid w:val="45D549EC"/>
    <w:multiLevelType w:val="hybridMultilevel"/>
    <w:tmpl w:val="6890BE2E"/>
    <w:lvl w:ilvl="0" w:tplc="AA2E2D80">
      <w:start w:val="3"/>
      <w:numFmt w:val="decimal"/>
      <w:lvlText w:val="%1."/>
      <w:lvlJc w:val="left"/>
      <w:pPr>
        <w:tabs>
          <w:tab w:val="num" w:pos="785"/>
        </w:tabs>
        <w:ind w:left="425" w:firstLine="0"/>
      </w:pPr>
      <w:rPr>
        <w:rFonts w:ascii="Arial" w:hAnsi="Arial" w:cs="Arial"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45E346EB"/>
    <w:multiLevelType w:val="singleLevel"/>
    <w:tmpl w:val="109C9856"/>
    <w:lvl w:ilvl="0">
      <w:start w:val="1"/>
      <w:numFmt w:val="decimal"/>
      <w:lvlText w:val="%1."/>
      <w:lvlJc w:val="left"/>
      <w:pPr>
        <w:tabs>
          <w:tab w:val="num" w:pos="360"/>
        </w:tabs>
      </w:pPr>
      <w:rPr>
        <w:rFonts w:cs="Times New Roman"/>
        <w:b w:val="0"/>
        <w:i w:val="0"/>
      </w:rPr>
    </w:lvl>
  </w:abstractNum>
  <w:abstractNum w:abstractNumId="70" w15:restartNumberingAfterBreak="0">
    <w:nsid w:val="460B5FBA"/>
    <w:multiLevelType w:val="hybridMultilevel"/>
    <w:tmpl w:val="7FA07BFA"/>
    <w:lvl w:ilvl="0" w:tplc="9C32B0DC">
      <w:start w:val="6"/>
      <w:numFmt w:val="decimal"/>
      <w:lvlText w:val="%1."/>
      <w:lvlJc w:val="left"/>
      <w:pPr>
        <w:tabs>
          <w:tab w:val="num" w:pos="360"/>
        </w:tabs>
        <w:ind w:left="360" w:hanging="360"/>
      </w:pPr>
      <w:rPr>
        <w:rFonts w:cs="Times New Roman" w:hint="default"/>
        <w:b w:val="0"/>
        <w:i w:val="0"/>
        <w:d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462A7EAA"/>
    <w:multiLevelType w:val="hybridMultilevel"/>
    <w:tmpl w:val="1EF04542"/>
    <w:lvl w:ilvl="0" w:tplc="BB2C13B2">
      <w:start w:val="1"/>
      <w:numFmt w:val="decimal"/>
      <w:lvlText w:val="%1."/>
      <w:lvlJc w:val="left"/>
      <w:pPr>
        <w:tabs>
          <w:tab w:val="num" w:pos="1790"/>
        </w:tabs>
        <w:ind w:left="1790" w:hanging="360"/>
      </w:pPr>
      <w:rPr>
        <w:strike w:val="0"/>
      </w:rPr>
    </w:lvl>
    <w:lvl w:ilvl="1" w:tplc="04100019" w:tentative="1">
      <w:start w:val="1"/>
      <w:numFmt w:val="lowerLetter"/>
      <w:lvlText w:val="%2."/>
      <w:lvlJc w:val="left"/>
      <w:pPr>
        <w:ind w:left="1945" w:hanging="360"/>
      </w:pPr>
    </w:lvl>
    <w:lvl w:ilvl="2" w:tplc="0410001B" w:tentative="1">
      <w:start w:val="1"/>
      <w:numFmt w:val="lowerRoman"/>
      <w:lvlText w:val="%3."/>
      <w:lvlJc w:val="right"/>
      <w:pPr>
        <w:ind w:left="2665" w:hanging="180"/>
      </w:pPr>
    </w:lvl>
    <w:lvl w:ilvl="3" w:tplc="0410000F" w:tentative="1">
      <w:start w:val="1"/>
      <w:numFmt w:val="decimal"/>
      <w:lvlText w:val="%4."/>
      <w:lvlJc w:val="left"/>
      <w:pPr>
        <w:ind w:left="3385" w:hanging="360"/>
      </w:pPr>
    </w:lvl>
    <w:lvl w:ilvl="4" w:tplc="04100019" w:tentative="1">
      <w:start w:val="1"/>
      <w:numFmt w:val="lowerLetter"/>
      <w:lvlText w:val="%5."/>
      <w:lvlJc w:val="left"/>
      <w:pPr>
        <w:ind w:left="4105" w:hanging="360"/>
      </w:pPr>
    </w:lvl>
    <w:lvl w:ilvl="5" w:tplc="0410001B" w:tentative="1">
      <w:start w:val="1"/>
      <w:numFmt w:val="lowerRoman"/>
      <w:lvlText w:val="%6."/>
      <w:lvlJc w:val="right"/>
      <w:pPr>
        <w:ind w:left="4825" w:hanging="180"/>
      </w:pPr>
    </w:lvl>
    <w:lvl w:ilvl="6" w:tplc="0410000F" w:tentative="1">
      <w:start w:val="1"/>
      <w:numFmt w:val="decimal"/>
      <w:lvlText w:val="%7."/>
      <w:lvlJc w:val="left"/>
      <w:pPr>
        <w:ind w:left="5545" w:hanging="360"/>
      </w:pPr>
    </w:lvl>
    <w:lvl w:ilvl="7" w:tplc="04100019" w:tentative="1">
      <w:start w:val="1"/>
      <w:numFmt w:val="lowerLetter"/>
      <w:lvlText w:val="%8."/>
      <w:lvlJc w:val="left"/>
      <w:pPr>
        <w:ind w:left="6265" w:hanging="360"/>
      </w:pPr>
    </w:lvl>
    <w:lvl w:ilvl="8" w:tplc="0410001B" w:tentative="1">
      <w:start w:val="1"/>
      <w:numFmt w:val="lowerRoman"/>
      <w:lvlText w:val="%9."/>
      <w:lvlJc w:val="right"/>
      <w:pPr>
        <w:ind w:left="6985" w:hanging="180"/>
      </w:pPr>
    </w:lvl>
  </w:abstractNum>
  <w:abstractNum w:abstractNumId="72" w15:restartNumberingAfterBreak="0">
    <w:nsid w:val="49917121"/>
    <w:multiLevelType w:val="hybridMultilevel"/>
    <w:tmpl w:val="E990F796"/>
    <w:lvl w:ilvl="0" w:tplc="0407000F">
      <w:start w:val="1"/>
      <w:numFmt w:val="decimal"/>
      <w:lvlText w:val="%1."/>
      <w:lvlJc w:val="left"/>
      <w:pPr>
        <w:tabs>
          <w:tab w:val="num" w:pos="1286"/>
        </w:tabs>
        <w:ind w:left="1286" w:hanging="360"/>
      </w:pPr>
    </w:lvl>
    <w:lvl w:ilvl="1" w:tplc="04070019" w:tentative="1">
      <w:start w:val="1"/>
      <w:numFmt w:val="lowerLetter"/>
      <w:lvlText w:val="%2."/>
      <w:lvlJc w:val="left"/>
      <w:pPr>
        <w:tabs>
          <w:tab w:val="num" w:pos="2006"/>
        </w:tabs>
        <w:ind w:left="2006" w:hanging="360"/>
      </w:pPr>
    </w:lvl>
    <w:lvl w:ilvl="2" w:tplc="0407001B" w:tentative="1">
      <w:start w:val="1"/>
      <w:numFmt w:val="lowerRoman"/>
      <w:lvlText w:val="%3."/>
      <w:lvlJc w:val="right"/>
      <w:pPr>
        <w:tabs>
          <w:tab w:val="num" w:pos="2726"/>
        </w:tabs>
        <w:ind w:left="2726" w:hanging="180"/>
      </w:pPr>
    </w:lvl>
    <w:lvl w:ilvl="3" w:tplc="0407000F" w:tentative="1">
      <w:start w:val="1"/>
      <w:numFmt w:val="decimal"/>
      <w:lvlText w:val="%4."/>
      <w:lvlJc w:val="left"/>
      <w:pPr>
        <w:tabs>
          <w:tab w:val="num" w:pos="3446"/>
        </w:tabs>
        <w:ind w:left="3446" w:hanging="360"/>
      </w:pPr>
    </w:lvl>
    <w:lvl w:ilvl="4" w:tplc="04070019" w:tentative="1">
      <w:start w:val="1"/>
      <w:numFmt w:val="lowerLetter"/>
      <w:lvlText w:val="%5."/>
      <w:lvlJc w:val="left"/>
      <w:pPr>
        <w:tabs>
          <w:tab w:val="num" w:pos="4166"/>
        </w:tabs>
        <w:ind w:left="4166" w:hanging="360"/>
      </w:pPr>
    </w:lvl>
    <w:lvl w:ilvl="5" w:tplc="0407001B" w:tentative="1">
      <w:start w:val="1"/>
      <w:numFmt w:val="lowerRoman"/>
      <w:lvlText w:val="%6."/>
      <w:lvlJc w:val="right"/>
      <w:pPr>
        <w:tabs>
          <w:tab w:val="num" w:pos="4886"/>
        </w:tabs>
        <w:ind w:left="4886" w:hanging="180"/>
      </w:pPr>
    </w:lvl>
    <w:lvl w:ilvl="6" w:tplc="0407000F" w:tentative="1">
      <w:start w:val="1"/>
      <w:numFmt w:val="decimal"/>
      <w:lvlText w:val="%7."/>
      <w:lvlJc w:val="left"/>
      <w:pPr>
        <w:tabs>
          <w:tab w:val="num" w:pos="5606"/>
        </w:tabs>
        <w:ind w:left="5606" w:hanging="360"/>
      </w:pPr>
    </w:lvl>
    <w:lvl w:ilvl="7" w:tplc="04070019" w:tentative="1">
      <w:start w:val="1"/>
      <w:numFmt w:val="lowerLetter"/>
      <w:lvlText w:val="%8."/>
      <w:lvlJc w:val="left"/>
      <w:pPr>
        <w:tabs>
          <w:tab w:val="num" w:pos="6326"/>
        </w:tabs>
        <w:ind w:left="6326" w:hanging="360"/>
      </w:pPr>
    </w:lvl>
    <w:lvl w:ilvl="8" w:tplc="0407001B" w:tentative="1">
      <w:start w:val="1"/>
      <w:numFmt w:val="lowerRoman"/>
      <w:lvlText w:val="%9."/>
      <w:lvlJc w:val="right"/>
      <w:pPr>
        <w:tabs>
          <w:tab w:val="num" w:pos="7046"/>
        </w:tabs>
        <w:ind w:left="7046" w:hanging="180"/>
      </w:pPr>
    </w:lvl>
  </w:abstractNum>
  <w:abstractNum w:abstractNumId="73" w15:restartNumberingAfterBreak="0">
    <w:nsid w:val="4BA0026F"/>
    <w:multiLevelType w:val="hybridMultilevel"/>
    <w:tmpl w:val="EF0C54DE"/>
    <w:lvl w:ilvl="0" w:tplc="1CF42E54">
      <w:start w:val="1"/>
      <w:numFmt w:val="decimal"/>
      <w:lvlText w:val="%1."/>
      <w:lvlJc w:val="left"/>
      <w:pPr>
        <w:ind w:left="720" w:hanging="360"/>
      </w:pPr>
      <w:rPr>
        <w:b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4D1E2C01"/>
    <w:multiLevelType w:val="hybridMultilevel"/>
    <w:tmpl w:val="E056F232"/>
    <w:lvl w:ilvl="0" w:tplc="2082A44E">
      <w:start w:val="1"/>
      <w:numFmt w:val="lowerLetter"/>
      <w:lvlText w:val="%1)"/>
      <w:lvlJc w:val="left"/>
      <w:pPr>
        <w:tabs>
          <w:tab w:val="num" w:pos="716"/>
        </w:tabs>
        <w:ind w:left="716" w:hanging="360"/>
      </w:pPr>
      <w:rPr>
        <w:rFonts w:cs="Times New Roman" w:hint="default"/>
      </w:rPr>
    </w:lvl>
    <w:lvl w:ilvl="1" w:tplc="6A4ED022">
      <w:start w:val="1"/>
      <w:numFmt w:val="lowerLetter"/>
      <w:lvlText w:val="%2)"/>
      <w:lvlJc w:val="left"/>
      <w:pPr>
        <w:tabs>
          <w:tab w:val="num" w:pos="1796"/>
        </w:tabs>
        <w:ind w:left="1796" w:hanging="360"/>
      </w:pPr>
      <w:rPr>
        <w:rFonts w:cs="Times New Roman" w:hint="default"/>
      </w:rPr>
    </w:lvl>
    <w:lvl w:ilvl="2" w:tplc="438A908E">
      <w:start w:val="1"/>
      <w:numFmt w:val="lowerLetter"/>
      <w:lvlText w:val="%3)"/>
      <w:lvlJc w:val="left"/>
      <w:pPr>
        <w:tabs>
          <w:tab w:val="num" w:pos="2696"/>
        </w:tabs>
        <w:ind w:left="2696" w:hanging="360"/>
      </w:pPr>
      <w:rPr>
        <w:rFonts w:cs="Times New Roman" w:hint="default"/>
      </w:rPr>
    </w:lvl>
    <w:lvl w:ilvl="3" w:tplc="600C379C">
      <w:start w:val="1"/>
      <w:numFmt w:val="decimal"/>
      <w:lvlText w:val="%4."/>
      <w:lvlJc w:val="left"/>
      <w:pPr>
        <w:tabs>
          <w:tab w:val="num" w:pos="3236"/>
        </w:tabs>
        <w:ind w:left="3236" w:hanging="360"/>
      </w:pPr>
      <w:rPr>
        <w:rFonts w:cs="Times New Roman" w:hint="default"/>
      </w:rPr>
    </w:lvl>
    <w:lvl w:ilvl="4" w:tplc="2076D2A8">
      <w:start w:val="2"/>
      <w:numFmt w:val="decimal"/>
      <w:lvlText w:val="%5"/>
      <w:lvlJc w:val="left"/>
      <w:pPr>
        <w:tabs>
          <w:tab w:val="num" w:pos="3956"/>
        </w:tabs>
        <w:ind w:left="3956" w:hanging="360"/>
      </w:pPr>
      <w:rPr>
        <w:rFonts w:cs="Times New Roman" w:hint="default"/>
        <w:b/>
      </w:rPr>
    </w:lvl>
    <w:lvl w:ilvl="5" w:tplc="0410001B">
      <w:start w:val="1"/>
      <w:numFmt w:val="lowerRoman"/>
      <w:lvlText w:val="%6."/>
      <w:lvlJc w:val="right"/>
      <w:pPr>
        <w:tabs>
          <w:tab w:val="num" w:pos="4676"/>
        </w:tabs>
        <w:ind w:left="4676" w:hanging="180"/>
      </w:pPr>
      <w:rPr>
        <w:rFonts w:cs="Times New Roman"/>
      </w:rPr>
    </w:lvl>
    <w:lvl w:ilvl="6" w:tplc="0410000F">
      <w:start w:val="1"/>
      <w:numFmt w:val="decimal"/>
      <w:lvlText w:val="%7."/>
      <w:lvlJc w:val="left"/>
      <w:pPr>
        <w:tabs>
          <w:tab w:val="num" w:pos="5396"/>
        </w:tabs>
        <w:ind w:left="5396" w:hanging="360"/>
      </w:pPr>
      <w:rPr>
        <w:rFonts w:cs="Times New Roman"/>
      </w:rPr>
    </w:lvl>
    <w:lvl w:ilvl="7" w:tplc="04100019">
      <w:start w:val="1"/>
      <w:numFmt w:val="lowerLetter"/>
      <w:lvlText w:val="%8."/>
      <w:lvlJc w:val="left"/>
      <w:pPr>
        <w:tabs>
          <w:tab w:val="num" w:pos="6116"/>
        </w:tabs>
        <w:ind w:left="6116" w:hanging="360"/>
      </w:pPr>
      <w:rPr>
        <w:rFonts w:cs="Times New Roman"/>
      </w:rPr>
    </w:lvl>
    <w:lvl w:ilvl="8" w:tplc="0410001B">
      <w:start w:val="1"/>
      <w:numFmt w:val="lowerRoman"/>
      <w:lvlText w:val="%9."/>
      <w:lvlJc w:val="right"/>
      <w:pPr>
        <w:tabs>
          <w:tab w:val="num" w:pos="6836"/>
        </w:tabs>
        <w:ind w:left="6836" w:hanging="180"/>
      </w:pPr>
      <w:rPr>
        <w:rFonts w:cs="Times New Roman"/>
      </w:rPr>
    </w:lvl>
  </w:abstractNum>
  <w:abstractNum w:abstractNumId="75" w15:restartNumberingAfterBreak="0">
    <w:nsid w:val="4D61533F"/>
    <w:multiLevelType w:val="singleLevel"/>
    <w:tmpl w:val="04070007"/>
    <w:lvl w:ilvl="0">
      <w:start w:val="1"/>
      <w:numFmt w:val="bullet"/>
      <w:lvlText w:val="-"/>
      <w:lvlJc w:val="left"/>
      <w:pPr>
        <w:tabs>
          <w:tab w:val="num" w:pos="360"/>
        </w:tabs>
        <w:ind w:left="360" w:hanging="360"/>
      </w:pPr>
      <w:rPr>
        <w:sz w:val="16"/>
      </w:rPr>
    </w:lvl>
  </w:abstractNum>
  <w:abstractNum w:abstractNumId="76" w15:restartNumberingAfterBreak="0">
    <w:nsid w:val="4DFD1798"/>
    <w:multiLevelType w:val="singleLevel"/>
    <w:tmpl w:val="04070007"/>
    <w:lvl w:ilvl="0">
      <w:start w:val="1"/>
      <w:numFmt w:val="bullet"/>
      <w:lvlText w:val="-"/>
      <w:lvlJc w:val="left"/>
      <w:pPr>
        <w:tabs>
          <w:tab w:val="num" w:pos="360"/>
        </w:tabs>
        <w:ind w:left="360" w:hanging="360"/>
      </w:pPr>
      <w:rPr>
        <w:sz w:val="16"/>
      </w:rPr>
    </w:lvl>
  </w:abstractNum>
  <w:abstractNum w:abstractNumId="77" w15:restartNumberingAfterBreak="0">
    <w:nsid w:val="518F1C9A"/>
    <w:multiLevelType w:val="singleLevel"/>
    <w:tmpl w:val="01684640"/>
    <w:lvl w:ilvl="0">
      <w:start w:val="1"/>
      <w:numFmt w:val="decimal"/>
      <w:lvlText w:val="%1."/>
      <w:lvlJc w:val="left"/>
      <w:pPr>
        <w:tabs>
          <w:tab w:val="num" w:pos="360"/>
        </w:tabs>
        <w:ind w:left="360" w:hanging="360"/>
      </w:pPr>
      <w:rPr>
        <w:rFonts w:cs="Times New Roman"/>
        <w:b w:val="0"/>
        <w:i w:val="0"/>
      </w:rPr>
    </w:lvl>
  </w:abstractNum>
  <w:abstractNum w:abstractNumId="78" w15:restartNumberingAfterBreak="0">
    <w:nsid w:val="523572E8"/>
    <w:multiLevelType w:val="hybridMultilevel"/>
    <w:tmpl w:val="0F628DFA"/>
    <w:lvl w:ilvl="0" w:tplc="CE2A9A98">
      <w:numFmt w:val="bullet"/>
      <w:lvlText w:val="-"/>
      <w:lvlJc w:val="left"/>
      <w:pPr>
        <w:tabs>
          <w:tab w:val="num" w:pos="2262"/>
        </w:tabs>
        <w:ind w:left="2262" w:hanging="360"/>
      </w:pPr>
      <w:rPr>
        <w:rFonts w:ascii="Arial" w:eastAsia="@Meiryo" w:hAnsi="Arial" w:hint="default"/>
      </w:rPr>
    </w:lvl>
    <w:lvl w:ilvl="1" w:tplc="04070003" w:tentative="1">
      <w:start w:val="1"/>
      <w:numFmt w:val="bullet"/>
      <w:lvlText w:val="o"/>
      <w:lvlJc w:val="left"/>
      <w:pPr>
        <w:tabs>
          <w:tab w:val="num" w:pos="2117"/>
        </w:tabs>
        <w:ind w:left="2117" w:hanging="360"/>
      </w:pPr>
      <w:rPr>
        <w:rFonts w:ascii="Courier New" w:hAnsi="Courier New" w:cs="Courier New" w:hint="default"/>
      </w:rPr>
    </w:lvl>
    <w:lvl w:ilvl="2" w:tplc="04070005" w:tentative="1">
      <w:start w:val="1"/>
      <w:numFmt w:val="bullet"/>
      <w:lvlText w:val=""/>
      <w:lvlJc w:val="left"/>
      <w:pPr>
        <w:tabs>
          <w:tab w:val="num" w:pos="2837"/>
        </w:tabs>
        <w:ind w:left="2837" w:hanging="360"/>
      </w:pPr>
      <w:rPr>
        <w:rFonts w:ascii="Wingdings" w:hAnsi="Wingdings" w:hint="default"/>
      </w:rPr>
    </w:lvl>
    <w:lvl w:ilvl="3" w:tplc="04070001" w:tentative="1">
      <w:start w:val="1"/>
      <w:numFmt w:val="bullet"/>
      <w:lvlText w:val=""/>
      <w:lvlJc w:val="left"/>
      <w:pPr>
        <w:tabs>
          <w:tab w:val="num" w:pos="3557"/>
        </w:tabs>
        <w:ind w:left="3557" w:hanging="360"/>
      </w:pPr>
      <w:rPr>
        <w:rFonts w:ascii="Symbol" w:hAnsi="Symbol" w:hint="default"/>
      </w:rPr>
    </w:lvl>
    <w:lvl w:ilvl="4" w:tplc="04070003" w:tentative="1">
      <w:start w:val="1"/>
      <w:numFmt w:val="bullet"/>
      <w:lvlText w:val="o"/>
      <w:lvlJc w:val="left"/>
      <w:pPr>
        <w:tabs>
          <w:tab w:val="num" w:pos="4277"/>
        </w:tabs>
        <w:ind w:left="4277" w:hanging="360"/>
      </w:pPr>
      <w:rPr>
        <w:rFonts w:ascii="Courier New" w:hAnsi="Courier New" w:cs="Courier New" w:hint="default"/>
      </w:rPr>
    </w:lvl>
    <w:lvl w:ilvl="5" w:tplc="04070005" w:tentative="1">
      <w:start w:val="1"/>
      <w:numFmt w:val="bullet"/>
      <w:lvlText w:val=""/>
      <w:lvlJc w:val="left"/>
      <w:pPr>
        <w:tabs>
          <w:tab w:val="num" w:pos="4997"/>
        </w:tabs>
        <w:ind w:left="4997" w:hanging="360"/>
      </w:pPr>
      <w:rPr>
        <w:rFonts w:ascii="Wingdings" w:hAnsi="Wingdings" w:hint="default"/>
      </w:rPr>
    </w:lvl>
    <w:lvl w:ilvl="6" w:tplc="04070001" w:tentative="1">
      <w:start w:val="1"/>
      <w:numFmt w:val="bullet"/>
      <w:lvlText w:val=""/>
      <w:lvlJc w:val="left"/>
      <w:pPr>
        <w:tabs>
          <w:tab w:val="num" w:pos="5717"/>
        </w:tabs>
        <w:ind w:left="5717" w:hanging="360"/>
      </w:pPr>
      <w:rPr>
        <w:rFonts w:ascii="Symbol" w:hAnsi="Symbol" w:hint="default"/>
      </w:rPr>
    </w:lvl>
    <w:lvl w:ilvl="7" w:tplc="04070003" w:tentative="1">
      <w:start w:val="1"/>
      <w:numFmt w:val="bullet"/>
      <w:lvlText w:val="o"/>
      <w:lvlJc w:val="left"/>
      <w:pPr>
        <w:tabs>
          <w:tab w:val="num" w:pos="6437"/>
        </w:tabs>
        <w:ind w:left="6437" w:hanging="360"/>
      </w:pPr>
      <w:rPr>
        <w:rFonts w:ascii="Courier New" w:hAnsi="Courier New" w:cs="Courier New" w:hint="default"/>
      </w:rPr>
    </w:lvl>
    <w:lvl w:ilvl="8" w:tplc="04070005" w:tentative="1">
      <w:start w:val="1"/>
      <w:numFmt w:val="bullet"/>
      <w:lvlText w:val=""/>
      <w:lvlJc w:val="left"/>
      <w:pPr>
        <w:tabs>
          <w:tab w:val="num" w:pos="7157"/>
        </w:tabs>
        <w:ind w:left="7157" w:hanging="360"/>
      </w:pPr>
      <w:rPr>
        <w:rFonts w:ascii="Wingdings" w:hAnsi="Wingdings" w:hint="default"/>
      </w:rPr>
    </w:lvl>
  </w:abstractNum>
  <w:abstractNum w:abstractNumId="79" w15:restartNumberingAfterBreak="0">
    <w:nsid w:val="52C80B27"/>
    <w:multiLevelType w:val="hybridMultilevel"/>
    <w:tmpl w:val="67221D8C"/>
    <w:lvl w:ilvl="0" w:tplc="8EC2405E">
      <w:start w:val="1"/>
      <w:numFmt w:val="decimal"/>
      <w:lvlText w:val="%1.1"/>
      <w:lvlJc w:val="left"/>
      <w:pPr>
        <w:tabs>
          <w:tab w:val="num" w:pos="928"/>
        </w:tabs>
        <w:ind w:left="928" w:hanging="360"/>
      </w:pPr>
      <w:rPr>
        <w:rFonts w:hint="default"/>
      </w:rPr>
    </w:lvl>
    <w:lvl w:ilvl="1" w:tplc="DC400832">
      <w:start w:val="1"/>
      <w:numFmt w:val="none"/>
      <w:lvlText w:val="4.1"/>
      <w:lvlJc w:val="left"/>
      <w:pPr>
        <w:tabs>
          <w:tab w:val="num" w:pos="1648"/>
        </w:tabs>
        <w:ind w:left="1288" w:firstLine="0"/>
      </w:pPr>
      <w:rPr>
        <w:rFonts w:cs="@Malgun Gothic" w:hint="default"/>
        <w:b w:val="0"/>
        <w:i w:val="0"/>
        <w:color w:val="auto"/>
      </w:rPr>
    </w:lvl>
    <w:lvl w:ilvl="2" w:tplc="C44E74D0">
      <w:start w:val="1"/>
      <w:numFmt w:val="lowerLetter"/>
      <w:lvlText w:val="%3)"/>
      <w:lvlJc w:val="left"/>
      <w:pPr>
        <w:tabs>
          <w:tab w:val="num" w:pos="2548"/>
        </w:tabs>
        <w:ind w:left="2548" w:hanging="360"/>
      </w:pPr>
      <w:rPr>
        <w:rFonts w:hint="default"/>
        <w:sz w:val="20"/>
      </w:r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80" w15:restartNumberingAfterBreak="0">
    <w:nsid w:val="53D97FF2"/>
    <w:multiLevelType w:val="hybridMultilevel"/>
    <w:tmpl w:val="A1E2EC5A"/>
    <w:lvl w:ilvl="0" w:tplc="04100001">
      <w:start w:val="1"/>
      <w:numFmt w:val="bullet"/>
      <w:lvlText w:val=""/>
      <w:lvlJc w:val="left"/>
      <w:pPr>
        <w:tabs>
          <w:tab w:val="num" w:pos="360"/>
        </w:tabs>
        <w:ind w:left="360" w:hanging="360"/>
      </w:pPr>
      <w:rPr>
        <w:rFonts w:ascii="Symbol" w:hAnsi="Symbo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545B7A8C"/>
    <w:multiLevelType w:val="hybridMultilevel"/>
    <w:tmpl w:val="00007FEA"/>
    <w:lvl w:ilvl="0" w:tplc="D20C8B70">
      <w:start w:val="1"/>
      <w:numFmt w:val="decimal"/>
      <w:lvlText w:val="%1."/>
      <w:lvlJc w:val="left"/>
      <w:pPr>
        <w:tabs>
          <w:tab w:val="num" w:pos="1288"/>
        </w:tabs>
        <w:ind w:left="1288" w:hanging="360"/>
      </w:pPr>
      <w:rPr>
        <w:strike w:val="0"/>
        <w:color w:val="auto"/>
      </w:rPr>
    </w:lvl>
    <w:lvl w:ilvl="1" w:tplc="04070019" w:tentative="1">
      <w:start w:val="1"/>
      <w:numFmt w:val="lowerLetter"/>
      <w:lvlText w:val="%2."/>
      <w:lvlJc w:val="left"/>
      <w:pPr>
        <w:tabs>
          <w:tab w:val="num" w:pos="2008"/>
        </w:tabs>
        <w:ind w:left="2008" w:hanging="360"/>
      </w:pPr>
    </w:lvl>
    <w:lvl w:ilvl="2" w:tplc="0407001B" w:tentative="1">
      <w:start w:val="1"/>
      <w:numFmt w:val="lowerRoman"/>
      <w:lvlText w:val="%3."/>
      <w:lvlJc w:val="right"/>
      <w:pPr>
        <w:tabs>
          <w:tab w:val="num" w:pos="2728"/>
        </w:tabs>
        <w:ind w:left="2728" w:hanging="180"/>
      </w:pPr>
    </w:lvl>
    <w:lvl w:ilvl="3" w:tplc="0407000F" w:tentative="1">
      <w:start w:val="1"/>
      <w:numFmt w:val="decimal"/>
      <w:lvlText w:val="%4."/>
      <w:lvlJc w:val="left"/>
      <w:pPr>
        <w:tabs>
          <w:tab w:val="num" w:pos="3448"/>
        </w:tabs>
        <w:ind w:left="3448" w:hanging="360"/>
      </w:pPr>
    </w:lvl>
    <w:lvl w:ilvl="4" w:tplc="04070019" w:tentative="1">
      <w:start w:val="1"/>
      <w:numFmt w:val="lowerLetter"/>
      <w:lvlText w:val="%5."/>
      <w:lvlJc w:val="left"/>
      <w:pPr>
        <w:tabs>
          <w:tab w:val="num" w:pos="4168"/>
        </w:tabs>
        <w:ind w:left="4168" w:hanging="360"/>
      </w:pPr>
    </w:lvl>
    <w:lvl w:ilvl="5" w:tplc="0407001B" w:tentative="1">
      <w:start w:val="1"/>
      <w:numFmt w:val="lowerRoman"/>
      <w:lvlText w:val="%6."/>
      <w:lvlJc w:val="right"/>
      <w:pPr>
        <w:tabs>
          <w:tab w:val="num" w:pos="4888"/>
        </w:tabs>
        <w:ind w:left="4888" w:hanging="180"/>
      </w:pPr>
    </w:lvl>
    <w:lvl w:ilvl="6" w:tplc="0407000F" w:tentative="1">
      <w:start w:val="1"/>
      <w:numFmt w:val="decimal"/>
      <w:lvlText w:val="%7."/>
      <w:lvlJc w:val="left"/>
      <w:pPr>
        <w:tabs>
          <w:tab w:val="num" w:pos="5608"/>
        </w:tabs>
        <w:ind w:left="5608" w:hanging="360"/>
      </w:pPr>
    </w:lvl>
    <w:lvl w:ilvl="7" w:tplc="04070019" w:tentative="1">
      <w:start w:val="1"/>
      <w:numFmt w:val="lowerLetter"/>
      <w:lvlText w:val="%8."/>
      <w:lvlJc w:val="left"/>
      <w:pPr>
        <w:tabs>
          <w:tab w:val="num" w:pos="6328"/>
        </w:tabs>
        <w:ind w:left="6328" w:hanging="360"/>
      </w:pPr>
    </w:lvl>
    <w:lvl w:ilvl="8" w:tplc="0407001B" w:tentative="1">
      <w:start w:val="1"/>
      <w:numFmt w:val="lowerRoman"/>
      <w:lvlText w:val="%9."/>
      <w:lvlJc w:val="right"/>
      <w:pPr>
        <w:tabs>
          <w:tab w:val="num" w:pos="7048"/>
        </w:tabs>
        <w:ind w:left="7048" w:hanging="180"/>
      </w:pPr>
    </w:lvl>
  </w:abstractNum>
  <w:abstractNum w:abstractNumId="82" w15:restartNumberingAfterBreak="0">
    <w:nsid w:val="57034D2C"/>
    <w:multiLevelType w:val="singleLevel"/>
    <w:tmpl w:val="CE7AA4C6"/>
    <w:lvl w:ilvl="0">
      <w:start w:val="1"/>
      <w:numFmt w:val="decimal"/>
      <w:lvlText w:val="%1."/>
      <w:lvlJc w:val="left"/>
      <w:pPr>
        <w:tabs>
          <w:tab w:val="num" w:pos="360"/>
        </w:tabs>
        <w:ind w:left="360" w:hanging="360"/>
      </w:pPr>
      <w:rPr>
        <w:rFonts w:cs="Times New Roman"/>
        <w:b w:val="0"/>
        <w:i w:val="0"/>
        <w:dstrike w:val="0"/>
        <w:color w:val="auto"/>
        <w:lang w:val="it-IT"/>
      </w:rPr>
    </w:lvl>
  </w:abstractNum>
  <w:abstractNum w:abstractNumId="83" w15:restartNumberingAfterBreak="0">
    <w:nsid w:val="576C04B6"/>
    <w:multiLevelType w:val="singleLevel"/>
    <w:tmpl w:val="B23E88FE"/>
    <w:lvl w:ilvl="0">
      <w:start w:val="1"/>
      <w:numFmt w:val="decimal"/>
      <w:lvlText w:val="%1."/>
      <w:lvlJc w:val="left"/>
      <w:pPr>
        <w:tabs>
          <w:tab w:val="num" w:pos="360"/>
        </w:tabs>
        <w:ind w:left="360" w:hanging="360"/>
      </w:pPr>
      <w:rPr>
        <w:rFonts w:cs="Times New Roman"/>
        <w:b w:val="0"/>
        <w:i w:val="0"/>
      </w:rPr>
    </w:lvl>
  </w:abstractNum>
  <w:abstractNum w:abstractNumId="84" w15:restartNumberingAfterBreak="0">
    <w:nsid w:val="5ADF76EA"/>
    <w:multiLevelType w:val="multilevel"/>
    <w:tmpl w:val="D1A65F96"/>
    <w:lvl w:ilvl="0">
      <w:start w:val="1"/>
      <w:numFmt w:val="decimal"/>
      <w:lvlText w:val="%1."/>
      <w:lvlJc w:val="left"/>
      <w:pPr>
        <w:tabs>
          <w:tab w:val="num" w:pos="360"/>
        </w:tabs>
        <w:ind w:left="360" w:hanging="360"/>
      </w:pPr>
      <w:rPr>
        <w:rFonts w:cs="Times New Roman"/>
        <w:b w:val="0"/>
        <w:i w:val="0"/>
      </w:rPr>
    </w:lvl>
    <w:lvl w:ilvl="1">
      <w:start w:val="6"/>
      <w:numFmt w:val="decimal"/>
      <w:isLgl/>
      <w:lvlText w:val="%1.%2."/>
      <w:lvlJc w:val="left"/>
      <w:pPr>
        <w:tabs>
          <w:tab w:val="num" w:pos="1179"/>
        </w:tabs>
        <w:ind w:left="1179" w:hanging="540"/>
      </w:pPr>
      <w:rPr>
        <w:rFonts w:hint="default"/>
        <w:color w:val="auto"/>
      </w:rPr>
    </w:lvl>
    <w:lvl w:ilvl="2">
      <w:start w:val="1"/>
      <w:numFmt w:val="decimal"/>
      <w:isLgl/>
      <w:lvlText w:val="%1.%2.%3."/>
      <w:lvlJc w:val="left"/>
      <w:pPr>
        <w:tabs>
          <w:tab w:val="num" w:pos="1998"/>
        </w:tabs>
        <w:ind w:left="1998" w:hanging="720"/>
      </w:pPr>
      <w:rPr>
        <w:rFonts w:hint="default"/>
      </w:rPr>
    </w:lvl>
    <w:lvl w:ilvl="3">
      <w:start w:val="1"/>
      <w:numFmt w:val="decimal"/>
      <w:isLgl/>
      <w:lvlText w:val="%1.%2.%3.%4."/>
      <w:lvlJc w:val="left"/>
      <w:pPr>
        <w:tabs>
          <w:tab w:val="num" w:pos="2637"/>
        </w:tabs>
        <w:ind w:left="2637" w:hanging="720"/>
      </w:pPr>
      <w:rPr>
        <w:rFonts w:hint="default"/>
      </w:rPr>
    </w:lvl>
    <w:lvl w:ilvl="4">
      <w:start w:val="1"/>
      <w:numFmt w:val="decimal"/>
      <w:isLgl/>
      <w:lvlText w:val="%1.%2.%3.%4.%5."/>
      <w:lvlJc w:val="left"/>
      <w:pPr>
        <w:tabs>
          <w:tab w:val="num" w:pos="3636"/>
        </w:tabs>
        <w:ind w:left="3636" w:hanging="1080"/>
      </w:pPr>
      <w:rPr>
        <w:rFonts w:hint="default"/>
      </w:rPr>
    </w:lvl>
    <w:lvl w:ilvl="5">
      <w:start w:val="1"/>
      <w:numFmt w:val="decimal"/>
      <w:isLgl/>
      <w:lvlText w:val="%1.%2.%3.%4.%5.%6."/>
      <w:lvlJc w:val="left"/>
      <w:pPr>
        <w:tabs>
          <w:tab w:val="num" w:pos="4275"/>
        </w:tabs>
        <w:ind w:left="4275" w:hanging="1080"/>
      </w:pPr>
      <w:rPr>
        <w:rFonts w:hint="default"/>
      </w:rPr>
    </w:lvl>
    <w:lvl w:ilvl="6">
      <w:start w:val="1"/>
      <w:numFmt w:val="decimal"/>
      <w:isLgl/>
      <w:lvlText w:val="%1.%2.%3.%4.%5.%6.%7."/>
      <w:lvlJc w:val="left"/>
      <w:pPr>
        <w:tabs>
          <w:tab w:val="num" w:pos="5274"/>
        </w:tabs>
        <w:ind w:left="5274" w:hanging="1440"/>
      </w:pPr>
      <w:rPr>
        <w:rFonts w:hint="default"/>
      </w:rPr>
    </w:lvl>
    <w:lvl w:ilvl="7">
      <w:start w:val="1"/>
      <w:numFmt w:val="decimal"/>
      <w:isLgl/>
      <w:lvlText w:val="%1.%2.%3.%4.%5.%6.%7.%8."/>
      <w:lvlJc w:val="left"/>
      <w:pPr>
        <w:tabs>
          <w:tab w:val="num" w:pos="5913"/>
        </w:tabs>
        <w:ind w:left="5913" w:hanging="1440"/>
      </w:pPr>
      <w:rPr>
        <w:rFonts w:hint="default"/>
      </w:rPr>
    </w:lvl>
    <w:lvl w:ilvl="8">
      <w:start w:val="1"/>
      <w:numFmt w:val="decimal"/>
      <w:isLgl/>
      <w:lvlText w:val="%1.%2.%3.%4.%5.%6.%7.%8.%9."/>
      <w:lvlJc w:val="left"/>
      <w:pPr>
        <w:tabs>
          <w:tab w:val="num" w:pos="6912"/>
        </w:tabs>
        <w:ind w:left="6912" w:hanging="1800"/>
      </w:pPr>
      <w:rPr>
        <w:rFonts w:hint="default"/>
      </w:rPr>
    </w:lvl>
  </w:abstractNum>
  <w:abstractNum w:abstractNumId="85" w15:restartNumberingAfterBreak="0">
    <w:nsid w:val="5BFD4F35"/>
    <w:multiLevelType w:val="hybridMultilevel"/>
    <w:tmpl w:val="259C26F2"/>
    <w:lvl w:ilvl="0" w:tplc="BA70DD3A">
      <w:start w:val="2"/>
      <w:numFmt w:val="decimal"/>
      <w:lvlText w:val="%1."/>
      <w:lvlJc w:val="left"/>
      <w:pPr>
        <w:tabs>
          <w:tab w:val="num" w:pos="644"/>
        </w:tabs>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5C83456D"/>
    <w:multiLevelType w:val="singleLevel"/>
    <w:tmpl w:val="91C24DBC"/>
    <w:lvl w:ilvl="0">
      <w:start w:val="1"/>
      <w:numFmt w:val="decimal"/>
      <w:lvlText w:val="%1."/>
      <w:lvlJc w:val="left"/>
      <w:pPr>
        <w:tabs>
          <w:tab w:val="num" w:pos="360"/>
        </w:tabs>
      </w:pPr>
      <w:rPr>
        <w:rFonts w:cs="Times New Roman"/>
        <w:b w:val="0"/>
        <w:i w:val="0"/>
      </w:rPr>
    </w:lvl>
  </w:abstractNum>
  <w:abstractNum w:abstractNumId="87" w15:restartNumberingAfterBreak="0">
    <w:nsid w:val="63464BCA"/>
    <w:multiLevelType w:val="hybridMultilevel"/>
    <w:tmpl w:val="8D3252FC"/>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64E5753D"/>
    <w:multiLevelType w:val="singleLevel"/>
    <w:tmpl w:val="43BE4176"/>
    <w:lvl w:ilvl="0">
      <w:start w:val="1"/>
      <w:numFmt w:val="decimal"/>
      <w:lvlText w:val="%1."/>
      <w:lvlJc w:val="left"/>
      <w:pPr>
        <w:tabs>
          <w:tab w:val="num" w:pos="360"/>
        </w:tabs>
        <w:ind w:left="360" w:hanging="360"/>
      </w:pPr>
      <w:rPr>
        <w:rFonts w:cs="Times New Roman"/>
        <w:b w:val="0"/>
        <w:i w:val="0"/>
      </w:rPr>
    </w:lvl>
  </w:abstractNum>
  <w:abstractNum w:abstractNumId="89" w15:restartNumberingAfterBreak="0">
    <w:nsid w:val="64F26673"/>
    <w:multiLevelType w:val="multilevel"/>
    <w:tmpl w:val="2E3C3ED2"/>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ascii="Arial" w:hAnsi="Arial" w:hint="default"/>
        <w:sz w:val="20"/>
        <w:szCs w:val="2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90" w15:restartNumberingAfterBreak="0">
    <w:nsid w:val="67F2766F"/>
    <w:multiLevelType w:val="hybridMultilevel"/>
    <w:tmpl w:val="8B9C8604"/>
    <w:lvl w:ilvl="0" w:tplc="7DFCBA12">
      <w:start w:val="1"/>
      <w:numFmt w:val="decimal"/>
      <w:lvlText w:val="%1."/>
      <w:lvlJc w:val="left"/>
      <w:pPr>
        <w:tabs>
          <w:tab w:val="num" w:pos="785"/>
        </w:tabs>
        <w:ind w:left="425"/>
      </w:pPr>
      <w:rPr>
        <w:rFonts w:ascii="Arial" w:hAnsi="Arial" w:cs="Arial" w:hint="default"/>
        <w:b w:val="0"/>
        <w:i w:val="0"/>
        <w:color w:val="auto"/>
        <w:sz w:val="20"/>
        <w:szCs w:val="20"/>
      </w:rPr>
    </w:lvl>
    <w:lvl w:ilvl="1" w:tplc="F97A7414">
      <w:numFmt w:val="none"/>
      <w:lvlText w:val=""/>
      <w:lvlJc w:val="left"/>
      <w:pPr>
        <w:tabs>
          <w:tab w:val="num" w:pos="360"/>
        </w:tabs>
      </w:pPr>
    </w:lvl>
    <w:lvl w:ilvl="2" w:tplc="ABFC4D82">
      <w:numFmt w:val="none"/>
      <w:lvlText w:val=""/>
      <w:lvlJc w:val="left"/>
      <w:pPr>
        <w:tabs>
          <w:tab w:val="num" w:pos="360"/>
        </w:tabs>
      </w:pPr>
    </w:lvl>
    <w:lvl w:ilvl="3" w:tplc="D276B544">
      <w:numFmt w:val="none"/>
      <w:lvlText w:val=""/>
      <w:lvlJc w:val="left"/>
      <w:pPr>
        <w:tabs>
          <w:tab w:val="num" w:pos="360"/>
        </w:tabs>
      </w:pPr>
    </w:lvl>
    <w:lvl w:ilvl="4" w:tplc="937EDB60">
      <w:numFmt w:val="none"/>
      <w:lvlText w:val=""/>
      <w:lvlJc w:val="left"/>
      <w:pPr>
        <w:tabs>
          <w:tab w:val="num" w:pos="360"/>
        </w:tabs>
      </w:pPr>
    </w:lvl>
    <w:lvl w:ilvl="5" w:tplc="94562B42">
      <w:numFmt w:val="none"/>
      <w:lvlText w:val=""/>
      <w:lvlJc w:val="left"/>
      <w:pPr>
        <w:tabs>
          <w:tab w:val="num" w:pos="360"/>
        </w:tabs>
      </w:pPr>
    </w:lvl>
    <w:lvl w:ilvl="6" w:tplc="0A0A8CB0">
      <w:numFmt w:val="none"/>
      <w:lvlText w:val=""/>
      <w:lvlJc w:val="left"/>
      <w:pPr>
        <w:tabs>
          <w:tab w:val="num" w:pos="360"/>
        </w:tabs>
      </w:pPr>
    </w:lvl>
    <w:lvl w:ilvl="7" w:tplc="AFF4C6F6">
      <w:numFmt w:val="none"/>
      <w:lvlText w:val=""/>
      <w:lvlJc w:val="left"/>
      <w:pPr>
        <w:tabs>
          <w:tab w:val="num" w:pos="360"/>
        </w:tabs>
      </w:pPr>
    </w:lvl>
    <w:lvl w:ilvl="8" w:tplc="62BE836E">
      <w:numFmt w:val="none"/>
      <w:lvlText w:val=""/>
      <w:lvlJc w:val="left"/>
      <w:pPr>
        <w:tabs>
          <w:tab w:val="num" w:pos="360"/>
        </w:tabs>
      </w:pPr>
    </w:lvl>
  </w:abstractNum>
  <w:abstractNum w:abstractNumId="91" w15:restartNumberingAfterBreak="0">
    <w:nsid w:val="6C2E78AE"/>
    <w:multiLevelType w:val="singleLevel"/>
    <w:tmpl w:val="FE662756"/>
    <w:lvl w:ilvl="0">
      <w:start w:val="1"/>
      <w:numFmt w:val="decimal"/>
      <w:lvlText w:val="%1."/>
      <w:lvlJc w:val="left"/>
      <w:pPr>
        <w:tabs>
          <w:tab w:val="num" w:pos="360"/>
        </w:tabs>
      </w:pPr>
      <w:rPr>
        <w:rFonts w:cs="Times New Roman"/>
        <w:b w:val="0"/>
        <w:i w:val="0"/>
      </w:rPr>
    </w:lvl>
  </w:abstractNum>
  <w:abstractNum w:abstractNumId="92" w15:restartNumberingAfterBreak="0">
    <w:nsid w:val="6DC33413"/>
    <w:multiLevelType w:val="singleLevel"/>
    <w:tmpl w:val="D87CCA56"/>
    <w:lvl w:ilvl="0">
      <w:start w:val="1"/>
      <w:numFmt w:val="decimal"/>
      <w:lvlText w:val="%1."/>
      <w:lvlJc w:val="left"/>
      <w:pPr>
        <w:tabs>
          <w:tab w:val="num" w:pos="360"/>
        </w:tabs>
      </w:pPr>
      <w:rPr>
        <w:rFonts w:cs="Times New Roman"/>
        <w:b w:val="0"/>
        <w:i w:val="0"/>
      </w:rPr>
    </w:lvl>
  </w:abstractNum>
  <w:abstractNum w:abstractNumId="93" w15:restartNumberingAfterBreak="0">
    <w:nsid w:val="70C62F0D"/>
    <w:multiLevelType w:val="singleLevel"/>
    <w:tmpl w:val="2B5CCB58"/>
    <w:lvl w:ilvl="0">
      <w:start w:val="5"/>
      <w:numFmt w:val="decimal"/>
      <w:lvlText w:val="%1."/>
      <w:lvlJc w:val="left"/>
      <w:pPr>
        <w:tabs>
          <w:tab w:val="num" w:pos="360"/>
        </w:tabs>
        <w:ind w:left="340" w:hanging="340"/>
      </w:pPr>
      <w:rPr>
        <w:rFonts w:cs="Times New Roman"/>
        <w:b w:val="0"/>
        <w:i w:val="0"/>
      </w:rPr>
    </w:lvl>
  </w:abstractNum>
  <w:abstractNum w:abstractNumId="94" w15:restartNumberingAfterBreak="0">
    <w:nsid w:val="710B7D9E"/>
    <w:multiLevelType w:val="hybridMultilevel"/>
    <w:tmpl w:val="D54690BE"/>
    <w:lvl w:ilvl="0" w:tplc="9892876C">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5" w15:restartNumberingAfterBreak="0">
    <w:nsid w:val="712B41D9"/>
    <w:multiLevelType w:val="singleLevel"/>
    <w:tmpl w:val="38882D08"/>
    <w:lvl w:ilvl="0">
      <w:start w:val="3"/>
      <w:numFmt w:val="decimal"/>
      <w:lvlText w:val="%1."/>
      <w:lvlJc w:val="left"/>
      <w:pPr>
        <w:tabs>
          <w:tab w:val="num" w:pos="360"/>
        </w:tabs>
        <w:ind w:left="360" w:hanging="360"/>
      </w:pPr>
      <w:rPr>
        <w:rFonts w:cs="Times New Roman"/>
      </w:rPr>
    </w:lvl>
  </w:abstractNum>
  <w:abstractNum w:abstractNumId="96" w15:restartNumberingAfterBreak="0">
    <w:nsid w:val="7202060C"/>
    <w:multiLevelType w:val="multilevel"/>
    <w:tmpl w:val="627480AE"/>
    <w:lvl w:ilvl="0">
      <w:start w:val="10"/>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ascii="Arial" w:hAnsi="Arial" w:hint="default"/>
        <w:sz w:val="20"/>
        <w:szCs w:val="2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97" w15:restartNumberingAfterBreak="0">
    <w:nsid w:val="724E598A"/>
    <w:multiLevelType w:val="hybridMultilevel"/>
    <w:tmpl w:val="50C65098"/>
    <w:lvl w:ilvl="0" w:tplc="FF608D22">
      <w:start w:val="3"/>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8" w15:restartNumberingAfterBreak="0">
    <w:nsid w:val="7591052E"/>
    <w:multiLevelType w:val="hybridMultilevel"/>
    <w:tmpl w:val="B1103D72"/>
    <w:lvl w:ilvl="0" w:tplc="CE2A9A98">
      <w:numFmt w:val="bullet"/>
      <w:lvlText w:val="-"/>
      <w:lvlJc w:val="left"/>
      <w:pPr>
        <w:tabs>
          <w:tab w:val="num" w:pos="1876"/>
        </w:tabs>
        <w:ind w:left="1876" w:hanging="360"/>
      </w:pPr>
      <w:rPr>
        <w:rFonts w:ascii="Arial" w:eastAsia="@Meiryo" w:hAnsi="Arial" w:hint="default"/>
      </w:rPr>
    </w:lvl>
    <w:lvl w:ilvl="1" w:tplc="04070003" w:tentative="1">
      <w:start w:val="1"/>
      <w:numFmt w:val="bullet"/>
      <w:lvlText w:val="o"/>
      <w:lvlJc w:val="left"/>
      <w:pPr>
        <w:tabs>
          <w:tab w:val="num" w:pos="1731"/>
        </w:tabs>
        <w:ind w:left="1731" w:hanging="360"/>
      </w:pPr>
      <w:rPr>
        <w:rFonts w:ascii="Courier New" w:hAnsi="Courier New" w:cs="Courier New" w:hint="default"/>
      </w:rPr>
    </w:lvl>
    <w:lvl w:ilvl="2" w:tplc="04070005" w:tentative="1">
      <w:start w:val="1"/>
      <w:numFmt w:val="bullet"/>
      <w:lvlText w:val=""/>
      <w:lvlJc w:val="left"/>
      <w:pPr>
        <w:tabs>
          <w:tab w:val="num" w:pos="2451"/>
        </w:tabs>
        <w:ind w:left="2451" w:hanging="360"/>
      </w:pPr>
      <w:rPr>
        <w:rFonts w:ascii="Wingdings" w:hAnsi="Wingdings" w:hint="default"/>
      </w:rPr>
    </w:lvl>
    <w:lvl w:ilvl="3" w:tplc="04070001" w:tentative="1">
      <w:start w:val="1"/>
      <w:numFmt w:val="bullet"/>
      <w:lvlText w:val=""/>
      <w:lvlJc w:val="left"/>
      <w:pPr>
        <w:tabs>
          <w:tab w:val="num" w:pos="3171"/>
        </w:tabs>
        <w:ind w:left="3171" w:hanging="360"/>
      </w:pPr>
      <w:rPr>
        <w:rFonts w:ascii="Symbol" w:hAnsi="Symbol" w:hint="default"/>
      </w:rPr>
    </w:lvl>
    <w:lvl w:ilvl="4" w:tplc="04070003" w:tentative="1">
      <w:start w:val="1"/>
      <w:numFmt w:val="bullet"/>
      <w:lvlText w:val="o"/>
      <w:lvlJc w:val="left"/>
      <w:pPr>
        <w:tabs>
          <w:tab w:val="num" w:pos="3891"/>
        </w:tabs>
        <w:ind w:left="3891" w:hanging="360"/>
      </w:pPr>
      <w:rPr>
        <w:rFonts w:ascii="Courier New" w:hAnsi="Courier New" w:cs="Courier New" w:hint="default"/>
      </w:rPr>
    </w:lvl>
    <w:lvl w:ilvl="5" w:tplc="04070005" w:tentative="1">
      <w:start w:val="1"/>
      <w:numFmt w:val="bullet"/>
      <w:lvlText w:val=""/>
      <w:lvlJc w:val="left"/>
      <w:pPr>
        <w:tabs>
          <w:tab w:val="num" w:pos="4611"/>
        </w:tabs>
        <w:ind w:left="4611" w:hanging="360"/>
      </w:pPr>
      <w:rPr>
        <w:rFonts w:ascii="Wingdings" w:hAnsi="Wingdings" w:hint="default"/>
      </w:rPr>
    </w:lvl>
    <w:lvl w:ilvl="6" w:tplc="04070001" w:tentative="1">
      <w:start w:val="1"/>
      <w:numFmt w:val="bullet"/>
      <w:lvlText w:val=""/>
      <w:lvlJc w:val="left"/>
      <w:pPr>
        <w:tabs>
          <w:tab w:val="num" w:pos="5331"/>
        </w:tabs>
        <w:ind w:left="5331" w:hanging="360"/>
      </w:pPr>
      <w:rPr>
        <w:rFonts w:ascii="Symbol" w:hAnsi="Symbol" w:hint="default"/>
      </w:rPr>
    </w:lvl>
    <w:lvl w:ilvl="7" w:tplc="04070003" w:tentative="1">
      <w:start w:val="1"/>
      <w:numFmt w:val="bullet"/>
      <w:lvlText w:val="o"/>
      <w:lvlJc w:val="left"/>
      <w:pPr>
        <w:tabs>
          <w:tab w:val="num" w:pos="6051"/>
        </w:tabs>
        <w:ind w:left="6051" w:hanging="360"/>
      </w:pPr>
      <w:rPr>
        <w:rFonts w:ascii="Courier New" w:hAnsi="Courier New" w:cs="Courier New" w:hint="default"/>
      </w:rPr>
    </w:lvl>
    <w:lvl w:ilvl="8" w:tplc="04070005" w:tentative="1">
      <w:start w:val="1"/>
      <w:numFmt w:val="bullet"/>
      <w:lvlText w:val=""/>
      <w:lvlJc w:val="left"/>
      <w:pPr>
        <w:tabs>
          <w:tab w:val="num" w:pos="6771"/>
        </w:tabs>
        <w:ind w:left="6771" w:hanging="360"/>
      </w:pPr>
      <w:rPr>
        <w:rFonts w:ascii="Wingdings" w:hAnsi="Wingdings" w:hint="default"/>
      </w:rPr>
    </w:lvl>
  </w:abstractNum>
  <w:abstractNum w:abstractNumId="99" w15:restartNumberingAfterBreak="0">
    <w:nsid w:val="75C42933"/>
    <w:multiLevelType w:val="singleLevel"/>
    <w:tmpl w:val="72803A52"/>
    <w:lvl w:ilvl="0">
      <w:start w:val="1"/>
      <w:numFmt w:val="decimal"/>
      <w:lvlText w:val="%1."/>
      <w:lvlJc w:val="left"/>
      <w:pPr>
        <w:tabs>
          <w:tab w:val="num" w:pos="360"/>
        </w:tabs>
        <w:ind w:left="360" w:hanging="360"/>
      </w:pPr>
      <w:rPr>
        <w:rFonts w:cs="Times New Roman"/>
        <w:b w:val="0"/>
        <w:i w:val="0"/>
      </w:rPr>
    </w:lvl>
  </w:abstractNum>
  <w:abstractNum w:abstractNumId="100" w15:restartNumberingAfterBreak="0">
    <w:nsid w:val="76137576"/>
    <w:multiLevelType w:val="singleLevel"/>
    <w:tmpl w:val="B23E88FE"/>
    <w:lvl w:ilvl="0">
      <w:start w:val="1"/>
      <w:numFmt w:val="decimal"/>
      <w:lvlText w:val="%1."/>
      <w:lvlJc w:val="left"/>
      <w:pPr>
        <w:tabs>
          <w:tab w:val="num" w:pos="360"/>
        </w:tabs>
        <w:ind w:left="360" w:hanging="360"/>
      </w:pPr>
      <w:rPr>
        <w:rFonts w:cs="Times New Roman"/>
        <w:b w:val="0"/>
        <w:i w:val="0"/>
      </w:rPr>
    </w:lvl>
  </w:abstractNum>
  <w:abstractNum w:abstractNumId="101" w15:restartNumberingAfterBreak="0">
    <w:nsid w:val="765B3FB5"/>
    <w:multiLevelType w:val="singleLevel"/>
    <w:tmpl w:val="F80A1EDA"/>
    <w:lvl w:ilvl="0">
      <w:start w:val="1"/>
      <w:numFmt w:val="decimal"/>
      <w:lvlText w:val="%1."/>
      <w:lvlJc w:val="left"/>
      <w:pPr>
        <w:tabs>
          <w:tab w:val="num" w:pos="360"/>
        </w:tabs>
      </w:pPr>
      <w:rPr>
        <w:rFonts w:cs="Times New Roman"/>
        <w:b w:val="0"/>
        <w:i w:val="0"/>
        <w:lang w:val="it-IT"/>
      </w:rPr>
    </w:lvl>
  </w:abstractNum>
  <w:abstractNum w:abstractNumId="102" w15:restartNumberingAfterBreak="0">
    <w:nsid w:val="77D86F5B"/>
    <w:multiLevelType w:val="hybridMultilevel"/>
    <w:tmpl w:val="B086A1F8"/>
    <w:lvl w:ilvl="0" w:tplc="86D8A6DC">
      <w:start w:val="3"/>
      <w:numFmt w:val="decimal"/>
      <w:lvlText w:val="%1."/>
      <w:lvlJc w:val="left"/>
      <w:pPr>
        <w:tabs>
          <w:tab w:val="num" w:pos="1288"/>
        </w:tabs>
        <w:ind w:left="1288"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787B6B10"/>
    <w:multiLevelType w:val="singleLevel"/>
    <w:tmpl w:val="6DC46CC4"/>
    <w:lvl w:ilvl="0">
      <w:start w:val="1"/>
      <w:numFmt w:val="decimal"/>
      <w:lvlText w:val="%1."/>
      <w:lvlJc w:val="left"/>
      <w:pPr>
        <w:tabs>
          <w:tab w:val="num" w:pos="360"/>
        </w:tabs>
        <w:ind w:left="360" w:hanging="360"/>
      </w:pPr>
      <w:rPr>
        <w:rFonts w:cs="Times New Roman"/>
        <w:b w:val="0"/>
        <w:i w:val="0"/>
      </w:rPr>
    </w:lvl>
  </w:abstractNum>
  <w:abstractNum w:abstractNumId="104" w15:restartNumberingAfterBreak="0">
    <w:nsid w:val="78A826E1"/>
    <w:multiLevelType w:val="singleLevel"/>
    <w:tmpl w:val="98EAF5EC"/>
    <w:lvl w:ilvl="0">
      <w:start w:val="1"/>
      <w:numFmt w:val="decimal"/>
      <w:lvlText w:val="%1."/>
      <w:lvlJc w:val="left"/>
      <w:pPr>
        <w:tabs>
          <w:tab w:val="num" w:pos="1068"/>
        </w:tabs>
      </w:pPr>
      <w:rPr>
        <w:rFonts w:cs="Times New Roman"/>
        <w:b w:val="0"/>
        <w:i w:val="0"/>
      </w:rPr>
    </w:lvl>
  </w:abstractNum>
  <w:abstractNum w:abstractNumId="105" w15:restartNumberingAfterBreak="0">
    <w:nsid w:val="7B6409EA"/>
    <w:multiLevelType w:val="multilevel"/>
    <w:tmpl w:val="1744EDF2"/>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999"/>
        </w:tabs>
        <w:ind w:left="999" w:hanging="360"/>
      </w:pPr>
      <w:rPr>
        <w:rFonts w:hint="default"/>
      </w:rPr>
    </w:lvl>
    <w:lvl w:ilvl="2">
      <w:start w:val="1"/>
      <w:numFmt w:val="decimal"/>
      <w:isLgl/>
      <w:lvlText w:val="%1.%2.%3"/>
      <w:lvlJc w:val="left"/>
      <w:pPr>
        <w:tabs>
          <w:tab w:val="num" w:pos="1998"/>
        </w:tabs>
        <w:ind w:left="1998" w:hanging="720"/>
      </w:pPr>
      <w:rPr>
        <w:rFonts w:hint="default"/>
      </w:rPr>
    </w:lvl>
    <w:lvl w:ilvl="3">
      <w:start w:val="1"/>
      <w:numFmt w:val="decimal"/>
      <w:isLgl/>
      <w:lvlText w:val="%1.%2.%3.%4"/>
      <w:lvlJc w:val="left"/>
      <w:pPr>
        <w:tabs>
          <w:tab w:val="num" w:pos="2637"/>
        </w:tabs>
        <w:ind w:left="2637" w:hanging="720"/>
      </w:pPr>
      <w:rPr>
        <w:rFonts w:hint="default"/>
      </w:rPr>
    </w:lvl>
    <w:lvl w:ilvl="4">
      <w:start w:val="1"/>
      <w:numFmt w:val="decimal"/>
      <w:isLgl/>
      <w:lvlText w:val="%1.%2.%3.%4.%5"/>
      <w:lvlJc w:val="left"/>
      <w:pPr>
        <w:tabs>
          <w:tab w:val="num" w:pos="3276"/>
        </w:tabs>
        <w:ind w:left="3276" w:hanging="720"/>
      </w:pPr>
      <w:rPr>
        <w:rFonts w:hint="default"/>
      </w:rPr>
    </w:lvl>
    <w:lvl w:ilvl="5">
      <w:start w:val="1"/>
      <w:numFmt w:val="decimal"/>
      <w:isLgl/>
      <w:lvlText w:val="%1.%2.%3.%4.%5.%6"/>
      <w:lvlJc w:val="left"/>
      <w:pPr>
        <w:tabs>
          <w:tab w:val="num" w:pos="4275"/>
        </w:tabs>
        <w:ind w:left="4275"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13"/>
        </w:tabs>
        <w:ind w:left="5913" w:hanging="1440"/>
      </w:pPr>
      <w:rPr>
        <w:rFonts w:hint="default"/>
      </w:rPr>
    </w:lvl>
    <w:lvl w:ilvl="8">
      <w:start w:val="1"/>
      <w:numFmt w:val="decimal"/>
      <w:isLgl/>
      <w:lvlText w:val="%1.%2.%3.%4.%5.%6.%7.%8.%9"/>
      <w:lvlJc w:val="left"/>
      <w:pPr>
        <w:tabs>
          <w:tab w:val="num" w:pos="6552"/>
        </w:tabs>
        <w:ind w:left="6552" w:hanging="1440"/>
      </w:pPr>
      <w:rPr>
        <w:rFonts w:hint="default"/>
      </w:rPr>
    </w:lvl>
  </w:abstractNum>
  <w:abstractNum w:abstractNumId="106" w15:restartNumberingAfterBreak="0">
    <w:nsid w:val="7C017EBB"/>
    <w:multiLevelType w:val="singleLevel"/>
    <w:tmpl w:val="F4C0F9C8"/>
    <w:lvl w:ilvl="0">
      <w:start w:val="1"/>
      <w:numFmt w:val="decimal"/>
      <w:lvlText w:val="%1."/>
      <w:lvlJc w:val="left"/>
      <w:pPr>
        <w:tabs>
          <w:tab w:val="num" w:pos="360"/>
        </w:tabs>
      </w:pPr>
      <w:rPr>
        <w:rFonts w:cs="Times New Roman"/>
        <w:b w:val="0"/>
        <w:i w:val="0"/>
      </w:rPr>
    </w:lvl>
  </w:abstractNum>
  <w:abstractNum w:abstractNumId="107" w15:restartNumberingAfterBreak="0">
    <w:nsid w:val="7C24394F"/>
    <w:multiLevelType w:val="singleLevel"/>
    <w:tmpl w:val="CA06EC7C"/>
    <w:lvl w:ilvl="0">
      <w:start w:val="1"/>
      <w:numFmt w:val="decimal"/>
      <w:lvlText w:val="%1."/>
      <w:lvlJc w:val="left"/>
      <w:pPr>
        <w:tabs>
          <w:tab w:val="num" w:pos="360"/>
        </w:tabs>
        <w:ind w:left="360" w:hanging="360"/>
      </w:pPr>
      <w:rPr>
        <w:rFonts w:cs="Times New Roman"/>
      </w:rPr>
    </w:lvl>
  </w:abstractNum>
  <w:abstractNum w:abstractNumId="108" w15:restartNumberingAfterBreak="0">
    <w:nsid w:val="7C3140AA"/>
    <w:multiLevelType w:val="multilevel"/>
    <w:tmpl w:val="E8B4C7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09" w15:restartNumberingAfterBreak="0">
    <w:nsid w:val="7E572661"/>
    <w:multiLevelType w:val="multilevel"/>
    <w:tmpl w:val="A09ADA6A"/>
    <w:lvl w:ilvl="0">
      <w:start w:val="11"/>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ascii="Arial" w:hAnsi="Arial" w:hint="default"/>
        <w:sz w:val="20"/>
        <w:szCs w:val="2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10" w15:restartNumberingAfterBreak="0">
    <w:nsid w:val="7FF9548B"/>
    <w:multiLevelType w:val="singleLevel"/>
    <w:tmpl w:val="3FF4CFA6"/>
    <w:lvl w:ilvl="0">
      <w:start w:val="1"/>
      <w:numFmt w:val="decimal"/>
      <w:lvlText w:val="%1."/>
      <w:lvlJc w:val="left"/>
      <w:pPr>
        <w:tabs>
          <w:tab w:val="num" w:pos="360"/>
        </w:tabs>
      </w:pPr>
      <w:rPr>
        <w:rFonts w:cs="Times New Roman"/>
        <w:b w:val="0"/>
        <w:i w:val="0"/>
      </w:rPr>
    </w:lvl>
  </w:abstractNum>
  <w:num w:numId="1">
    <w:abstractNumId w:val="36"/>
  </w:num>
  <w:num w:numId="2">
    <w:abstractNumId w:val="8"/>
  </w:num>
  <w:num w:numId="3">
    <w:abstractNumId w:val="44"/>
  </w:num>
  <w:num w:numId="4">
    <w:abstractNumId w:val="7"/>
  </w:num>
  <w:num w:numId="5">
    <w:abstractNumId w:val="103"/>
  </w:num>
  <w:num w:numId="6">
    <w:abstractNumId w:val="14"/>
  </w:num>
  <w:num w:numId="7">
    <w:abstractNumId w:val="53"/>
  </w:num>
  <w:num w:numId="8">
    <w:abstractNumId w:val="62"/>
  </w:num>
  <w:num w:numId="9">
    <w:abstractNumId w:val="29"/>
  </w:num>
  <w:num w:numId="10">
    <w:abstractNumId w:val="100"/>
  </w:num>
  <w:num w:numId="11">
    <w:abstractNumId w:val="83"/>
  </w:num>
  <w:num w:numId="12">
    <w:abstractNumId w:val="69"/>
  </w:num>
  <w:num w:numId="13">
    <w:abstractNumId w:val="106"/>
  </w:num>
  <w:num w:numId="14">
    <w:abstractNumId w:val="110"/>
  </w:num>
  <w:num w:numId="15">
    <w:abstractNumId w:val="56"/>
  </w:num>
  <w:num w:numId="16">
    <w:abstractNumId w:val="35"/>
  </w:num>
  <w:num w:numId="17">
    <w:abstractNumId w:val="11"/>
  </w:num>
  <w:num w:numId="18">
    <w:abstractNumId w:val="91"/>
  </w:num>
  <w:num w:numId="19">
    <w:abstractNumId w:val="84"/>
  </w:num>
  <w:num w:numId="20">
    <w:abstractNumId w:val="77"/>
  </w:num>
  <w:num w:numId="21">
    <w:abstractNumId w:val="88"/>
  </w:num>
  <w:num w:numId="22">
    <w:abstractNumId w:val="34"/>
  </w:num>
  <w:num w:numId="23">
    <w:abstractNumId w:val="65"/>
  </w:num>
  <w:num w:numId="24">
    <w:abstractNumId w:val="105"/>
  </w:num>
  <w:num w:numId="25">
    <w:abstractNumId w:val="61"/>
  </w:num>
  <w:num w:numId="26">
    <w:abstractNumId w:val="82"/>
  </w:num>
  <w:num w:numId="27">
    <w:abstractNumId w:val="28"/>
  </w:num>
  <w:num w:numId="28">
    <w:abstractNumId w:val="99"/>
  </w:num>
  <w:num w:numId="29">
    <w:abstractNumId w:val="92"/>
  </w:num>
  <w:num w:numId="30">
    <w:abstractNumId w:val="33"/>
  </w:num>
  <w:num w:numId="31">
    <w:abstractNumId w:val="32"/>
  </w:num>
  <w:num w:numId="32">
    <w:abstractNumId w:val="104"/>
  </w:num>
  <w:num w:numId="33">
    <w:abstractNumId w:val="95"/>
  </w:num>
  <w:num w:numId="34">
    <w:abstractNumId w:val="101"/>
  </w:num>
  <w:num w:numId="35">
    <w:abstractNumId w:val="6"/>
  </w:num>
  <w:num w:numId="36">
    <w:abstractNumId w:val="46"/>
  </w:num>
  <w:num w:numId="37">
    <w:abstractNumId w:val="63"/>
  </w:num>
  <w:num w:numId="38">
    <w:abstractNumId w:val="21"/>
  </w:num>
  <w:num w:numId="39">
    <w:abstractNumId w:val="86"/>
  </w:num>
  <w:num w:numId="40">
    <w:abstractNumId w:val="54"/>
  </w:num>
  <w:num w:numId="41">
    <w:abstractNumId w:val="37"/>
  </w:num>
  <w:num w:numId="42">
    <w:abstractNumId w:val="31"/>
  </w:num>
  <w:num w:numId="43">
    <w:abstractNumId w:val="38"/>
  </w:num>
  <w:num w:numId="44">
    <w:abstractNumId w:val="93"/>
  </w:num>
  <w:num w:numId="45">
    <w:abstractNumId w:val="0"/>
  </w:num>
  <w:num w:numId="46">
    <w:abstractNumId w:val="55"/>
  </w:num>
  <w:num w:numId="47">
    <w:abstractNumId w:val="76"/>
  </w:num>
  <w:num w:numId="48">
    <w:abstractNumId w:val="75"/>
  </w:num>
  <w:num w:numId="49">
    <w:abstractNumId w:val="107"/>
  </w:num>
  <w:num w:numId="50">
    <w:abstractNumId w:val="94"/>
  </w:num>
  <w:num w:numId="51">
    <w:abstractNumId w:val="97"/>
  </w:num>
  <w:num w:numId="52">
    <w:abstractNumId w:val="74"/>
  </w:num>
  <w:num w:numId="53">
    <w:abstractNumId w:val="13"/>
  </w:num>
  <w:num w:numId="54">
    <w:abstractNumId w:val="90"/>
  </w:num>
  <w:num w:numId="55">
    <w:abstractNumId w:val="47"/>
  </w:num>
  <w:num w:numId="56">
    <w:abstractNumId w:val="5"/>
  </w:num>
  <w:num w:numId="57">
    <w:abstractNumId w:val="9"/>
  </w:num>
  <w:num w:numId="58">
    <w:abstractNumId w:val="67"/>
  </w:num>
  <w:num w:numId="59">
    <w:abstractNumId w:val="12"/>
  </w:num>
  <w:num w:numId="60">
    <w:abstractNumId w:val="51"/>
  </w:num>
  <w:num w:numId="61">
    <w:abstractNumId w:val="40"/>
  </w:num>
  <w:num w:numId="62">
    <w:abstractNumId w:val="45"/>
  </w:num>
  <w:num w:numId="63">
    <w:abstractNumId w:val="43"/>
  </w:num>
  <w:num w:numId="64">
    <w:abstractNumId w:val="108"/>
  </w:num>
  <w:num w:numId="65">
    <w:abstractNumId w:val="59"/>
  </w:num>
  <w:num w:numId="66">
    <w:abstractNumId w:val="30"/>
  </w:num>
  <w:num w:numId="67">
    <w:abstractNumId w:val="89"/>
  </w:num>
  <w:num w:numId="68">
    <w:abstractNumId w:val="19"/>
  </w:num>
  <w:num w:numId="69">
    <w:abstractNumId w:val="23"/>
  </w:num>
  <w:num w:numId="70">
    <w:abstractNumId w:val="39"/>
  </w:num>
  <w:num w:numId="71">
    <w:abstractNumId w:val="96"/>
  </w:num>
  <w:num w:numId="72">
    <w:abstractNumId w:val="109"/>
  </w:num>
  <w:num w:numId="73">
    <w:abstractNumId w:val="41"/>
  </w:num>
  <w:num w:numId="74">
    <w:abstractNumId w:val="26"/>
  </w:num>
  <w:num w:numId="75">
    <w:abstractNumId w:val="1"/>
  </w:num>
  <w:num w:numId="76">
    <w:abstractNumId w:val="79"/>
  </w:num>
  <w:num w:numId="77">
    <w:abstractNumId w:val="10"/>
  </w:num>
  <w:num w:numId="78">
    <w:abstractNumId w:val="98"/>
  </w:num>
  <w:num w:numId="79">
    <w:abstractNumId w:val="78"/>
  </w:num>
  <w:num w:numId="80">
    <w:abstractNumId w:val="25"/>
  </w:num>
  <w:num w:numId="81">
    <w:abstractNumId w:val="20"/>
  </w:num>
  <w:num w:numId="82">
    <w:abstractNumId w:val="60"/>
  </w:num>
  <w:num w:numId="83">
    <w:abstractNumId w:val="27"/>
  </w:num>
  <w:num w:numId="84">
    <w:abstractNumId w:val="81"/>
  </w:num>
  <w:num w:numId="85">
    <w:abstractNumId w:val="24"/>
  </w:num>
  <w:num w:numId="86">
    <w:abstractNumId w:val="57"/>
  </w:num>
  <w:num w:numId="87">
    <w:abstractNumId w:val="52"/>
  </w:num>
  <w:num w:numId="88">
    <w:abstractNumId w:val="4"/>
  </w:num>
  <w:num w:numId="89">
    <w:abstractNumId w:val="72"/>
  </w:num>
  <w:num w:numId="90">
    <w:abstractNumId w:val="68"/>
  </w:num>
  <w:num w:numId="91">
    <w:abstractNumId w:val="50"/>
  </w:num>
  <w:num w:numId="92">
    <w:abstractNumId w:val="48"/>
  </w:num>
  <w:num w:numId="93">
    <w:abstractNumId w:val="64"/>
  </w:num>
  <w:num w:numId="94">
    <w:abstractNumId w:val="22"/>
  </w:num>
  <w:num w:numId="95">
    <w:abstractNumId w:val="87"/>
  </w:num>
  <w:num w:numId="96">
    <w:abstractNumId w:val="85"/>
  </w:num>
  <w:num w:numId="97">
    <w:abstractNumId w:val="49"/>
  </w:num>
  <w:num w:numId="98">
    <w:abstractNumId w:val="102"/>
  </w:num>
  <w:num w:numId="99">
    <w:abstractNumId w:val="71"/>
  </w:num>
  <w:num w:numId="100">
    <w:abstractNumId w:val="16"/>
  </w:num>
  <w:num w:numId="101">
    <w:abstractNumId w:val="17"/>
  </w:num>
  <w:num w:numId="102">
    <w:abstractNumId w:val="70"/>
  </w:num>
  <w:num w:numId="103">
    <w:abstractNumId w:val="66"/>
  </w:num>
  <w:num w:numId="104">
    <w:abstractNumId w:val="80"/>
  </w:num>
  <w:num w:numId="105">
    <w:abstractNumId w:val="73"/>
  </w:num>
  <w:num w:numId="106">
    <w:abstractNumId w:val="3"/>
  </w:num>
  <w:num w:numId="107">
    <w:abstractNumId w:val="2"/>
  </w:num>
  <w:num w:numId="108">
    <w:abstractNumId w:val="18"/>
  </w:num>
  <w:num w:numId="109">
    <w:abstractNumId w:val="15"/>
  </w:num>
  <w:num w:numId="110">
    <w:abstractNumId w:val="58"/>
  </w:num>
  <w:num w:numId="111">
    <w:abstractNumId w:val="4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284"/>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4A7"/>
    <w:rsid w:val="00000247"/>
    <w:rsid w:val="000002FF"/>
    <w:rsid w:val="00000DCA"/>
    <w:rsid w:val="00001CB6"/>
    <w:rsid w:val="000032FB"/>
    <w:rsid w:val="00006846"/>
    <w:rsid w:val="00006D49"/>
    <w:rsid w:val="00010651"/>
    <w:rsid w:val="00011339"/>
    <w:rsid w:val="0001600B"/>
    <w:rsid w:val="0001675B"/>
    <w:rsid w:val="00017879"/>
    <w:rsid w:val="000207AC"/>
    <w:rsid w:val="0002472B"/>
    <w:rsid w:val="0002485E"/>
    <w:rsid w:val="000263D4"/>
    <w:rsid w:val="00027518"/>
    <w:rsid w:val="00027903"/>
    <w:rsid w:val="000345D2"/>
    <w:rsid w:val="00035BAE"/>
    <w:rsid w:val="00035F5B"/>
    <w:rsid w:val="000406AF"/>
    <w:rsid w:val="000421DA"/>
    <w:rsid w:val="00044548"/>
    <w:rsid w:val="000539CA"/>
    <w:rsid w:val="00054D80"/>
    <w:rsid w:val="00057405"/>
    <w:rsid w:val="000576C5"/>
    <w:rsid w:val="00060FA4"/>
    <w:rsid w:val="00061224"/>
    <w:rsid w:val="00061A54"/>
    <w:rsid w:val="00061DB9"/>
    <w:rsid w:val="00062377"/>
    <w:rsid w:val="00062F0D"/>
    <w:rsid w:val="00065AFE"/>
    <w:rsid w:val="00065B96"/>
    <w:rsid w:val="0006664D"/>
    <w:rsid w:val="000670D9"/>
    <w:rsid w:val="00067670"/>
    <w:rsid w:val="00071830"/>
    <w:rsid w:val="00071FC9"/>
    <w:rsid w:val="00075223"/>
    <w:rsid w:val="000766DA"/>
    <w:rsid w:val="00081BF4"/>
    <w:rsid w:val="00082D70"/>
    <w:rsid w:val="00084CD3"/>
    <w:rsid w:val="000863BA"/>
    <w:rsid w:val="00090565"/>
    <w:rsid w:val="00093256"/>
    <w:rsid w:val="0009326E"/>
    <w:rsid w:val="000954DD"/>
    <w:rsid w:val="000957A3"/>
    <w:rsid w:val="00095E6E"/>
    <w:rsid w:val="00097692"/>
    <w:rsid w:val="000A06A7"/>
    <w:rsid w:val="000A06BD"/>
    <w:rsid w:val="000A141C"/>
    <w:rsid w:val="000A1F5E"/>
    <w:rsid w:val="000A4169"/>
    <w:rsid w:val="000A5B78"/>
    <w:rsid w:val="000A7169"/>
    <w:rsid w:val="000A79BD"/>
    <w:rsid w:val="000B04E3"/>
    <w:rsid w:val="000B0A77"/>
    <w:rsid w:val="000B1444"/>
    <w:rsid w:val="000B167F"/>
    <w:rsid w:val="000B255F"/>
    <w:rsid w:val="000B3297"/>
    <w:rsid w:val="000B3A55"/>
    <w:rsid w:val="000B6024"/>
    <w:rsid w:val="000B67F7"/>
    <w:rsid w:val="000C0AAF"/>
    <w:rsid w:val="000C1DF5"/>
    <w:rsid w:val="000C2469"/>
    <w:rsid w:val="000C34B4"/>
    <w:rsid w:val="000C477A"/>
    <w:rsid w:val="000C50E4"/>
    <w:rsid w:val="000C6FAA"/>
    <w:rsid w:val="000C719B"/>
    <w:rsid w:val="000C7531"/>
    <w:rsid w:val="000D2797"/>
    <w:rsid w:val="000D2937"/>
    <w:rsid w:val="000D3F88"/>
    <w:rsid w:val="000D4022"/>
    <w:rsid w:val="000D5485"/>
    <w:rsid w:val="000E14DF"/>
    <w:rsid w:val="000E3809"/>
    <w:rsid w:val="000E4876"/>
    <w:rsid w:val="000E4B49"/>
    <w:rsid w:val="000E4DC7"/>
    <w:rsid w:val="000E5255"/>
    <w:rsid w:val="000E53D5"/>
    <w:rsid w:val="000E5801"/>
    <w:rsid w:val="000E5D29"/>
    <w:rsid w:val="000E6930"/>
    <w:rsid w:val="000E72D0"/>
    <w:rsid w:val="000F1939"/>
    <w:rsid w:val="000F284B"/>
    <w:rsid w:val="000F31F4"/>
    <w:rsid w:val="000F6092"/>
    <w:rsid w:val="000F6616"/>
    <w:rsid w:val="00102E7B"/>
    <w:rsid w:val="00103299"/>
    <w:rsid w:val="001117C1"/>
    <w:rsid w:val="001155D2"/>
    <w:rsid w:val="0011582F"/>
    <w:rsid w:val="00117523"/>
    <w:rsid w:val="00120875"/>
    <w:rsid w:val="00120D80"/>
    <w:rsid w:val="001262FD"/>
    <w:rsid w:val="00126B02"/>
    <w:rsid w:val="00127C69"/>
    <w:rsid w:val="00130DB0"/>
    <w:rsid w:val="00130DDA"/>
    <w:rsid w:val="0013330E"/>
    <w:rsid w:val="0013336A"/>
    <w:rsid w:val="001354C2"/>
    <w:rsid w:val="00145A29"/>
    <w:rsid w:val="00145C0D"/>
    <w:rsid w:val="001469AE"/>
    <w:rsid w:val="00146DBF"/>
    <w:rsid w:val="001479A6"/>
    <w:rsid w:val="0015167E"/>
    <w:rsid w:val="00151ADE"/>
    <w:rsid w:val="00153600"/>
    <w:rsid w:val="00153A14"/>
    <w:rsid w:val="00155580"/>
    <w:rsid w:val="00155C1B"/>
    <w:rsid w:val="001605F5"/>
    <w:rsid w:val="001606F6"/>
    <w:rsid w:val="00161185"/>
    <w:rsid w:val="001651B6"/>
    <w:rsid w:val="00165F1D"/>
    <w:rsid w:val="00166569"/>
    <w:rsid w:val="00166890"/>
    <w:rsid w:val="00171A51"/>
    <w:rsid w:val="0017307D"/>
    <w:rsid w:val="0017342C"/>
    <w:rsid w:val="001735C5"/>
    <w:rsid w:val="0017494D"/>
    <w:rsid w:val="001750E4"/>
    <w:rsid w:val="00175C62"/>
    <w:rsid w:val="001767C6"/>
    <w:rsid w:val="00177053"/>
    <w:rsid w:val="00177640"/>
    <w:rsid w:val="001800E5"/>
    <w:rsid w:val="00181334"/>
    <w:rsid w:val="00181943"/>
    <w:rsid w:val="00181BE4"/>
    <w:rsid w:val="00181DB0"/>
    <w:rsid w:val="00183091"/>
    <w:rsid w:val="001843F5"/>
    <w:rsid w:val="0018666F"/>
    <w:rsid w:val="00186870"/>
    <w:rsid w:val="00186C6F"/>
    <w:rsid w:val="00187031"/>
    <w:rsid w:val="00187FC3"/>
    <w:rsid w:val="00190B3C"/>
    <w:rsid w:val="0019360F"/>
    <w:rsid w:val="00193B4D"/>
    <w:rsid w:val="00196514"/>
    <w:rsid w:val="00196CF2"/>
    <w:rsid w:val="001A0211"/>
    <w:rsid w:val="001A1D36"/>
    <w:rsid w:val="001A2361"/>
    <w:rsid w:val="001A4881"/>
    <w:rsid w:val="001A78E0"/>
    <w:rsid w:val="001B2DBF"/>
    <w:rsid w:val="001B4243"/>
    <w:rsid w:val="001B7863"/>
    <w:rsid w:val="001B7A42"/>
    <w:rsid w:val="001C08D6"/>
    <w:rsid w:val="001C5251"/>
    <w:rsid w:val="001C7B25"/>
    <w:rsid w:val="001D306A"/>
    <w:rsid w:val="001D35CC"/>
    <w:rsid w:val="001E105B"/>
    <w:rsid w:val="001E3D0B"/>
    <w:rsid w:val="001E4C68"/>
    <w:rsid w:val="001E6A19"/>
    <w:rsid w:val="001E727A"/>
    <w:rsid w:val="001F5F2E"/>
    <w:rsid w:val="001F66F4"/>
    <w:rsid w:val="00200EEA"/>
    <w:rsid w:val="002021CD"/>
    <w:rsid w:val="00203C86"/>
    <w:rsid w:val="00203F4D"/>
    <w:rsid w:val="002061DC"/>
    <w:rsid w:val="00206F0E"/>
    <w:rsid w:val="002124D4"/>
    <w:rsid w:val="002145C8"/>
    <w:rsid w:val="00214A1E"/>
    <w:rsid w:val="00214C78"/>
    <w:rsid w:val="00215132"/>
    <w:rsid w:val="00223039"/>
    <w:rsid w:val="002235ED"/>
    <w:rsid w:val="00223666"/>
    <w:rsid w:val="00224698"/>
    <w:rsid w:val="00224B47"/>
    <w:rsid w:val="00230634"/>
    <w:rsid w:val="00231F17"/>
    <w:rsid w:val="002365E8"/>
    <w:rsid w:val="0023752C"/>
    <w:rsid w:val="00237EEB"/>
    <w:rsid w:val="0024491B"/>
    <w:rsid w:val="00254951"/>
    <w:rsid w:val="00255B5A"/>
    <w:rsid w:val="00257B0A"/>
    <w:rsid w:val="0026036F"/>
    <w:rsid w:val="0026122F"/>
    <w:rsid w:val="002625DC"/>
    <w:rsid w:val="00264620"/>
    <w:rsid w:val="0026478B"/>
    <w:rsid w:val="00266A26"/>
    <w:rsid w:val="00267236"/>
    <w:rsid w:val="0026785E"/>
    <w:rsid w:val="0027051A"/>
    <w:rsid w:val="002725B1"/>
    <w:rsid w:val="0027381D"/>
    <w:rsid w:val="00274267"/>
    <w:rsid w:val="00277335"/>
    <w:rsid w:val="00280808"/>
    <w:rsid w:val="00281810"/>
    <w:rsid w:val="0028258E"/>
    <w:rsid w:val="002864FB"/>
    <w:rsid w:val="00286FE1"/>
    <w:rsid w:val="0028786A"/>
    <w:rsid w:val="00291AD5"/>
    <w:rsid w:val="0029228D"/>
    <w:rsid w:val="0029272F"/>
    <w:rsid w:val="0029330A"/>
    <w:rsid w:val="00293314"/>
    <w:rsid w:val="00294D3E"/>
    <w:rsid w:val="00294D79"/>
    <w:rsid w:val="00297D04"/>
    <w:rsid w:val="002A1DC1"/>
    <w:rsid w:val="002A2EA5"/>
    <w:rsid w:val="002A3AA1"/>
    <w:rsid w:val="002A673C"/>
    <w:rsid w:val="002A731F"/>
    <w:rsid w:val="002A75DE"/>
    <w:rsid w:val="002A7678"/>
    <w:rsid w:val="002B0CC5"/>
    <w:rsid w:val="002B0E32"/>
    <w:rsid w:val="002B0EEA"/>
    <w:rsid w:val="002B2D5B"/>
    <w:rsid w:val="002B44F9"/>
    <w:rsid w:val="002B517E"/>
    <w:rsid w:val="002B5EB5"/>
    <w:rsid w:val="002B6157"/>
    <w:rsid w:val="002B627D"/>
    <w:rsid w:val="002B7F2C"/>
    <w:rsid w:val="002C041E"/>
    <w:rsid w:val="002C0E28"/>
    <w:rsid w:val="002C3CA1"/>
    <w:rsid w:val="002C64FA"/>
    <w:rsid w:val="002C6F78"/>
    <w:rsid w:val="002D5F06"/>
    <w:rsid w:val="002E0B35"/>
    <w:rsid w:val="002E111B"/>
    <w:rsid w:val="002E217B"/>
    <w:rsid w:val="002E47F2"/>
    <w:rsid w:val="002E5BE5"/>
    <w:rsid w:val="002E6DAF"/>
    <w:rsid w:val="002F14A4"/>
    <w:rsid w:val="002F3FFF"/>
    <w:rsid w:val="002F4EBB"/>
    <w:rsid w:val="002F608D"/>
    <w:rsid w:val="00302F81"/>
    <w:rsid w:val="00303AEE"/>
    <w:rsid w:val="00304244"/>
    <w:rsid w:val="0030621A"/>
    <w:rsid w:val="00306479"/>
    <w:rsid w:val="00312852"/>
    <w:rsid w:val="0031319A"/>
    <w:rsid w:val="00313A29"/>
    <w:rsid w:val="0031446E"/>
    <w:rsid w:val="00314542"/>
    <w:rsid w:val="003178ED"/>
    <w:rsid w:val="00317BF9"/>
    <w:rsid w:val="00325B71"/>
    <w:rsid w:val="00326072"/>
    <w:rsid w:val="00330E2A"/>
    <w:rsid w:val="0033169D"/>
    <w:rsid w:val="0033311C"/>
    <w:rsid w:val="00333568"/>
    <w:rsid w:val="00334B2C"/>
    <w:rsid w:val="00334EBF"/>
    <w:rsid w:val="0034246C"/>
    <w:rsid w:val="00342D1C"/>
    <w:rsid w:val="003455DB"/>
    <w:rsid w:val="00347DDF"/>
    <w:rsid w:val="003511A4"/>
    <w:rsid w:val="00351EA8"/>
    <w:rsid w:val="00351EC7"/>
    <w:rsid w:val="00354CD1"/>
    <w:rsid w:val="003607A5"/>
    <w:rsid w:val="00360C68"/>
    <w:rsid w:val="00361E2F"/>
    <w:rsid w:val="00363693"/>
    <w:rsid w:val="003653DE"/>
    <w:rsid w:val="0036568F"/>
    <w:rsid w:val="00367F49"/>
    <w:rsid w:val="0037000C"/>
    <w:rsid w:val="003734AE"/>
    <w:rsid w:val="00373DBB"/>
    <w:rsid w:val="00374753"/>
    <w:rsid w:val="00377515"/>
    <w:rsid w:val="003821E8"/>
    <w:rsid w:val="00385BF3"/>
    <w:rsid w:val="00386080"/>
    <w:rsid w:val="00386958"/>
    <w:rsid w:val="00390D6B"/>
    <w:rsid w:val="00392EB7"/>
    <w:rsid w:val="00393BF1"/>
    <w:rsid w:val="003940BE"/>
    <w:rsid w:val="00395001"/>
    <w:rsid w:val="003A041C"/>
    <w:rsid w:val="003A100A"/>
    <w:rsid w:val="003A4C89"/>
    <w:rsid w:val="003A7198"/>
    <w:rsid w:val="003A73A4"/>
    <w:rsid w:val="003A755B"/>
    <w:rsid w:val="003B001E"/>
    <w:rsid w:val="003B03A5"/>
    <w:rsid w:val="003B0F73"/>
    <w:rsid w:val="003B5C30"/>
    <w:rsid w:val="003B7496"/>
    <w:rsid w:val="003C0DAA"/>
    <w:rsid w:val="003C117A"/>
    <w:rsid w:val="003C1EEC"/>
    <w:rsid w:val="003C227A"/>
    <w:rsid w:val="003C2AFF"/>
    <w:rsid w:val="003C3C99"/>
    <w:rsid w:val="003C4ACA"/>
    <w:rsid w:val="003C6375"/>
    <w:rsid w:val="003D05DC"/>
    <w:rsid w:val="003D0E42"/>
    <w:rsid w:val="003D6F55"/>
    <w:rsid w:val="003D7FF1"/>
    <w:rsid w:val="003E08E3"/>
    <w:rsid w:val="003E0DA1"/>
    <w:rsid w:val="003E6BE2"/>
    <w:rsid w:val="003E6FB7"/>
    <w:rsid w:val="003E7F0B"/>
    <w:rsid w:val="003F0995"/>
    <w:rsid w:val="003F1339"/>
    <w:rsid w:val="003F16FB"/>
    <w:rsid w:val="003F29DE"/>
    <w:rsid w:val="003F2D40"/>
    <w:rsid w:val="003F58FF"/>
    <w:rsid w:val="004012E3"/>
    <w:rsid w:val="00401354"/>
    <w:rsid w:val="00402024"/>
    <w:rsid w:val="0040600B"/>
    <w:rsid w:val="0040710A"/>
    <w:rsid w:val="00413E83"/>
    <w:rsid w:val="004148A3"/>
    <w:rsid w:val="004162A9"/>
    <w:rsid w:val="00417F91"/>
    <w:rsid w:val="00421B08"/>
    <w:rsid w:val="00422654"/>
    <w:rsid w:val="00422A96"/>
    <w:rsid w:val="00426871"/>
    <w:rsid w:val="0043023D"/>
    <w:rsid w:val="00430EA8"/>
    <w:rsid w:val="0043590D"/>
    <w:rsid w:val="00437452"/>
    <w:rsid w:val="00440356"/>
    <w:rsid w:val="00440FF4"/>
    <w:rsid w:val="0044306A"/>
    <w:rsid w:val="00443F7A"/>
    <w:rsid w:val="0044501E"/>
    <w:rsid w:val="00446DDD"/>
    <w:rsid w:val="004506BD"/>
    <w:rsid w:val="0045313B"/>
    <w:rsid w:val="004531A9"/>
    <w:rsid w:val="00456A33"/>
    <w:rsid w:val="00457D0D"/>
    <w:rsid w:val="004613F8"/>
    <w:rsid w:val="00463BFE"/>
    <w:rsid w:val="004667CF"/>
    <w:rsid w:val="00472003"/>
    <w:rsid w:val="0047210F"/>
    <w:rsid w:val="00472562"/>
    <w:rsid w:val="0047305C"/>
    <w:rsid w:val="00475BF6"/>
    <w:rsid w:val="0047647A"/>
    <w:rsid w:val="004837CE"/>
    <w:rsid w:val="00487672"/>
    <w:rsid w:val="0049048C"/>
    <w:rsid w:val="00490D77"/>
    <w:rsid w:val="004929FA"/>
    <w:rsid w:val="00493B97"/>
    <w:rsid w:val="004946B0"/>
    <w:rsid w:val="004A0608"/>
    <w:rsid w:val="004A3A12"/>
    <w:rsid w:val="004A3C1A"/>
    <w:rsid w:val="004A4B67"/>
    <w:rsid w:val="004A5B34"/>
    <w:rsid w:val="004A5E9B"/>
    <w:rsid w:val="004A79EE"/>
    <w:rsid w:val="004B1965"/>
    <w:rsid w:val="004B2A06"/>
    <w:rsid w:val="004B2F56"/>
    <w:rsid w:val="004B3C32"/>
    <w:rsid w:val="004B622A"/>
    <w:rsid w:val="004B6C57"/>
    <w:rsid w:val="004B71CA"/>
    <w:rsid w:val="004B75C2"/>
    <w:rsid w:val="004C0A2E"/>
    <w:rsid w:val="004C1DE8"/>
    <w:rsid w:val="004C31B1"/>
    <w:rsid w:val="004C3719"/>
    <w:rsid w:val="004C4BB4"/>
    <w:rsid w:val="004C6A27"/>
    <w:rsid w:val="004D2C4B"/>
    <w:rsid w:val="004D2D16"/>
    <w:rsid w:val="004D694E"/>
    <w:rsid w:val="004E0E42"/>
    <w:rsid w:val="004E11C3"/>
    <w:rsid w:val="004E11D2"/>
    <w:rsid w:val="004E3107"/>
    <w:rsid w:val="004E5FED"/>
    <w:rsid w:val="004E732D"/>
    <w:rsid w:val="004E7E41"/>
    <w:rsid w:val="004F082C"/>
    <w:rsid w:val="004F1977"/>
    <w:rsid w:val="004F404F"/>
    <w:rsid w:val="004F4BF7"/>
    <w:rsid w:val="004F4CFC"/>
    <w:rsid w:val="004F536E"/>
    <w:rsid w:val="004F6190"/>
    <w:rsid w:val="004F61FA"/>
    <w:rsid w:val="004F665B"/>
    <w:rsid w:val="004F6A75"/>
    <w:rsid w:val="0050055C"/>
    <w:rsid w:val="00504428"/>
    <w:rsid w:val="00505C6B"/>
    <w:rsid w:val="0050699B"/>
    <w:rsid w:val="00511036"/>
    <w:rsid w:val="005166E0"/>
    <w:rsid w:val="00517094"/>
    <w:rsid w:val="0052073C"/>
    <w:rsid w:val="00520DBD"/>
    <w:rsid w:val="00523B89"/>
    <w:rsid w:val="00524176"/>
    <w:rsid w:val="005243F7"/>
    <w:rsid w:val="00524743"/>
    <w:rsid w:val="00527D4A"/>
    <w:rsid w:val="00530A91"/>
    <w:rsid w:val="00533376"/>
    <w:rsid w:val="005353E8"/>
    <w:rsid w:val="005371C7"/>
    <w:rsid w:val="0053752F"/>
    <w:rsid w:val="00537DCC"/>
    <w:rsid w:val="00540B0D"/>
    <w:rsid w:val="00540F6E"/>
    <w:rsid w:val="00541878"/>
    <w:rsid w:val="00541A73"/>
    <w:rsid w:val="00542D5F"/>
    <w:rsid w:val="005430CB"/>
    <w:rsid w:val="00547551"/>
    <w:rsid w:val="0055001A"/>
    <w:rsid w:val="00550981"/>
    <w:rsid w:val="005515DD"/>
    <w:rsid w:val="0055591E"/>
    <w:rsid w:val="005562B0"/>
    <w:rsid w:val="00557107"/>
    <w:rsid w:val="0055783A"/>
    <w:rsid w:val="0056055B"/>
    <w:rsid w:val="00566C13"/>
    <w:rsid w:val="00570920"/>
    <w:rsid w:val="00571ED6"/>
    <w:rsid w:val="00572D9B"/>
    <w:rsid w:val="00575B84"/>
    <w:rsid w:val="00580013"/>
    <w:rsid w:val="00585337"/>
    <w:rsid w:val="00586090"/>
    <w:rsid w:val="005958A3"/>
    <w:rsid w:val="00595FA5"/>
    <w:rsid w:val="005974C0"/>
    <w:rsid w:val="005A0BEB"/>
    <w:rsid w:val="005A332A"/>
    <w:rsid w:val="005A3BCF"/>
    <w:rsid w:val="005A4AC2"/>
    <w:rsid w:val="005A6F1A"/>
    <w:rsid w:val="005A7B84"/>
    <w:rsid w:val="005B03E0"/>
    <w:rsid w:val="005B157B"/>
    <w:rsid w:val="005B2E64"/>
    <w:rsid w:val="005B381B"/>
    <w:rsid w:val="005B5FB3"/>
    <w:rsid w:val="005C0BCD"/>
    <w:rsid w:val="005C0F37"/>
    <w:rsid w:val="005C1280"/>
    <w:rsid w:val="005C1709"/>
    <w:rsid w:val="005C20CB"/>
    <w:rsid w:val="005C2AF2"/>
    <w:rsid w:val="005C4298"/>
    <w:rsid w:val="005C509C"/>
    <w:rsid w:val="005C7EB2"/>
    <w:rsid w:val="005D116C"/>
    <w:rsid w:val="005D6D83"/>
    <w:rsid w:val="005D7D3F"/>
    <w:rsid w:val="005E2598"/>
    <w:rsid w:val="005E37D9"/>
    <w:rsid w:val="005E6161"/>
    <w:rsid w:val="005E66CA"/>
    <w:rsid w:val="005E7560"/>
    <w:rsid w:val="005E7AFB"/>
    <w:rsid w:val="005F265F"/>
    <w:rsid w:val="005F4C12"/>
    <w:rsid w:val="005F607A"/>
    <w:rsid w:val="005F6A06"/>
    <w:rsid w:val="00600CC9"/>
    <w:rsid w:val="006055E2"/>
    <w:rsid w:val="006057BB"/>
    <w:rsid w:val="00610D40"/>
    <w:rsid w:val="006126A0"/>
    <w:rsid w:val="00613AB3"/>
    <w:rsid w:val="00614749"/>
    <w:rsid w:val="006148E3"/>
    <w:rsid w:val="006157A5"/>
    <w:rsid w:val="006206B5"/>
    <w:rsid w:val="00620BA0"/>
    <w:rsid w:val="006239E8"/>
    <w:rsid w:val="00625EAA"/>
    <w:rsid w:val="00627024"/>
    <w:rsid w:val="00627121"/>
    <w:rsid w:val="0063146D"/>
    <w:rsid w:val="00631AE5"/>
    <w:rsid w:val="00631CD6"/>
    <w:rsid w:val="00633AD7"/>
    <w:rsid w:val="00633E5B"/>
    <w:rsid w:val="00634EEB"/>
    <w:rsid w:val="00636F8B"/>
    <w:rsid w:val="00640763"/>
    <w:rsid w:val="0064112A"/>
    <w:rsid w:val="006412B2"/>
    <w:rsid w:val="0064462C"/>
    <w:rsid w:val="00652C00"/>
    <w:rsid w:val="0065395F"/>
    <w:rsid w:val="00653BB7"/>
    <w:rsid w:val="00653DD8"/>
    <w:rsid w:val="00660009"/>
    <w:rsid w:val="00660C3F"/>
    <w:rsid w:val="006610B9"/>
    <w:rsid w:val="0066186C"/>
    <w:rsid w:val="00662FDE"/>
    <w:rsid w:val="006634A8"/>
    <w:rsid w:val="0066481B"/>
    <w:rsid w:val="00667EB3"/>
    <w:rsid w:val="00671BB2"/>
    <w:rsid w:val="006753F1"/>
    <w:rsid w:val="00676E13"/>
    <w:rsid w:val="00680251"/>
    <w:rsid w:val="006808A7"/>
    <w:rsid w:val="00683B8C"/>
    <w:rsid w:val="00685146"/>
    <w:rsid w:val="006867C0"/>
    <w:rsid w:val="0068748A"/>
    <w:rsid w:val="00691057"/>
    <w:rsid w:val="00691D85"/>
    <w:rsid w:val="006950BF"/>
    <w:rsid w:val="00695F54"/>
    <w:rsid w:val="00696EA5"/>
    <w:rsid w:val="006A1C90"/>
    <w:rsid w:val="006A40BD"/>
    <w:rsid w:val="006A6CE6"/>
    <w:rsid w:val="006B1556"/>
    <w:rsid w:val="006B27C2"/>
    <w:rsid w:val="006B6AB1"/>
    <w:rsid w:val="006B7F60"/>
    <w:rsid w:val="006C25B9"/>
    <w:rsid w:val="006C3029"/>
    <w:rsid w:val="006C31FA"/>
    <w:rsid w:val="006C33B2"/>
    <w:rsid w:val="006C5B5E"/>
    <w:rsid w:val="006C6764"/>
    <w:rsid w:val="006C7E0C"/>
    <w:rsid w:val="006D0971"/>
    <w:rsid w:val="006D1CF4"/>
    <w:rsid w:val="006D210F"/>
    <w:rsid w:val="006D32E7"/>
    <w:rsid w:val="006D41B8"/>
    <w:rsid w:val="006D787B"/>
    <w:rsid w:val="006D7BA0"/>
    <w:rsid w:val="006E0DD6"/>
    <w:rsid w:val="006E5EB9"/>
    <w:rsid w:val="006E6103"/>
    <w:rsid w:val="006E700B"/>
    <w:rsid w:val="006E77A1"/>
    <w:rsid w:val="006F05C6"/>
    <w:rsid w:val="006F4D84"/>
    <w:rsid w:val="006F5113"/>
    <w:rsid w:val="006F7207"/>
    <w:rsid w:val="007017E0"/>
    <w:rsid w:val="00702A70"/>
    <w:rsid w:val="00702DAE"/>
    <w:rsid w:val="00703E9C"/>
    <w:rsid w:val="00704599"/>
    <w:rsid w:val="0070586A"/>
    <w:rsid w:val="00705946"/>
    <w:rsid w:val="00706796"/>
    <w:rsid w:val="00706819"/>
    <w:rsid w:val="00707917"/>
    <w:rsid w:val="00711E05"/>
    <w:rsid w:val="0071248B"/>
    <w:rsid w:val="00712B95"/>
    <w:rsid w:val="00715C54"/>
    <w:rsid w:val="00715FE5"/>
    <w:rsid w:val="007167EC"/>
    <w:rsid w:val="00716FEE"/>
    <w:rsid w:val="00717E0C"/>
    <w:rsid w:val="0072024C"/>
    <w:rsid w:val="0072091C"/>
    <w:rsid w:val="007210EC"/>
    <w:rsid w:val="00726291"/>
    <w:rsid w:val="00727D1A"/>
    <w:rsid w:val="00732C53"/>
    <w:rsid w:val="00733481"/>
    <w:rsid w:val="00735EF8"/>
    <w:rsid w:val="00745F51"/>
    <w:rsid w:val="00746F1A"/>
    <w:rsid w:val="00750016"/>
    <w:rsid w:val="00751CD7"/>
    <w:rsid w:val="0075364B"/>
    <w:rsid w:val="00756BC2"/>
    <w:rsid w:val="00757DFD"/>
    <w:rsid w:val="00757E31"/>
    <w:rsid w:val="00757FB4"/>
    <w:rsid w:val="0076152B"/>
    <w:rsid w:val="00763612"/>
    <w:rsid w:val="00764203"/>
    <w:rsid w:val="00764C91"/>
    <w:rsid w:val="00770342"/>
    <w:rsid w:val="00771157"/>
    <w:rsid w:val="00771D12"/>
    <w:rsid w:val="00772E6A"/>
    <w:rsid w:val="00772F79"/>
    <w:rsid w:val="00774244"/>
    <w:rsid w:val="00774FDA"/>
    <w:rsid w:val="007758A7"/>
    <w:rsid w:val="00777973"/>
    <w:rsid w:val="00780A4D"/>
    <w:rsid w:val="0078338C"/>
    <w:rsid w:val="00784831"/>
    <w:rsid w:val="00787E97"/>
    <w:rsid w:val="00794AC3"/>
    <w:rsid w:val="00795BDA"/>
    <w:rsid w:val="0079650A"/>
    <w:rsid w:val="007970DC"/>
    <w:rsid w:val="00797A07"/>
    <w:rsid w:val="007A1186"/>
    <w:rsid w:val="007A2241"/>
    <w:rsid w:val="007A2D1A"/>
    <w:rsid w:val="007A4B64"/>
    <w:rsid w:val="007A4C5B"/>
    <w:rsid w:val="007A66F9"/>
    <w:rsid w:val="007B15AF"/>
    <w:rsid w:val="007B2A4B"/>
    <w:rsid w:val="007B3D5C"/>
    <w:rsid w:val="007B4BB6"/>
    <w:rsid w:val="007B601D"/>
    <w:rsid w:val="007B61F5"/>
    <w:rsid w:val="007C017A"/>
    <w:rsid w:val="007C0270"/>
    <w:rsid w:val="007C2786"/>
    <w:rsid w:val="007C2EE8"/>
    <w:rsid w:val="007C3AE2"/>
    <w:rsid w:val="007C5951"/>
    <w:rsid w:val="007C5C88"/>
    <w:rsid w:val="007C6774"/>
    <w:rsid w:val="007C6AC0"/>
    <w:rsid w:val="007C7CFE"/>
    <w:rsid w:val="007D0AE7"/>
    <w:rsid w:val="007D0F9C"/>
    <w:rsid w:val="007D4920"/>
    <w:rsid w:val="007D749F"/>
    <w:rsid w:val="007E008D"/>
    <w:rsid w:val="007E0F4A"/>
    <w:rsid w:val="007E2885"/>
    <w:rsid w:val="007E35FD"/>
    <w:rsid w:val="007E5288"/>
    <w:rsid w:val="007E6132"/>
    <w:rsid w:val="007E71BD"/>
    <w:rsid w:val="007F00FA"/>
    <w:rsid w:val="007F0F80"/>
    <w:rsid w:val="007F1194"/>
    <w:rsid w:val="007F29F1"/>
    <w:rsid w:val="007F37BE"/>
    <w:rsid w:val="007F3EA9"/>
    <w:rsid w:val="00801499"/>
    <w:rsid w:val="008017EB"/>
    <w:rsid w:val="00807752"/>
    <w:rsid w:val="00811FCF"/>
    <w:rsid w:val="00812A4D"/>
    <w:rsid w:val="00812F17"/>
    <w:rsid w:val="00816DC7"/>
    <w:rsid w:val="0081765D"/>
    <w:rsid w:val="00817B1C"/>
    <w:rsid w:val="00824BC9"/>
    <w:rsid w:val="008250EB"/>
    <w:rsid w:val="00825E73"/>
    <w:rsid w:val="008315A4"/>
    <w:rsid w:val="00832B2B"/>
    <w:rsid w:val="00834715"/>
    <w:rsid w:val="008414C9"/>
    <w:rsid w:val="00847751"/>
    <w:rsid w:val="00850359"/>
    <w:rsid w:val="00851D8A"/>
    <w:rsid w:val="00852807"/>
    <w:rsid w:val="008529C6"/>
    <w:rsid w:val="00853E3C"/>
    <w:rsid w:val="00854D5B"/>
    <w:rsid w:val="00862DA5"/>
    <w:rsid w:val="00864544"/>
    <w:rsid w:val="008649D0"/>
    <w:rsid w:val="00864A8F"/>
    <w:rsid w:val="008712D4"/>
    <w:rsid w:val="00871E71"/>
    <w:rsid w:val="00871E85"/>
    <w:rsid w:val="0087299E"/>
    <w:rsid w:val="00874685"/>
    <w:rsid w:val="00874CE4"/>
    <w:rsid w:val="008751B4"/>
    <w:rsid w:val="00875DBC"/>
    <w:rsid w:val="0087601D"/>
    <w:rsid w:val="0088285C"/>
    <w:rsid w:val="00890623"/>
    <w:rsid w:val="00891A75"/>
    <w:rsid w:val="008956DE"/>
    <w:rsid w:val="008968E4"/>
    <w:rsid w:val="00897C96"/>
    <w:rsid w:val="008A1419"/>
    <w:rsid w:val="008A2B39"/>
    <w:rsid w:val="008A3992"/>
    <w:rsid w:val="008B2BE8"/>
    <w:rsid w:val="008B3982"/>
    <w:rsid w:val="008B3CB7"/>
    <w:rsid w:val="008B4000"/>
    <w:rsid w:val="008B49AA"/>
    <w:rsid w:val="008B52F6"/>
    <w:rsid w:val="008B66A9"/>
    <w:rsid w:val="008B6C4A"/>
    <w:rsid w:val="008B7821"/>
    <w:rsid w:val="008C1211"/>
    <w:rsid w:val="008C3738"/>
    <w:rsid w:val="008C494D"/>
    <w:rsid w:val="008C4EBB"/>
    <w:rsid w:val="008C5EDA"/>
    <w:rsid w:val="008C702B"/>
    <w:rsid w:val="008D0B6D"/>
    <w:rsid w:val="008D0F25"/>
    <w:rsid w:val="008D43EA"/>
    <w:rsid w:val="008D6ADF"/>
    <w:rsid w:val="008D77A0"/>
    <w:rsid w:val="008D7A12"/>
    <w:rsid w:val="008D7DF7"/>
    <w:rsid w:val="008E36EE"/>
    <w:rsid w:val="008E5B78"/>
    <w:rsid w:val="008E68FF"/>
    <w:rsid w:val="008F07D3"/>
    <w:rsid w:val="008F1804"/>
    <w:rsid w:val="008F184D"/>
    <w:rsid w:val="008F1CA4"/>
    <w:rsid w:val="008F2A49"/>
    <w:rsid w:val="008F60CB"/>
    <w:rsid w:val="008F6A51"/>
    <w:rsid w:val="008F718A"/>
    <w:rsid w:val="009011E3"/>
    <w:rsid w:val="00903661"/>
    <w:rsid w:val="009107D1"/>
    <w:rsid w:val="00911EFC"/>
    <w:rsid w:val="00912E53"/>
    <w:rsid w:val="00913F4D"/>
    <w:rsid w:val="009157CD"/>
    <w:rsid w:val="0091615E"/>
    <w:rsid w:val="009218F7"/>
    <w:rsid w:val="00930468"/>
    <w:rsid w:val="0093120A"/>
    <w:rsid w:val="0093203C"/>
    <w:rsid w:val="0093426B"/>
    <w:rsid w:val="00935149"/>
    <w:rsid w:val="009355DE"/>
    <w:rsid w:val="009363D5"/>
    <w:rsid w:val="00936FE9"/>
    <w:rsid w:val="00937F43"/>
    <w:rsid w:val="009415D5"/>
    <w:rsid w:val="00945CC3"/>
    <w:rsid w:val="00947B2B"/>
    <w:rsid w:val="00950FFA"/>
    <w:rsid w:val="009530A3"/>
    <w:rsid w:val="00953D67"/>
    <w:rsid w:val="00953F38"/>
    <w:rsid w:val="0095652C"/>
    <w:rsid w:val="009610FC"/>
    <w:rsid w:val="00961590"/>
    <w:rsid w:val="009635EC"/>
    <w:rsid w:val="00964781"/>
    <w:rsid w:val="00964DC0"/>
    <w:rsid w:val="00965379"/>
    <w:rsid w:val="00966D5A"/>
    <w:rsid w:val="0097252E"/>
    <w:rsid w:val="00973C84"/>
    <w:rsid w:val="00975EC3"/>
    <w:rsid w:val="00977076"/>
    <w:rsid w:val="00977F4C"/>
    <w:rsid w:val="009816D6"/>
    <w:rsid w:val="009839B1"/>
    <w:rsid w:val="00985EA0"/>
    <w:rsid w:val="00986614"/>
    <w:rsid w:val="0098681C"/>
    <w:rsid w:val="0098799D"/>
    <w:rsid w:val="00993AEC"/>
    <w:rsid w:val="0099580E"/>
    <w:rsid w:val="009A123B"/>
    <w:rsid w:val="009A12FF"/>
    <w:rsid w:val="009A13FF"/>
    <w:rsid w:val="009A4BCE"/>
    <w:rsid w:val="009A5DC3"/>
    <w:rsid w:val="009A64C8"/>
    <w:rsid w:val="009B1A4E"/>
    <w:rsid w:val="009B364A"/>
    <w:rsid w:val="009B576E"/>
    <w:rsid w:val="009C039B"/>
    <w:rsid w:val="009C0B1D"/>
    <w:rsid w:val="009C0DD0"/>
    <w:rsid w:val="009C0E12"/>
    <w:rsid w:val="009C162D"/>
    <w:rsid w:val="009C4822"/>
    <w:rsid w:val="009C64F9"/>
    <w:rsid w:val="009C79CE"/>
    <w:rsid w:val="009C7D95"/>
    <w:rsid w:val="009C7F39"/>
    <w:rsid w:val="009D124F"/>
    <w:rsid w:val="009D13C2"/>
    <w:rsid w:val="009D1947"/>
    <w:rsid w:val="009D2FCD"/>
    <w:rsid w:val="009D4D47"/>
    <w:rsid w:val="009D7AFE"/>
    <w:rsid w:val="009E3E8E"/>
    <w:rsid w:val="009E633F"/>
    <w:rsid w:val="009E640F"/>
    <w:rsid w:val="009F333D"/>
    <w:rsid w:val="009F3CB9"/>
    <w:rsid w:val="009F4095"/>
    <w:rsid w:val="009F48F6"/>
    <w:rsid w:val="009F5711"/>
    <w:rsid w:val="009F7B0D"/>
    <w:rsid w:val="00A0073B"/>
    <w:rsid w:val="00A03CE7"/>
    <w:rsid w:val="00A04A87"/>
    <w:rsid w:val="00A04CB7"/>
    <w:rsid w:val="00A05360"/>
    <w:rsid w:val="00A114AD"/>
    <w:rsid w:val="00A11AA4"/>
    <w:rsid w:val="00A12D09"/>
    <w:rsid w:val="00A158B9"/>
    <w:rsid w:val="00A158E5"/>
    <w:rsid w:val="00A15BBC"/>
    <w:rsid w:val="00A16371"/>
    <w:rsid w:val="00A1738C"/>
    <w:rsid w:val="00A17B6F"/>
    <w:rsid w:val="00A23499"/>
    <w:rsid w:val="00A2380B"/>
    <w:rsid w:val="00A24629"/>
    <w:rsid w:val="00A254D2"/>
    <w:rsid w:val="00A25A0C"/>
    <w:rsid w:val="00A270D2"/>
    <w:rsid w:val="00A36326"/>
    <w:rsid w:val="00A40912"/>
    <w:rsid w:val="00A40E61"/>
    <w:rsid w:val="00A443E7"/>
    <w:rsid w:val="00A460EF"/>
    <w:rsid w:val="00A46125"/>
    <w:rsid w:val="00A4665D"/>
    <w:rsid w:val="00A513AD"/>
    <w:rsid w:val="00A5187A"/>
    <w:rsid w:val="00A536A1"/>
    <w:rsid w:val="00A56ED3"/>
    <w:rsid w:val="00A57323"/>
    <w:rsid w:val="00A57C68"/>
    <w:rsid w:val="00A6014E"/>
    <w:rsid w:val="00A64461"/>
    <w:rsid w:val="00A64725"/>
    <w:rsid w:val="00A65DFE"/>
    <w:rsid w:val="00A6682A"/>
    <w:rsid w:val="00A762B1"/>
    <w:rsid w:val="00A766A1"/>
    <w:rsid w:val="00A80EE9"/>
    <w:rsid w:val="00A81321"/>
    <w:rsid w:val="00A8279E"/>
    <w:rsid w:val="00A83776"/>
    <w:rsid w:val="00A852B8"/>
    <w:rsid w:val="00A865E1"/>
    <w:rsid w:val="00A869FF"/>
    <w:rsid w:val="00A92903"/>
    <w:rsid w:val="00A94074"/>
    <w:rsid w:val="00A95B2E"/>
    <w:rsid w:val="00A95FF8"/>
    <w:rsid w:val="00A97B96"/>
    <w:rsid w:val="00AA06BF"/>
    <w:rsid w:val="00AA1EA8"/>
    <w:rsid w:val="00AA2AF0"/>
    <w:rsid w:val="00AA39FE"/>
    <w:rsid w:val="00AA3BB5"/>
    <w:rsid w:val="00AA4BB1"/>
    <w:rsid w:val="00AA5A8A"/>
    <w:rsid w:val="00AA6FB4"/>
    <w:rsid w:val="00AA7AF4"/>
    <w:rsid w:val="00AB0867"/>
    <w:rsid w:val="00AB13C8"/>
    <w:rsid w:val="00AB17B1"/>
    <w:rsid w:val="00AB3BB9"/>
    <w:rsid w:val="00AB6430"/>
    <w:rsid w:val="00AB7627"/>
    <w:rsid w:val="00AC4BAC"/>
    <w:rsid w:val="00AC5190"/>
    <w:rsid w:val="00AC6EFF"/>
    <w:rsid w:val="00AC74AD"/>
    <w:rsid w:val="00AD00FF"/>
    <w:rsid w:val="00AD2BB6"/>
    <w:rsid w:val="00AD3015"/>
    <w:rsid w:val="00AD5103"/>
    <w:rsid w:val="00AD5DBD"/>
    <w:rsid w:val="00AE21F8"/>
    <w:rsid w:val="00AE2393"/>
    <w:rsid w:val="00AE23CA"/>
    <w:rsid w:val="00AE2A48"/>
    <w:rsid w:val="00AE2A63"/>
    <w:rsid w:val="00AE4E1F"/>
    <w:rsid w:val="00AE6722"/>
    <w:rsid w:val="00AE6FA7"/>
    <w:rsid w:val="00AF2011"/>
    <w:rsid w:val="00AF26B6"/>
    <w:rsid w:val="00AF2AB8"/>
    <w:rsid w:val="00AF4E32"/>
    <w:rsid w:val="00AF6766"/>
    <w:rsid w:val="00AF6C9F"/>
    <w:rsid w:val="00B04EAD"/>
    <w:rsid w:val="00B05C50"/>
    <w:rsid w:val="00B103E8"/>
    <w:rsid w:val="00B21BEE"/>
    <w:rsid w:val="00B21D77"/>
    <w:rsid w:val="00B300E7"/>
    <w:rsid w:val="00B33F2F"/>
    <w:rsid w:val="00B359DC"/>
    <w:rsid w:val="00B36B4C"/>
    <w:rsid w:val="00B40339"/>
    <w:rsid w:val="00B404A9"/>
    <w:rsid w:val="00B405C0"/>
    <w:rsid w:val="00B41352"/>
    <w:rsid w:val="00B4213C"/>
    <w:rsid w:val="00B441CC"/>
    <w:rsid w:val="00B4686D"/>
    <w:rsid w:val="00B472E5"/>
    <w:rsid w:val="00B4737D"/>
    <w:rsid w:val="00B5050B"/>
    <w:rsid w:val="00B537B7"/>
    <w:rsid w:val="00B5534E"/>
    <w:rsid w:val="00B55E8A"/>
    <w:rsid w:val="00B56205"/>
    <w:rsid w:val="00B57FD9"/>
    <w:rsid w:val="00B612F3"/>
    <w:rsid w:val="00B62512"/>
    <w:rsid w:val="00B62FD1"/>
    <w:rsid w:val="00B6468C"/>
    <w:rsid w:val="00B64B68"/>
    <w:rsid w:val="00B66A2C"/>
    <w:rsid w:val="00B76F77"/>
    <w:rsid w:val="00B80456"/>
    <w:rsid w:val="00B82167"/>
    <w:rsid w:val="00B85343"/>
    <w:rsid w:val="00B85C2A"/>
    <w:rsid w:val="00B87531"/>
    <w:rsid w:val="00B96E63"/>
    <w:rsid w:val="00B97619"/>
    <w:rsid w:val="00B97646"/>
    <w:rsid w:val="00B978D4"/>
    <w:rsid w:val="00BA004C"/>
    <w:rsid w:val="00BA2494"/>
    <w:rsid w:val="00BA42FC"/>
    <w:rsid w:val="00BA4B42"/>
    <w:rsid w:val="00BA6A94"/>
    <w:rsid w:val="00BA7A1D"/>
    <w:rsid w:val="00BB05FA"/>
    <w:rsid w:val="00BB1A3B"/>
    <w:rsid w:val="00BB25E1"/>
    <w:rsid w:val="00BC306A"/>
    <w:rsid w:val="00BC33B3"/>
    <w:rsid w:val="00BC610D"/>
    <w:rsid w:val="00BC6408"/>
    <w:rsid w:val="00BC69F3"/>
    <w:rsid w:val="00BD0E15"/>
    <w:rsid w:val="00BD2212"/>
    <w:rsid w:val="00BD4C7F"/>
    <w:rsid w:val="00BD7446"/>
    <w:rsid w:val="00BE1232"/>
    <w:rsid w:val="00BE3196"/>
    <w:rsid w:val="00BE388B"/>
    <w:rsid w:val="00BE43C9"/>
    <w:rsid w:val="00BE5FBB"/>
    <w:rsid w:val="00BE73C8"/>
    <w:rsid w:val="00BE77F3"/>
    <w:rsid w:val="00BF04AF"/>
    <w:rsid w:val="00BF0A59"/>
    <w:rsid w:val="00BF37A3"/>
    <w:rsid w:val="00C00E37"/>
    <w:rsid w:val="00C01B22"/>
    <w:rsid w:val="00C01D73"/>
    <w:rsid w:val="00C02C3D"/>
    <w:rsid w:val="00C074A3"/>
    <w:rsid w:val="00C10FFC"/>
    <w:rsid w:val="00C1199C"/>
    <w:rsid w:val="00C1463F"/>
    <w:rsid w:val="00C16E61"/>
    <w:rsid w:val="00C200AF"/>
    <w:rsid w:val="00C203E8"/>
    <w:rsid w:val="00C2441A"/>
    <w:rsid w:val="00C246F3"/>
    <w:rsid w:val="00C25B20"/>
    <w:rsid w:val="00C26BF3"/>
    <w:rsid w:val="00C30511"/>
    <w:rsid w:val="00C31B06"/>
    <w:rsid w:val="00C32613"/>
    <w:rsid w:val="00C32C2E"/>
    <w:rsid w:val="00C33774"/>
    <w:rsid w:val="00C345C2"/>
    <w:rsid w:val="00C368C3"/>
    <w:rsid w:val="00C373C4"/>
    <w:rsid w:val="00C37884"/>
    <w:rsid w:val="00C41227"/>
    <w:rsid w:val="00C45428"/>
    <w:rsid w:val="00C45D7E"/>
    <w:rsid w:val="00C46A8C"/>
    <w:rsid w:val="00C47E73"/>
    <w:rsid w:val="00C5068E"/>
    <w:rsid w:val="00C5132B"/>
    <w:rsid w:val="00C551A7"/>
    <w:rsid w:val="00C56090"/>
    <w:rsid w:val="00C57931"/>
    <w:rsid w:val="00C61D22"/>
    <w:rsid w:val="00C63323"/>
    <w:rsid w:val="00C63C1C"/>
    <w:rsid w:val="00C63D28"/>
    <w:rsid w:val="00C656C0"/>
    <w:rsid w:val="00C6645E"/>
    <w:rsid w:val="00C67D08"/>
    <w:rsid w:val="00C709FC"/>
    <w:rsid w:val="00C7131C"/>
    <w:rsid w:val="00C82F1A"/>
    <w:rsid w:val="00C853C1"/>
    <w:rsid w:val="00C90667"/>
    <w:rsid w:val="00C90FF7"/>
    <w:rsid w:val="00C934C1"/>
    <w:rsid w:val="00C93B08"/>
    <w:rsid w:val="00C9498F"/>
    <w:rsid w:val="00C94A1F"/>
    <w:rsid w:val="00CA20B9"/>
    <w:rsid w:val="00CA4146"/>
    <w:rsid w:val="00CA5FB5"/>
    <w:rsid w:val="00CB240A"/>
    <w:rsid w:val="00CB5084"/>
    <w:rsid w:val="00CB6065"/>
    <w:rsid w:val="00CB74A9"/>
    <w:rsid w:val="00CC0A01"/>
    <w:rsid w:val="00CC3DC1"/>
    <w:rsid w:val="00CC4112"/>
    <w:rsid w:val="00CD60F8"/>
    <w:rsid w:val="00CD6127"/>
    <w:rsid w:val="00CE04BB"/>
    <w:rsid w:val="00CE08D2"/>
    <w:rsid w:val="00CE2A73"/>
    <w:rsid w:val="00CE4207"/>
    <w:rsid w:val="00CE4A60"/>
    <w:rsid w:val="00CE4CA5"/>
    <w:rsid w:val="00CE4ECE"/>
    <w:rsid w:val="00CE7852"/>
    <w:rsid w:val="00CF0FF5"/>
    <w:rsid w:val="00CF2B51"/>
    <w:rsid w:val="00CF338E"/>
    <w:rsid w:val="00CF3B90"/>
    <w:rsid w:val="00D010F8"/>
    <w:rsid w:val="00D03468"/>
    <w:rsid w:val="00D0413B"/>
    <w:rsid w:val="00D14145"/>
    <w:rsid w:val="00D147AC"/>
    <w:rsid w:val="00D14BAD"/>
    <w:rsid w:val="00D16448"/>
    <w:rsid w:val="00D20E98"/>
    <w:rsid w:val="00D21A6C"/>
    <w:rsid w:val="00D21F90"/>
    <w:rsid w:val="00D24CFC"/>
    <w:rsid w:val="00D27FFA"/>
    <w:rsid w:val="00D308D8"/>
    <w:rsid w:val="00D3135E"/>
    <w:rsid w:val="00D31B2D"/>
    <w:rsid w:val="00D32035"/>
    <w:rsid w:val="00D33AF5"/>
    <w:rsid w:val="00D3480D"/>
    <w:rsid w:val="00D45B35"/>
    <w:rsid w:val="00D47A14"/>
    <w:rsid w:val="00D50055"/>
    <w:rsid w:val="00D50ABB"/>
    <w:rsid w:val="00D51A84"/>
    <w:rsid w:val="00D578B7"/>
    <w:rsid w:val="00D61719"/>
    <w:rsid w:val="00D633FC"/>
    <w:rsid w:val="00D63BC5"/>
    <w:rsid w:val="00D64097"/>
    <w:rsid w:val="00D643BE"/>
    <w:rsid w:val="00D669E5"/>
    <w:rsid w:val="00D67351"/>
    <w:rsid w:val="00D7010E"/>
    <w:rsid w:val="00D71062"/>
    <w:rsid w:val="00D714C0"/>
    <w:rsid w:val="00D71995"/>
    <w:rsid w:val="00D7494F"/>
    <w:rsid w:val="00D75B13"/>
    <w:rsid w:val="00D8114E"/>
    <w:rsid w:val="00D813DC"/>
    <w:rsid w:val="00D816B4"/>
    <w:rsid w:val="00D82008"/>
    <w:rsid w:val="00D82747"/>
    <w:rsid w:val="00D82ACD"/>
    <w:rsid w:val="00D86809"/>
    <w:rsid w:val="00D90599"/>
    <w:rsid w:val="00D914FC"/>
    <w:rsid w:val="00D936C3"/>
    <w:rsid w:val="00D9465D"/>
    <w:rsid w:val="00DA03D2"/>
    <w:rsid w:val="00DA448F"/>
    <w:rsid w:val="00DA4491"/>
    <w:rsid w:val="00DB2B0C"/>
    <w:rsid w:val="00DB7C38"/>
    <w:rsid w:val="00DC0B68"/>
    <w:rsid w:val="00DC2F15"/>
    <w:rsid w:val="00DC40F9"/>
    <w:rsid w:val="00DC51DE"/>
    <w:rsid w:val="00DD0ECC"/>
    <w:rsid w:val="00DD1CD0"/>
    <w:rsid w:val="00DD1D36"/>
    <w:rsid w:val="00DD3647"/>
    <w:rsid w:val="00DD5400"/>
    <w:rsid w:val="00DD56B1"/>
    <w:rsid w:val="00DD5AAD"/>
    <w:rsid w:val="00DE256E"/>
    <w:rsid w:val="00DE5D42"/>
    <w:rsid w:val="00DE5DD9"/>
    <w:rsid w:val="00DE5F16"/>
    <w:rsid w:val="00DF03D0"/>
    <w:rsid w:val="00DF0418"/>
    <w:rsid w:val="00DF0D24"/>
    <w:rsid w:val="00DF1833"/>
    <w:rsid w:val="00DF1B70"/>
    <w:rsid w:val="00DF3B48"/>
    <w:rsid w:val="00DF430A"/>
    <w:rsid w:val="00E00B1E"/>
    <w:rsid w:val="00E04F7A"/>
    <w:rsid w:val="00E050AC"/>
    <w:rsid w:val="00E13249"/>
    <w:rsid w:val="00E15A76"/>
    <w:rsid w:val="00E17EBF"/>
    <w:rsid w:val="00E2104B"/>
    <w:rsid w:val="00E21A18"/>
    <w:rsid w:val="00E21A9A"/>
    <w:rsid w:val="00E23D7C"/>
    <w:rsid w:val="00E25C82"/>
    <w:rsid w:val="00E26C4D"/>
    <w:rsid w:val="00E273A6"/>
    <w:rsid w:val="00E30B36"/>
    <w:rsid w:val="00E33898"/>
    <w:rsid w:val="00E35430"/>
    <w:rsid w:val="00E403F4"/>
    <w:rsid w:val="00E41002"/>
    <w:rsid w:val="00E417FA"/>
    <w:rsid w:val="00E43078"/>
    <w:rsid w:val="00E441F4"/>
    <w:rsid w:val="00E442C3"/>
    <w:rsid w:val="00E44820"/>
    <w:rsid w:val="00E45CFB"/>
    <w:rsid w:val="00E51066"/>
    <w:rsid w:val="00E5223A"/>
    <w:rsid w:val="00E54A0D"/>
    <w:rsid w:val="00E6025F"/>
    <w:rsid w:val="00E631A4"/>
    <w:rsid w:val="00E64594"/>
    <w:rsid w:val="00E66CA0"/>
    <w:rsid w:val="00E7079B"/>
    <w:rsid w:val="00E70F29"/>
    <w:rsid w:val="00E719FB"/>
    <w:rsid w:val="00E71CAD"/>
    <w:rsid w:val="00E745E3"/>
    <w:rsid w:val="00E74C94"/>
    <w:rsid w:val="00E77B69"/>
    <w:rsid w:val="00E81600"/>
    <w:rsid w:val="00E81ACC"/>
    <w:rsid w:val="00E83E71"/>
    <w:rsid w:val="00E84F96"/>
    <w:rsid w:val="00E92EBD"/>
    <w:rsid w:val="00E93947"/>
    <w:rsid w:val="00E9430E"/>
    <w:rsid w:val="00E9587F"/>
    <w:rsid w:val="00E95B82"/>
    <w:rsid w:val="00E97207"/>
    <w:rsid w:val="00E9730C"/>
    <w:rsid w:val="00EA0A7B"/>
    <w:rsid w:val="00EA30EB"/>
    <w:rsid w:val="00EA3755"/>
    <w:rsid w:val="00EA5FF5"/>
    <w:rsid w:val="00EA652B"/>
    <w:rsid w:val="00EA6631"/>
    <w:rsid w:val="00EA6FCB"/>
    <w:rsid w:val="00EB0207"/>
    <w:rsid w:val="00EB10C0"/>
    <w:rsid w:val="00EB13D3"/>
    <w:rsid w:val="00EB1D15"/>
    <w:rsid w:val="00EB2E81"/>
    <w:rsid w:val="00EB2F3A"/>
    <w:rsid w:val="00EB4A8D"/>
    <w:rsid w:val="00EB73B8"/>
    <w:rsid w:val="00EC0FA9"/>
    <w:rsid w:val="00EC3F12"/>
    <w:rsid w:val="00EC5FFD"/>
    <w:rsid w:val="00ED3784"/>
    <w:rsid w:val="00ED3AAC"/>
    <w:rsid w:val="00ED4E09"/>
    <w:rsid w:val="00ED50B5"/>
    <w:rsid w:val="00ED64DD"/>
    <w:rsid w:val="00ED7694"/>
    <w:rsid w:val="00EE155C"/>
    <w:rsid w:val="00EE330D"/>
    <w:rsid w:val="00EE3697"/>
    <w:rsid w:val="00EE477E"/>
    <w:rsid w:val="00EE54A7"/>
    <w:rsid w:val="00EF0F49"/>
    <w:rsid w:val="00EF165B"/>
    <w:rsid w:val="00EF31DC"/>
    <w:rsid w:val="00EF3B77"/>
    <w:rsid w:val="00EF6502"/>
    <w:rsid w:val="00EF6A84"/>
    <w:rsid w:val="00EF737F"/>
    <w:rsid w:val="00F026D0"/>
    <w:rsid w:val="00F0295A"/>
    <w:rsid w:val="00F02D3A"/>
    <w:rsid w:val="00F0377F"/>
    <w:rsid w:val="00F046E6"/>
    <w:rsid w:val="00F05FF3"/>
    <w:rsid w:val="00F10E76"/>
    <w:rsid w:val="00F128B5"/>
    <w:rsid w:val="00F14411"/>
    <w:rsid w:val="00F17261"/>
    <w:rsid w:val="00F1780D"/>
    <w:rsid w:val="00F21057"/>
    <w:rsid w:val="00F23770"/>
    <w:rsid w:val="00F23C90"/>
    <w:rsid w:val="00F259BE"/>
    <w:rsid w:val="00F27118"/>
    <w:rsid w:val="00F27DB0"/>
    <w:rsid w:val="00F30390"/>
    <w:rsid w:val="00F30A3A"/>
    <w:rsid w:val="00F31D42"/>
    <w:rsid w:val="00F3322C"/>
    <w:rsid w:val="00F3713A"/>
    <w:rsid w:val="00F439C2"/>
    <w:rsid w:val="00F452FD"/>
    <w:rsid w:val="00F5272A"/>
    <w:rsid w:val="00F545AB"/>
    <w:rsid w:val="00F60C91"/>
    <w:rsid w:val="00F66DFF"/>
    <w:rsid w:val="00F67586"/>
    <w:rsid w:val="00F75DF8"/>
    <w:rsid w:val="00F7676F"/>
    <w:rsid w:val="00F80938"/>
    <w:rsid w:val="00F824ED"/>
    <w:rsid w:val="00F853B8"/>
    <w:rsid w:val="00F870D6"/>
    <w:rsid w:val="00F92772"/>
    <w:rsid w:val="00F964CF"/>
    <w:rsid w:val="00F96956"/>
    <w:rsid w:val="00F96A88"/>
    <w:rsid w:val="00FA1AD4"/>
    <w:rsid w:val="00FA1B97"/>
    <w:rsid w:val="00FA23EA"/>
    <w:rsid w:val="00FA3D39"/>
    <w:rsid w:val="00FA5ABB"/>
    <w:rsid w:val="00FB1EAA"/>
    <w:rsid w:val="00FB792A"/>
    <w:rsid w:val="00FC4E73"/>
    <w:rsid w:val="00FD382A"/>
    <w:rsid w:val="00FD3C55"/>
    <w:rsid w:val="00FD540C"/>
    <w:rsid w:val="00FD5444"/>
    <w:rsid w:val="00FD637E"/>
    <w:rsid w:val="00FD789A"/>
    <w:rsid w:val="00FE0ADF"/>
    <w:rsid w:val="00FE0D4B"/>
    <w:rsid w:val="00FE2B39"/>
    <w:rsid w:val="00FE2F0E"/>
    <w:rsid w:val="00FE6A6A"/>
    <w:rsid w:val="00FF0981"/>
    <w:rsid w:val="00FF14DF"/>
    <w:rsid w:val="00FF2EBA"/>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199D0DD5"/>
  <w15:chartTrackingRefBased/>
  <w15:docId w15:val="{383552FA-9A4E-4EEE-9B59-A2DA8BF3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85337"/>
    <w:rPr>
      <w:lang w:eastAsia="en-US"/>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link w:val="Titolo2Caratter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pPr>
      <w:keepNext/>
      <w:spacing w:before="240" w:after="60"/>
      <w:outlineLvl w:val="3"/>
    </w:pPr>
    <w:rPr>
      <w:b/>
      <w:bCs/>
      <w:sz w:val="28"/>
      <w:szCs w:val="28"/>
    </w:rPr>
  </w:style>
  <w:style w:type="paragraph" w:styleId="Titolo5">
    <w:name w:val="heading 5"/>
    <w:basedOn w:val="Normale"/>
    <w:next w:val="Normale"/>
    <w:link w:val="Titolo5Carattere"/>
    <w:qFormat/>
    <w:pPr>
      <w:spacing w:before="240" w:after="60"/>
      <w:outlineLvl w:val="4"/>
    </w:pPr>
    <w:rPr>
      <w:b/>
      <w:bCs/>
      <w:i/>
      <w:iCs/>
      <w:sz w:val="26"/>
      <w:szCs w:val="26"/>
    </w:rPr>
  </w:style>
  <w:style w:type="paragraph" w:styleId="Titolo6">
    <w:name w:val="heading 6"/>
    <w:basedOn w:val="Normale"/>
    <w:next w:val="Normale"/>
    <w:link w:val="Titolo6Carattere"/>
    <w:qFormat/>
    <w:pPr>
      <w:spacing w:before="240" w:after="60"/>
      <w:outlineLvl w:val="5"/>
    </w:pPr>
    <w:rPr>
      <w:b/>
      <w:bCs/>
      <w:sz w:val="22"/>
      <w:szCs w:val="22"/>
    </w:rPr>
  </w:style>
  <w:style w:type="paragraph" w:styleId="Titolo7">
    <w:name w:val="heading 7"/>
    <w:basedOn w:val="Normale"/>
    <w:next w:val="Normale"/>
    <w:link w:val="Titolo7Carattere"/>
    <w:qFormat/>
    <w:pPr>
      <w:spacing w:before="240" w:after="60"/>
      <w:outlineLvl w:val="6"/>
    </w:pPr>
    <w:rPr>
      <w:sz w:val="24"/>
      <w:szCs w:val="24"/>
    </w:rPr>
  </w:style>
  <w:style w:type="paragraph" w:styleId="Titolo8">
    <w:name w:val="heading 8"/>
    <w:basedOn w:val="Normale"/>
    <w:next w:val="Normale"/>
    <w:link w:val="Titolo8Carattere"/>
    <w:qFormat/>
    <w:pPr>
      <w:spacing w:before="240" w:after="60"/>
      <w:outlineLvl w:val="7"/>
    </w:pPr>
    <w:rPr>
      <w:i/>
      <w:iCs/>
      <w:sz w:val="24"/>
      <w:szCs w:val="24"/>
    </w:rPr>
  </w:style>
  <w:style w:type="paragraph" w:styleId="Titolo9">
    <w:name w:val="heading 9"/>
    <w:basedOn w:val="Normale"/>
    <w:next w:val="Normale"/>
    <w:link w:val="Titolo9Carattere"/>
    <w:qFormat/>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rFonts w:ascii="Cambria" w:hAnsi="Cambria" w:cs="Times New Roman"/>
      <w:b/>
      <w:bCs/>
      <w:kern w:val="32"/>
      <w:sz w:val="32"/>
      <w:szCs w:val="32"/>
      <w:lang w:val="x-none" w:eastAsia="en-US"/>
    </w:rPr>
  </w:style>
  <w:style w:type="character" w:customStyle="1" w:styleId="Titolo2Carattere">
    <w:name w:val="Titolo 2 Carattere"/>
    <w:link w:val="Titolo2"/>
    <w:semiHidden/>
    <w:locked/>
    <w:rPr>
      <w:rFonts w:ascii="Cambria" w:hAnsi="Cambria" w:cs="Times New Roman"/>
      <w:b/>
      <w:bCs/>
      <w:i/>
      <w:iCs/>
      <w:sz w:val="28"/>
      <w:szCs w:val="28"/>
      <w:lang w:val="x-none" w:eastAsia="en-US"/>
    </w:rPr>
  </w:style>
  <w:style w:type="character" w:customStyle="1" w:styleId="Titolo3Carattere">
    <w:name w:val="Titolo 3 Carattere"/>
    <w:link w:val="Titolo3"/>
    <w:semiHidden/>
    <w:locked/>
    <w:rPr>
      <w:rFonts w:ascii="Cambria" w:hAnsi="Cambria" w:cs="Times New Roman"/>
      <w:b/>
      <w:bCs/>
      <w:sz w:val="26"/>
      <w:szCs w:val="26"/>
      <w:lang w:val="x-none" w:eastAsia="en-US"/>
    </w:rPr>
  </w:style>
  <w:style w:type="character" w:customStyle="1" w:styleId="Titolo4Carattere">
    <w:name w:val="Titolo 4 Carattere"/>
    <w:link w:val="Titolo4"/>
    <w:semiHidden/>
    <w:locked/>
    <w:rPr>
      <w:rFonts w:ascii="Calibri" w:hAnsi="Calibri" w:cs="Times New Roman"/>
      <w:b/>
      <w:bCs/>
      <w:sz w:val="28"/>
      <w:szCs w:val="28"/>
      <w:lang w:val="x-none" w:eastAsia="en-US"/>
    </w:rPr>
  </w:style>
  <w:style w:type="character" w:customStyle="1" w:styleId="Titolo5Carattere">
    <w:name w:val="Titolo 5 Carattere"/>
    <w:link w:val="Titolo5"/>
    <w:semiHidden/>
    <w:locked/>
    <w:rPr>
      <w:rFonts w:ascii="Calibri" w:hAnsi="Calibri" w:cs="Times New Roman"/>
      <w:b/>
      <w:bCs/>
      <w:i/>
      <w:iCs/>
      <w:sz w:val="26"/>
      <w:szCs w:val="26"/>
      <w:lang w:val="x-none" w:eastAsia="en-US"/>
    </w:rPr>
  </w:style>
  <w:style w:type="character" w:customStyle="1" w:styleId="Titolo6Carattere">
    <w:name w:val="Titolo 6 Carattere"/>
    <w:link w:val="Titolo6"/>
    <w:semiHidden/>
    <w:locked/>
    <w:rPr>
      <w:rFonts w:ascii="Calibri" w:hAnsi="Calibri" w:cs="Times New Roman"/>
      <w:b/>
      <w:bCs/>
      <w:sz w:val="22"/>
      <w:szCs w:val="22"/>
      <w:lang w:val="x-none" w:eastAsia="en-US"/>
    </w:rPr>
  </w:style>
  <w:style w:type="character" w:customStyle="1" w:styleId="Titolo7Carattere">
    <w:name w:val="Titolo 7 Carattere"/>
    <w:link w:val="Titolo7"/>
    <w:semiHidden/>
    <w:locked/>
    <w:rPr>
      <w:rFonts w:ascii="Calibri" w:hAnsi="Calibri" w:cs="Times New Roman"/>
      <w:sz w:val="24"/>
      <w:szCs w:val="24"/>
      <w:lang w:val="x-none" w:eastAsia="en-US"/>
    </w:rPr>
  </w:style>
  <w:style w:type="character" w:customStyle="1" w:styleId="Titolo8Carattere">
    <w:name w:val="Titolo 8 Carattere"/>
    <w:link w:val="Titolo8"/>
    <w:semiHidden/>
    <w:locked/>
    <w:rPr>
      <w:rFonts w:ascii="Calibri" w:hAnsi="Calibri" w:cs="Times New Roman"/>
      <w:i/>
      <w:iCs/>
      <w:sz w:val="24"/>
      <w:szCs w:val="24"/>
      <w:lang w:val="x-none" w:eastAsia="en-US"/>
    </w:rPr>
  </w:style>
  <w:style w:type="character" w:customStyle="1" w:styleId="Titolo9Carattere">
    <w:name w:val="Titolo 9 Carattere"/>
    <w:link w:val="Titolo9"/>
    <w:semiHidden/>
    <w:locked/>
    <w:rPr>
      <w:rFonts w:ascii="Cambria" w:hAnsi="Cambria" w:cs="Times New Roman"/>
      <w:sz w:val="22"/>
      <w:szCs w:val="22"/>
      <w:lang w:val="x-none" w:eastAsia="en-US"/>
    </w:rPr>
  </w:style>
  <w:style w:type="paragraph" w:styleId="Corpotesto">
    <w:name w:val="Body Text"/>
    <w:basedOn w:val="Normale"/>
    <w:link w:val="CorpotestoCarattere"/>
    <w:pPr>
      <w:ind w:right="227"/>
      <w:jc w:val="both"/>
    </w:pPr>
    <w:rPr>
      <w:sz w:val="24"/>
    </w:rPr>
  </w:style>
  <w:style w:type="character" w:customStyle="1" w:styleId="CorpotestoCarattere">
    <w:name w:val="Corpo testo Carattere"/>
    <w:link w:val="Corpotesto"/>
    <w:semiHidden/>
    <w:locked/>
    <w:rPr>
      <w:rFonts w:cs="Times New Roman"/>
      <w:lang w:val="x-none" w:eastAsia="en-US"/>
    </w:rPr>
  </w:style>
  <w:style w:type="character" w:styleId="Rimandonotaapidipagina">
    <w:name w:val="footnote reference"/>
    <w:semiHidden/>
    <w:rPr>
      <w:rFonts w:cs="Times New Roman"/>
      <w:position w:val="6"/>
      <w:sz w:val="16"/>
    </w:rPr>
  </w:style>
  <w:style w:type="paragraph" w:customStyle="1" w:styleId="rientro">
    <w:name w:val="rientro"/>
    <w:basedOn w:val="Normale"/>
    <w:pPr>
      <w:tabs>
        <w:tab w:val="left" w:pos="0"/>
        <w:tab w:val="left" w:pos="7797"/>
      </w:tabs>
      <w:ind w:right="567" w:firstLine="284"/>
      <w:jc w:val="both"/>
    </w:pPr>
    <w:rPr>
      <w:lang w:val="de-DE"/>
    </w:rPr>
  </w:style>
  <w:style w:type="paragraph" w:styleId="Corpodeltesto2">
    <w:name w:val="Body Text 2"/>
    <w:basedOn w:val="Normale"/>
    <w:link w:val="Corpodeltesto2Carattere"/>
    <w:pPr>
      <w:tabs>
        <w:tab w:val="left" w:pos="7797"/>
      </w:tabs>
      <w:ind w:right="567"/>
      <w:jc w:val="center"/>
    </w:pPr>
    <w:rPr>
      <w:b/>
      <w:lang w:val="de-DE"/>
    </w:rPr>
  </w:style>
  <w:style w:type="character" w:customStyle="1" w:styleId="Corpodeltesto2Carattere">
    <w:name w:val="Corpo del testo 2 Carattere"/>
    <w:link w:val="Corpodeltesto2"/>
    <w:semiHidden/>
    <w:locked/>
    <w:rPr>
      <w:rFonts w:cs="Times New Roman"/>
      <w:lang w:val="x-none" w:eastAsia="en-US"/>
    </w:rPr>
  </w:style>
  <w:style w:type="paragraph" w:styleId="Rientrocorpodeltesto2">
    <w:name w:val="Body Text Indent 2"/>
    <w:basedOn w:val="Normale"/>
    <w:link w:val="Rientrocorpodeltesto2Carattere"/>
    <w:pPr>
      <w:ind w:left="284" w:hanging="284"/>
    </w:pPr>
    <w:rPr>
      <w:lang w:val="de-DE"/>
    </w:rPr>
  </w:style>
  <w:style w:type="character" w:customStyle="1" w:styleId="Rientrocorpodeltesto2Carattere">
    <w:name w:val="Rientro corpo del testo 2 Carattere"/>
    <w:link w:val="Rientrocorpodeltesto2"/>
    <w:semiHidden/>
    <w:locked/>
    <w:rPr>
      <w:rFonts w:cs="Times New Roman"/>
      <w:lang w:val="x-none" w:eastAsia="en-US"/>
    </w:rPr>
  </w:style>
  <w:style w:type="paragraph" w:styleId="Testonotaapidipagina">
    <w:name w:val="footnote text"/>
    <w:basedOn w:val="Normale"/>
    <w:link w:val="TestonotaapidipaginaCarattere"/>
    <w:semiHidden/>
    <w:rPr>
      <w:lang w:val="de-DE"/>
    </w:rPr>
  </w:style>
  <w:style w:type="character" w:customStyle="1" w:styleId="TestonotaapidipaginaCarattere">
    <w:name w:val="Testo nota a piè di pagina Carattere"/>
    <w:link w:val="Testonotaapidipagina"/>
    <w:semiHidden/>
    <w:locked/>
    <w:rPr>
      <w:rFonts w:cs="Times New Roman"/>
      <w:lang w:val="x-none" w:eastAsia="en-US"/>
    </w:rPr>
  </w:style>
  <w:style w:type="paragraph" w:styleId="Testodelblocco">
    <w:name w:val="Block Text"/>
    <w:basedOn w:val="Normale"/>
    <w:pPr>
      <w:spacing w:after="120"/>
      <w:ind w:left="1440" w:right="1440"/>
    </w:pPr>
  </w:style>
  <w:style w:type="paragraph" w:styleId="Corpodeltesto3">
    <w:name w:val="Body Text 3"/>
    <w:basedOn w:val="Normale"/>
    <w:link w:val="Corpodeltesto3Carattere"/>
    <w:pPr>
      <w:spacing w:after="120"/>
    </w:pPr>
    <w:rPr>
      <w:sz w:val="16"/>
      <w:szCs w:val="16"/>
    </w:rPr>
  </w:style>
  <w:style w:type="character" w:customStyle="1" w:styleId="Corpodeltesto3Carattere">
    <w:name w:val="Corpo del testo 3 Carattere"/>
    <w:link w:val="Corpodeltesto3"/>
    <w:semiHidden/>
    <w:locked/>
    <w:rPr>
      <w:rFonts w:cs="Times New Roman"/>
      <w:sz w:val="16"/>
      <w:szCs w:val="16"/>
      <w:lang w:val="x-none" w:eastAsia="en-US"/>
    </w:rPr>
  </w:style>
  <w:style w:type="paragraph" w:styleId="Primorientrocorpodeltesto">
    <w:name w:val="Body Text First Indent"/>
    <w:basedOn w:val="Corpotesto"/>
    <w:link w:val="PrimorientrocorpodeltestoCarattere"/>
    <w:pPr>
      <w:spacing w:after="120"/>
      <w:ind w:right="0" w:firstLine="210"/>
      <w:jc w:val="left"/>
    </w:pPr>
    <w:rPr>
      <w:sz w:val="20"/>
    </w:rPr>
  </w:style>
  <w:style w:type="character" w:customStyle="1" w:styleId="PrimorientrocorpodeltestoCarattere">
    <w:name w:val="Primo rientro corpo del testo Carattere"/>
    <w:basedOn w:val="CorpotestoCarattere"/>
    <w:link w:val="Primorientrocorpodeltesto"/>
    <w:semiHidden/>
    <w:locked/>
    <w:rPr>
      <w:rFonts w:cs="Times New Roman"/>
      <w:lang w:val="x-none" w:eastAsia="en-US"/>
    </w:rPr>
  </w:style>
  <w:style w:type="paragraph" w:styleId="Rientrocorpodeltesto">
    <w:name w:val="Body Text Indent"/>
    <w:basedOn w:val="Normale"/>
    <w:link w:val="RientrocorpodeltestoCarattere"/>
    <w:pPr>
      <w:spacing w:after="120"/>
      <w:ind w:left="360"/>
    </w:pPr>
  </w:style>
  <w:style w:type="character" w:customStyle="1" w:styleId="RientrocorpodeltestoCarattere">
    <w:name w:val="Rientro corpo del testo Carattere"/>
    <w:link w:val="Rientrocorpodeltesto"/>
    <w:semiHidden/>
    <w:locked/>
    <w:rPr>
      <w:rFonts w:cs="Times New Roman"/>
      <w:lang w:val="x-none" w:eastAsia="en-US"/>
    </w:rPr>
  </w:style>
  <w:style w:type="paragraph" w:styleId="Primorientrocorpodeltesto2">
    <w:name w:val="Body Text First Indent 2"/>
    <w:basedOn w:val="Rientrocorpodeltesto"/>
    <w:link w:val="Primorientrocorpodeltesto2Carattere"/>
    <w:pPr>
      <w:ind w:firstLine="210"/>
    </w:pPr>
  </w:style>
  <w:style w:type="character" w:customStyle="1" w:styleId="Primorientrocorpodeltesto2Carattere">
    <w:name w:val="Primo rientro corpo del testo 2 Carattere"/>
    <w:basedOn w:val="RientrocorpodeltestoCarattere"/>
    <w:link w:val="Primorientrocorpodeltesto2"/>
    <w:semiHidden/>
    <w:locked/>
    <w:rPr>
      <w:rFonts w:cs="Times New Roman"/>
      <w:lang w:val="x-none" w:eastAsia="en-US"/>
    </w:rPr>
  </w:style>
  <w:style w:type="paragraph" w:styleId="Rientrocorpodeltesto3">
    <w:name w:val="Body Text Indent 3"/>
    <w:basedOn w:val="Normale"/>
    <w:link w:val="Rientrocorpodeltesto3Carattere"/>
    <w:pPr>
      <w:spacing w:after="120"/>
      <w:ind w:left="360"/>
    </w:pPr>
    <w:rPr>
      <w:sz w:val="16"/>
      <w:szCs w:val="16"/>
    </w:rPr>
  </w:style>
  <w:style w:type="character" w:customStyle="1" w:styleId="Rientrocorpodeltesto3Carattere">
    <w:name w:val="Rientro corpo del testo 3 Carattere"/>
    <w:link w:val="Rientrocorpodeltesto3"/>
    <w:semiHidden/>
    <w:locked/>
    <w:rPr>
      <w:rFonts w:cs="Times New Roman"/>
      <w:sz w:val="16"/>
      <w:szCs w:val="16"/>
      <w:lang w:val="x-none" w:eastAsia="en-US"/>
    </w:rPr>
  </w:style>
  <w:style w:type="paragraph" w:styleId="Didascalia">
    <w:name w:val="caption"/>
    <w:basedOn w:val="Normale"/>
    <w:next w:val="Normale"/>
    <w:qFormat/>
    <w:pPr>
      <w:spacing w:before="120" w:after="120"/>
    </w:pPr>
    <w:rPr>
      <w:b/>
      <w:bCs/>
    </w:rPr>
  </w:style>
  <w:style w:type="paragraph" w:styleId="Formuladichiusura">
    <w:name w:val="Closing"/>
    <w:basedOn w:val="Normale"/>
    <w:link w:val="FormuladichiusuraCarattere"/>
    <w:pPr>
      <w:ind w:left="4320"/>
    </w:pPr>
  </w:style>
  <w:style w:type="character" w:customStyle="1" w:styleId="FormuladichiusuraCarattere">
    <w:name w:val="Formula di chiusura Carattere"/>
    <w:link w:val="Formuladichiusura"/>
    <w:semiHidden/>
    <w:locked/>
    <w:rPr>
      <w:rFonts w:cs="Times New Roman"/>
      <w:lang w:val="x-none" w:eastAsia="en-US"/>
    </w:rPr>
  </w:style>
  <w:style w:type="paragraph" w:styleId="Testocommento">
    <w:name w:val="annotation text"/>
    <w:basedOn w:val="Normale"/>
    <w:link w:val="TestocommentoCarattere"/>
    <w:semiHidden/>
  </w:style>
  <w:style w:type="character" w:customStyle="1" w:styleId="TestocommentoCarattere">
    <w:name w:val="Testo commento Carattere"/>
    <w:link w:val="Testocommento"/>
    <w:semiHidden/>
    <w:locked/>
    <w:rPr>
      <w:rFonts w:cs="Times New Roman"/>
      <w:lang w:val="x-none" w:eastAsia="en-US"/>
    </w:rPr>
  </w:style>
  <w:style w:type="paragraph" w:styleId="Data">
    <w:name w:val="Date"/>
    <w:basedOn w:val="Normale"/>
    <w:next w:val="Normale"/>
    <w:link w:val="DataCarattere"/>
  </w:style>
  <w:style w:type="character" w:customStyle="1" w:styleId="DataCarattere">
    <w:name w:val="Data Carattere"/>
    <w:link w:val="Data"/>
    <w:semiHidden/>
    <w:locked/>
    <w:rPr>
      <w:rFonts w:cs="Times New Roman"/>
      <w:lang w:val="x-none" w:eastAsia="en-US"/>
    </w:rPr>
  </w:style>
  <w:style w:type="paragraph" w:styleId="Mappadocumento">
    <w:name w:val="Document Map"/>
    <w:basedOn w:val="Normale"/>
    <w:link w:val="MappadocumentoCarattere"/>
    <w:semiHidden/>
    <w:pPr>
      <w:shd w:val="clear" w:color="auto" w:fill="000080"/>
    </w:pPr>
    <w:rPr>
      <w:rFonts w:ascii="Tahoma" w:hAnsi="Tahoma" w:cs="Courier New"/>
    </w:rPr>
  </w:style>
  <w:style w:type="character" w:customStyle="1" w:styleId="MappadocumentoCarattere">
    <w:name w:val="Mappa documento Carattere"/>
    <w:link w:val="Mappadocumento"/>
    <w:semiHidden/>
    <w:locked/>
    <w:rPr>
      <w:rFonts w:cs="Times New Roman"/>
      <w:sz w:val="2"/>
      <w:lang w:val="x-none" w:eastAsia="en-US"/>
    </w:rPr>
  </w:style>
  <w:style w:type="paragraph" w:customStyle="1" w:styleId="E-mailSignature1">
    <w:name w:val="E-mail Signature1"/>
    <w:basedOn w:val="Normale"/>
  </w:style>
  <w:style w:type="paragraph" w:styleId="Testonotadichiusura">
    <w:name w:val="endnote text"/>
    <w:basedOn w:val="Normale"/>
    <w:link w:val="TestonotadichiusuraCarattere"/>
    <w:semiHidden/>
  </w:style>
  <w:style w:type="character" w:customStyle="1" w:styleId="TestonotadichiusuraCarattere">
    <w:name w:val="Testo nota di chiusura Carattere"/>
    <w:link w:val="Testonotadichiusura"/>
    <w:semiHidden/>
    <w:locked/>
    <w:rPr>
      <w:rFonts w:cs="Times New Roman"/>
      <w:lang w:val="x-none" w:eastAsia="en-US"/>
    </w:rPr>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paragraph" w:styleId="Pidipagina">
    <w:name w:val="footer"/>
    <w:basedOn w:val="Normale"/>
    <w:link w:val="PidipaginaCarattere"/>
    <w:pPr>
      <w:tabs>
        <w:tab w:val="center" w:pos="4320"/>
        <w:tab w:val="right" w:pos="8640"/>
      </w:tabs>
    </w:pPr>
  </w:style>
  <w:style w:type="character" w:customStyle="1" w:styleId="PidipaginaCarattere">
    <w:name w:val="Piè di pagina Carattere"/>
    <w:link w:val="Pidipagina"/>
    <w:semiHidden/>
    <w:locked/>
    <w:rPr>
      <w:rFonts w:cs="Times New Roman"/>
      <w:lang w:val="x-none" w:eastAsia="en-US"/>
    </w:rPr>
  </w:style>
  <w:style w:type="paragraph" w:styleId="Intestazione">
    <w:name w:val="header"/>
    <w:basedOn w:val="Normale"/>
    <w:link w:val="IntestazioneCarattere"/>
    <w:pPr>
      <w:tabs>
        <w:tab w:val="center" w:pos="4320"/>
        <w:tab w:val="right" w:pos="8640"/>
      </w:tabs>
    </w:pPr>
  </w:style>
  <w:style w:type="character" w:customStyle="1" w:styleId="IntestazioneCarattere">
    <w:name w:val="Intestazione Carattere"/>
    <w:link w:val="Intestazione"/>
    <w:semiHidden/>
    <w:locked/>
    <w:rPr>
      <w:rFonts w:cs="Times New Roman"/>
      <w:lang w:val="x-none" w:eastAsia="en-US"/>
    </w:rPr>
  </w:style>
  <w:style w:type="paragraph" w:customStyle="1" w:styleId="HTMLAddress1">
    <w:name w:val="HTML Address1"/>
    <w:basedOn w:val="Normale"/>
    <w:rPr>
      <w:i/>
      <w:iCs/>
    </w:rPr>
  </w:style>
  <w:style w:type="paragraph" w:customStyle="1" w:styleId="HTMLPreformatted1">
    <w:name w:val="HTML Preformatted1"/>
    <w:basedOn w:val="Normale"/>
    <w:rPr>
      <w:rFonts w:ascii="Courier New" w:hAnsi="Courier New" w:cs="Courier New"/>
    </w:rPr>
  </w:style>
  <w:style w:type="paragraph" w:styleId="Indice1">
    <w:name w:val="index 1"/>
    <w:basedOn w:val="Normale"/>
    <w:next w:val="Normale"/>
    <w:autoRedefine/>
    <w:semiHidden/>
    <w:pPr>
      <w:ind w:left="200" w:hanging="200"/>
    </w:pPr>
  </w:style>
  <w:style w:type="paragraph" w:styleId="Indice2">
    <w:name w:val="index 2"/>
    <w:basedOn w:val="Normale"/>
    <w:next w:val="Normale"/>
    <w:autoRedefine/>
    <w:semiHidden/>
    <w:pPr>
      <w:ind w:left="400" w:hanging="200"/>
    </w:p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Titoloindice">
    <w:name w:val="index heading"/>
    <w:basedOn w:val="Normale"/>
    <w:next w:val="Indice1"/>
    <w:semiHidden/>
    <w:rPr>
      <w:rFonts w:ascii="Arial" w:hAnsi="Arial" w:cs="Arial"/>
      <w:b/>
      <w:bCs/>
    </w:rPr>
  </w:style>
  <w:style w:type="paragraph" w:styleId="Elenco">
    <w:name w:val="List"/>
    <w:basedOn w:val="Normale"/>
    <w:pPr>
      <w:ind w:left="360" w:hanging="360"/>
    </w:pPr>
  </w:style>
  <w:style w:type="paragraph" w:styleId="Elenco2">
    <w:name w:val="List 2"/>
    <w:basedOn w:val="Normale"/>
    <w:pPr>
      <w:ind w:left="720" w:hanging="360"/>
    </w:pPr>
  </w:style>
  <w:style w:type="paragraph" w:styleId="Elenco3">
    <w:name w:val="List 3"/>
    <w:basedOn w:val="Normale"/>
    <w:pPr>
      <w:ind w:left="1080" w:hanging="360"/>
    </w:pPr>
  </w:style>
  <w:style w:type="paragraph" w:styleId="Elenco4">
    <w:name w:val="List 4"/>
    <w:basedOn w:val="Normale"/>
    <w:pPr>
      <w:ind w:left="1440" w:hanging="360"/>
    </w:pPr>
  </w:style>
  <w:style w:type="paragraph" w:styleId="Elenco5">
    <w:name w:val="List 5"/>
    <w:basedOn w:val="Normale"/>
    <w:pPr>
      <w:ind w:left="1800" w:hanging="360"/>
    </w:pPr>
  </w:style>
  <w:style w:type="paragraph" w:styleId="Puntoelenco">
    <w:name w:val="List Bullet"/>
    <w:basedOn w:val="Normale"/>
    <w:autoRedefine/>
    <w:pPr>
      <w:tabs>
        <w:tab w:val="num" w:pos="360"/>
      </w:tabs>
      <w:ind w:left="360" w:hanging="360"/>
    </w:pPr>
  </w:style>
  <w:style w:type="paragraph" w:styleId="Puntoelenco2">
    <w:name w:val="List Bullet 2"/>
    <w:basedOn w:val="Normale"/>
    <w:autoRedefine/>
    <w:pPr>
      <w:tabs>
        <w:tab w:val="num" w:pos="720"/>
      </w:tabs>
      <w:ind w:left="720" w:hanging="360"/>
    </w:pPr>
  </w:style>
  <w:style w:type="paragraph" w:styleId="Puntoelenco3">
    <w:name w:val="List Bullet 3"/>
    <w:basedOn w:val="Normale"/>
    <w:autoRedefine/>
    <w:pPr>
      <w:tabs>
        <w:tab w:val="num" w:pos="1080"/>
      </w:tabs>
      <w:ind w:left="1080" w:hanging="360"/>
    </w:pPr>
  </w:style>
  <w:style w:type="paragraph" w:styleId="Puntoelenco4">
    <w:name w:val="List Bullet 4"/>
    <w:basedOn w:val="Normale"/>
    <w:autoRedefine/>
    <w:pPr>
      <w:tabs>
        <w:tab w:val="num" w:pos="1440"/>
      </w:tabs>
      <w:ind w:left="1440" w:hanging="360"/>
    </w:pPr>
  </w:style>
  <w:style w:type="paragraph" w:styleId="Puntoelenco5">
    <w:name w:val="List Bullet 5"/>
    <w:basedOn w:val="Normale"/>
    <w:autoRedefine/>
    <w:pPr>
      <w:tabs>
        <w:tab w:val="num" w:pos="1800"/>
      </w:tabs>
      <w:ind w:left="1800" w:hanging="360"/>
    </w:pPr>
  </w:style>
  <w:style w:type="paragraph" w:styleId="Elencocontinua">
    <w:name w:val="List Continue"/>
    <w:basedOn w:val="Normale"/>
    <w:pPr>
      <w:spacing w:after="120"/>
      <w:ind w:left="360"/>
    </w:pPr>
  </w:style>
  <w:style w:type="paragraph" w:styleId="Elencocontinua2">
    <w:name w:val="List Continue 2"/>
    <w:basedOn w:val="Normale"/>
    <w:pPr>
      <w:spacing w:after="120"/>
      <w:ind w:left="720"/>
    </w:pPr>
  </w:style>
  <w:style w:type="paragraph" w:styleId="Elencocontinua3">
    <w:name w:val="List Continue 3"/>
    <w:basedOn w:val="Normale"/>
    <w:pPr>
      <w:spacing w:after="120"/>
      <w:ind w:left="1080"/>
    </w:pPr>
  </w:style>
  <w:style w:type="paragraph" w:styleId="Elencocontinua4">
    <w:name w:val="List Continue 4"/>
    <w:basedOn w:val="Normale"/>
    <w:pPr>
      <w:spacing w:after="120"/>
      <w:ind w:left="1440"/>
    </w:pPr>
  </w:style>
  <w:style w:type="paragraph" w:styleId="Elencocontinua5">
    <w:name w:val="List Continue 5"/>
    <w:basedOn w:val="Normale"/>
    <w:pPr>
      <w:spacing w:after="120"/>
      <w:ind w:left="1800"/>
    </w:pPr>
  </w:style>
  <w:style w:type="paragraph" w:styleId="Numeroelenco">
    <w:name w:val="List Number"/>
    <w:basedOn w:val="Normale"/>
    <w:pPr>
      <w:tabs>
        <w:tab w:val="num" w:pos="360"/>
      </w:tabs>
      <w:ind w:left="360" w:hanging="360"/>
    </w:pPr>
  </w:style>
  <w:style w:type="paragraph" w:styleId="Numeroelenco2">
    <w:name w:val="List Number 2"/>
    <w:basedOn w:val="Normale"/>
    <w:pPr>
      <w:tabs>
        <w:tab w:val="num" w:pos="720"/>
      </w:tabs>
      <w:ind w:left="720" w:hanging="360"/>
    </w:pPr>
  </w:style>
  <w:style w:type="paragraph" w:styleId="Numeroelenco3">
    <w:name w:val="List Number 3"/>
    <w:basedOn w:val="Normale"/>
    <w:pPr>
      <w:tabs>
        <w:tab w:val="num" w:pos="1080"/>
      </w:tabs>
      <w:ind w:left="1080" w:hanging="360"/>
    </w:pPr>
  </w:style>
  <w:style w:type="paragraph" w:styleId="Numeroelenco4">
    <w:name w:val="List Number 4"/>
    <w:basedOn w:val="Normale"/>
    <w:pPr>
      <w:tabs>
        <w:tab w:val="num" w:pos="1440"/>
      </w:tabs>
      <w:ind w:left="1440" w:hanging="360"/>
    </w:pPr>
  </w:style>
  <w:style w:type="paragraph" w:styleId="Numeroelenco5">
    <w:name w:val="List Number 5"/>
    <w:basedOn w:val="Normale"/>
    <w:pPr>
      <w:tabs>
        <w:tab w:val="num" w:pos="1800"/>
      </w:tabs>
      <w:ind w:left="1800" w:hanging="360"/>
    </w:pPr>
  </w:style>
  <w:style w:type="paragraph" w:styleId="Testomacro">
    <w:name w:val="macro"/>
    <w:link w:val="TestomacroCarattere"/>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TestomacroCarattere">
    <w:name w:val="Testo macro Carattere"/>
    <w:link w:val="Testomacro"/>
    <w:semiHidden/>
    <w:locked/>
    <w:rPr>
      <w:rFonts w:ascii="Courier New" w:hAnsi="Courier New" w:cs="Courier New"/>
      <w:lang w:val="it-IT" w:eastAsia="en-US" w:bidi="ar-SA"/>
    </w:rPr>
  </w:style>
  <w:style w:type="paragraph" w:styleId="Intestazionemessaggio">
    <w:name w:val="Message Header"/>
    <w:basedOn w:val="Normale"/>
    <w:link w:val="IntestazionemessaggioCaratter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IntestazionemessaggioCarattere">
    <w:name w:val="Intestazione messaggio Carattere"/>
    <w:link w:val="Intestazionemessaggio"/>
    <w:semiHidden/>
    <w:locked/>
    <w:rPr>
      <w:rFonts w:ascii="Cambria" w:hAnsi="Cambria" w:cs="Times New Roman"/>
      <w:sz w:val="24"/>
      <w:szCs w:val="24"/>
      <w:shd w:val="pct20" w:color="auto" w:fill="auto"/>
      <w:lang w:val="x-none" w:eastAsia="en-US"/>
    </w:rPr>
  </w:style>
  <w:style w:type="paragraph" w:customStyle="1" w:styleId="NormalWeb1">
    <w:name w:val="Normal (Web)1"/>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link w:val="IntestazionenotaCarattere"/>
  </w:style>
  <w:style w:type="character" w:customStyle="1" w:styleId="IntestazionenotaCarattere">
    <w:name w:val="Intestazione nota Carattere"/>
    <w:link w:val="Intestazionenota"/>
    <w:semiHidden/>
    <w:locked/>
    <w:rPr>
      <w:rFonts w:cs="Times New Roman"/>
      <w:lang w:val="x-none" w:eastAsia="en-US"/>
    </w:rPr>
  </w:style>
  <w:style w:type="paragraph" w:styleId="Testonormale">
    <w:name w:val="Plain Text"/>
    <w:basedOn w:val="Normale"/>
    <w:link w:val="TestonormaleCarattere"/>
    <w:rPr>
      <w:rFonts w:ascii="Courier New" w:hAnsi="Courier New" w:cs="Courier New"/>
    </w:rPr>
  </w:style>
  <w:style w:type="character" w:customStyle="1" w:styleId="TestonormaleCarattere">
    <w:name w:val="Testo normale Carattere"/>
    <w:link w:val="Testonormale"/>
    <w:semiHidden/>
    <w:locked/>
    <w:rPr>
      <w:rFonts w:ascii="Courier New" w:hAnsi="Courier New" w:cs="Courier New"/>
      <w:lang w:val="x-none" w:eastAsia="en-US"/>
    </w:rPr>
  </w:style>
  <w:style w:type="paragraph" w:styleId="Formuladiapertura">
    <w:name w:val="Salutation"/>
    <w:basedOn w:val="Normale"/>
    <w:next w:val="Normale"/>
    <w:link w:val="FormuladiaperturaCarattere"/>
  </w:style>
  <w:style w:type="character" w:customStyle="1" w:styleId="FormuladiaperturaCarattere">
    <w:name w:val="Formula di apertura Carattere"/>
    <w:link w:val="Formuladiapertura"/>
    <w:semiHidden/>
    <w:locked/>
    <w:rPr>
      <w:rFonts w:cs="Times New Roman"/>
      <w:lang w:val="x-none" w:eastAsia="en-US"/>
    </w:rPr>
  </w:style>
  <w:style w:type="paragraph" w:styleId="Firma">
    <w:name w:val="Signature"/>
    <w:basedOn w:val="Normale"/>
    <w:link w:val="FirmaCarattere"/>
    <w:pPr>
      <w:ind w:left="4320"/>
    </w:pPr>
  </w:style>
  <w:style w:type="character" w:customStyle="1" w:styleId="FirmaCarattere">
    <w:name w:val="Firma Carattere"/>
    <w:link w:val="Firma"/>
    <w:semiHidden/>
    <w:locked/>
    <w:rPr>
      <w:rFonts w:cs="Times New Roman"/>
      <w:lang w:val="x-none" w:eastAsia="en-US"/>
    </w:rPr>
  </w:style>
  <w:style w:type="paragraph" w:styleId="Sottotitolo">
    <w:name w:val="Subtitle"/>
    <w:basedOn w:val="Normale"/>
    <w:link w:val="SottotitoloCarattere"/>
    <w:qFormat/>
    <w:pPr>
      <w:spacing w:after="60"/>
      <w:jc w:val="center"/>
      <w:outlineLvl w:val="1"/>
    </w:pPr>
    <w:rPr>
      <w:rFonts w:ascii="Arial" w:hAnsi="Arial" w:cs="Arial"/>
      <w:sz w:val="24"/>
      <w:szCs w:val="24"/>
    </w:rPr>
  </w:style>
  <w:style w:type="character" w:customStyle="1" w:styleId="SottotitoloCarattere">
    <w:name w:val="Sottotitolo Carattere"/>
    <w:link w:val="Sottotitolo"/>
    <w:locked/>
    <w:rPr>
      <w:rFonts w:ascii="Cambria" w:hAnsi="Cambria" w:cs="Times New Roman"/>
      <w:sz w:val="24"/>
      <w:szCs w:val="24"/>
      <w:lang w:val="x-none" w:eastAsia="en-US"/>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link w:val="TitoloCarattere"/>
    <w:qFormat/>
    <w:pPr>
      <w:spacing w:before="240" w:after="60"/>
      <w:jc w:val="center"/>
      <w:outlineLvl w:val="0"/>
    </w:pPr>
    <w:rPr>
      <w:rFonts w:ascii="Arial" w:hAnsi="Arial" w:cs="Arial"/>
      <w:b/>
      <w:bCs/>
      <w:kern w:val="28"/>
      <w:sz w:val="32"/>
      <w:szCs w:val="32"/>
    </w:rPr>
  </w:style>
  <w:style w:type="character" w:customStyle="1" w:styleId="TitoloCarattere">
    <w:name w:val="Titolo Carattere"/>
    <w:link w:val="Titolo"/>
    <w:locked/>
    <w:rPr>
      <w:rFonts w:ascii="Cambria" w:hAnsi="Cambria" w:cs="Times New Roman"/>
      <w:b/>
      <w:bCs/>
      <w:kern w:val="28"/>
      <w:sz w:val="32"/>
      <w:szCs w:val="32"/>
      <w:lang w:val="x-none" w:eastAsia="en-US"/>
    </w:rPr>
  </w:style>
  <w:style w:type="paragraph" w:styleId="Titoloindicefonti">
    <w:name w:val="toa heading"/>
    <w:basedOn w:val="Normale"/>
    <w:next w:val="Normale"/>
    <w:semiHidden/>
    <w:pPr>
      <w:spacing w:before="120"/>
    </w:pPr>
    <w:rPr>
      <w:rFonts w:ascii="Arial" w:hAnsi="Arial" w:cs="Arial"/>
      <w:b/>
      <w:bCs/>
      <w:sz w:val="24"/>
      <w:szCs w:val="24"/>
    </w:rPr>
  </w:style>
  <w:style w:type="paragraph" w:styleId="Sommario1">
    <w:name w:val="toc 1"/>
    <w:basedOn w:val="Normale"/>
    <w:next w:val="Normale"/>
    <w:autoRedefine/>
    <w:semiHidden/>
  </w:style>
  <w:style w:type="paragraph" w:styleId="Sommario2">
    <w:name w:val="toc 2"/>
    <w:basedOn w:val="Normale"/>
    <w:next w:val="Normale"/>
    <w:autoRedefine/>
    <w:semiHidden/>
    <w:pPr>
      <w:ind w:left="200"/>
    </w:pPr>
  </w:style>
  <w:style w:type="paragraph" w:styleId="Sommario3">
    <w:name w:val="toc 3"/>
    <w:basedOn w:val="Normale"/>
    <w:next w:val="Normale"/>
    <w:autoRedefine/>
    <w:semiHidden/>
    <w:pPr>
      <w:ind w:left="400"/>
    </w:pPr>
  </w:style>
  <w:style w:type="paragraph" w:styleId="Sommario4">
    <w:name w:val="toc 4"/>
    <w:basedOn w:val="Normale"/>
    <w:next w:val="Normale"/>
    <w:autoRedefine/>
    <w:semiHidden/>
    <w:pPr>
      <w:ind w:left="600"/>
    </w:pPr>
  </w:style>
  <w:style w:type="paragraph" w:styleId="Sommario5">
    <w:name w:val="toc 5"/>
    <w:basedOn w:val="Normale"/>
    <w:next w:val="Normale"/>
    <w:autoRedefine/>
    <w:semiHidden/>
    <w:pPr>
      <w:ind w:left="800"/>
    </w:p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character" w:styleId="Numeropagina">
    <w:name w:val="page number"/>
    <w:rPr>
      <w:rFonts w:cs="Times New Roman"/>
    </w:rPr>
  </w:style>
  <w:style w:type="paragraph" w:customStyle="1" w:styleId="Stile1">
    <w:name w:val="Stile1"/>
    <w:basedOn w:val="Normale"/>
    <w:pPr>
      <w:widowControl w:val="0"/>
      <w:jc w:val="both"/>
    </w:pPr>
    <w:rPr>
      <w:sz w:val="24"/>
      <w:lang w:val="de-DE"/>
    </w:rPr>
  </w:style>
  <w:style w:type="paragraph" w:styleId="Testofumetto">
    <w:name w:val="Balloon Text"/>
    <w:basedOn w:val="Normale"/>
    <w:link w:val="TestofumettoCarattere"/>
    <w:semiHidden/>
    <w:rPr>
      <w:rFonts w:ascii="Tahoma" w:hAnsi="Tahoma" w:cs="Tahoma"/>
      <w:sz w:val="16"/>
      <w:szCs w:val="16"/>
    </w:rPr>
  </w:style>
  <w:style w:type="character" w:customStyle="1" w:styleId="TestofumettoCarattere">
    <w:name w:val="Testo fumetto Carattere"/>
    <w:link w:val="Testofumetto"/>
    <w:semiHidden/>
    <w:locked/>
    <w:rPr>
      <w:rFonts w:cs="Times New Roman"/>
      <w:sz w:val="2"/>
      <w:lang w:val="x-none" w:eastAsia="en-US"/>
    </w:rPr>
  </w:style>
  <w:style w:type="character" w:styleId="Rimandonotadichiusura">
    <w:name w:val="endnote reference"/>
    <w:semiHidden/>
    <w:rPr>
      <w:rFonts w:cs="Times New Roman"/>
      <w:vertAlign w:val="superscript"/>
    </w:rPr>
  </w:style>
  <w:style w:type="character" w:styleId="Rimandocommento">
    <w:name w:val="annotation reference"/>
    <w:semiHidden/>
    <w:rPr>
      <w:rFonts w:cs="Times New Roman"/>
      <w:sz w:val="16"/>
      <w:szCs w:val="16"/>
    </w:rPr>
  </w:style>
  <w:style w:type="paragraph" w:styleId="Soggettocommento">
    <w:name w:val="annotation subject"/>
    <w:basedOn w:val="Testocommento"/>
    <w:next w:val="Testocommento"/>
    <w:link w:val="SoggettocommentoCarattere"/>
    <w:semiHidden/>
    <w:rPr>
      <w:b/>
      <w:bCs/>
    </w:rPr>
  </w:style>
  <w:style w:type="character" w:customStyle="1" w:styleId="SoggettocommentoCarattere">
    <w:name w:val="Soggetto commento Carattere"/>
    <w:link w:val="Soggettocommento"/>
    <w:semiHidden/>
    <w:locked/>
    <w:rPr>
      <w:rFonts w:cs="Times New Roman"/>
      <w:b/>
      <w:bCs/>
      <w:lang w:val="x-none" w:eastAsia="en-US"/>
    </w:rPr>
  </w:style>
  <w:style w:type="paragraph" w:styleId="NormaleWeb">
    <w:name w:val="Normal (Web)"/>
    <w:basedOn w:val="Normale"/>
    <w:pPr>
      <w:spacing w:before="100" w:beforeAutospacing="1" w:after="100" w:afterAutospacing="1"/>
    </w:pPr>
    <w:rPr>
      <w:sz w:val="24"/>
      <w:szCs w:val="24"/>
      <w:lang w:eastAsia="it-IT"/>
    </w:rPr>
  </w:style>
  <w:style w:type="character" w:customStyle="1" w:styleId="postbody">
    <w:name w:val="postbody"/>
    <w:basedOn w:val="Carpredefinitoparagrafo"/>
  </w:style>
  <w:style w:type="character" w:styleId="Enfasicorsivo">
    <w:name w:val="Emphasis"/>
    <w:qFormat/>
    <w:locked/>
    <w:rPr>
      <w:b/>
      <w:bCs/>
      <w:i w:val="0"/>
      <w:iCs w:val="0"/>
    </w:rPr>
  </w:style>
  <w:style w:type="character" w:customStyle="1" w:styleId="CarattereCarattere1">
    <w:name w:val="Carattere Carattere1"/>
    <w:basedOn w:val="Carpredefinitoparagrafo"/>
    <w:semiHidden/>
  </w:style>
  <w:style w:type="character" w:styleId="Collegamentoipertestuale">
    <w:name w:val="Hyperlink"/>
    <w:rPr>
      <w:color w:val="0000FF"/>
      <w:u w:val="single"/>
    </w:rPr>
  </w:style>
  <w:style w:type="table" w:styleId="Grigliatabella">
    <w:name w:val="Table Grid"/>
    <w:basedOn w:val="Tabellanormale"/>
    <w:rsid w:val="00A4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Carpredefinitoparagrafo"/>
    <w:rsid w:val="00A46125"/>
  </w:style>
  <w:style w:type="paragraph" w:customStyle="1" w:styleId="Default">
    <w:name w:val="Default"/>
    <w:rsid w:val="008B3CB7"/>
    <w:pPr>
      <w:autoSpaceDE w:val="0"/>
      <w:autoSpaceDN w:val="0"/>
      <w:adjustRightInd w:val="0"/>
    </w:pPr>
    <w:rPr>
      <w:color w:val="000000"/>
      <w:sz w:val="24"/>
      <w:szCs w:val="24"/>
      <w:lang w:val="de-DE" w:eastAsia="de-DE"/>
    </w:rPr>
  </w:style>
  <w:style w:type="paragraph" w:styleId="Paragrafoelenco">
    <w:name w:val="List Paragraph"/>
    <w:basedOn w:val="Normale"/>
    <w:uiPriority w:val="34"/>
    <w:qFormat/>
    <w:rsid w:val="0054187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8359">
      <w:bodyDiv w:val="1"/>
      <w:marLeft w:val="0"/>
      <w:marRight w:val="0"/>
      <w:marTop w:val="0"/>
      <w:marBottom w:val="0"/>
      <w:divBdr>
        <w:top w:val="none" w:sz="0" w:space="0" w:color="auto"/>
        <w:left w:val="none" w:sz="0" w:space="0" w:color="auto"/>
        <w:bottom w:val="none" w:sz="0" w:space="0" w:color="auto"/>
        <w:right w:val="none" w:sz="0" w:space="0" w:color="auto"/>
      </w:divBdr>
    </w:div>
    <w:div w:id="446000656">
      <w:bodyDiv w:val="1"/>
      <w:marLeft w:val="0"/>
      <w:marRight w:val="0"/>
      <w:marTop w:val="0"/>
      <w:marBottom w:val="0"/>
      <w:divBdr>
        <w:top w:val="none" w:sz="0" w:space="0" w:color="auto"/>
        <w:left w:val="none" w:sz="0" w:space="0" w:color="auto"/>
        <w:bottom w:val="none" w:sz="0" w:space="0" w:color="auto"/>
        <w:right w:val="none" w:sz="0" w:space="0" w:color="auto"/>
      </w:divBdr>
    </w:div>
    <w:div w:id="458305412">
      <w:bodyDiv w:val="1"/>
      <w:marLeft w:val="0"/>
      <w:marRight w:val="0"/>
      <w:marTop w:val="0"/>
      <w:marBottom w:val="0"/>
      <w:divBdr>
        <w:top w:val="none" w:sz="0" w:space="0" w:color="auto"/>
        <w:left w:val="none" w:sz="0" w:space="0" w:color="auto"/>
        <w:bottom w:val="none" w:sz="0" w:space="0" w:color="auto"/>
        <w:right w:val="none" w:sz="0" w:space="0" w:color="auto"/>
      </w:divBdr>
    </w:div>
    <w:div w:id="499975540">
      <w:bodyDiv w:val="1"/>
      <w:marLeft w:val="0"/>
      <w:marRight w:val="0"/>
      <w:marTop w:val="0"/>
      <w:marBottom w:val="0"/>
      <w:divBdr>
        <w:top w:val="none" w:sz="0" w:space="0" w:color="auto"/>
        <w:left w:val="none" w:sz="0" w:space="0" w:color="auto"/>
        <w:bottom w:val="none" w:sz="0" w:space="0" w:color="auto"/>
        <w:right w:val="none" w:sz="0" w:space="0" w:color="auto"/>
      </w:divBdr>
    </w:div>
    <w:div w:id="653875729">
      <w:bodyDiv w:val="1"/>
      <w:marLeft w:val="0"/>
      <w:marRight w:val="0"/>
      <w:marTop w:val="0"/>
      <w:marBottom w:val="0"/>
      <w:divBdr>
        <w:top w:val="none" w:sz="0" w:space="0" w:color="auto"/>
        <w:left w:val="none" w:sz="0" w:space="0" w:color="auto"/>
        <w:bottom w:val="none" w:sz="0" w:space="0" w:color="auto"/>
        <w:right w:val="none" w:sz="0" w:space="0" w:color="auto"/>
      </w:divBdr>
    </w:div>
    <w:div w:id="662393918">
      <w:bodyDiv w:val="1"/>
      <w:marLeft w:val="0"/>
      <w:marRight w:val="0"/>
      <w:marTop w:val="0"/>
      <w:marBottom w:val="0"/>
      <w:divBdr>
        <w:top w:val="none" w:sz="0" w:space="0" w:color="auto"/>
        <w:left w:val="none" w:sz="0" w:space="0" w:color="auto"/>
        <w:bottom w:val="none" w:sz="0" w:space="0" w:color="auto"/>
        <w:right w:val="none" w:sz="0" w:space="0" w:color="auto"/>
      </w:divBdr>
    </w:div>
    <w:div w:id="696152030">
      <w:bodyDiv w:val="1"/>
      <w:marLeft w:val="0"/>
      <w:marRight w:val="0"/>
      <w:marTop w:val="0"/>
      <w:marBottom w:val="0"/>
      <w:divBdr>
        <w:top w:val="none" w:sz="0" w:space="0" w:color="auto"/>
        <w:left w:val="none" w:sz="0" w:space="0" w:color="auto"/>
        <w:bottom w:val="none" w:sz="0" w:space="0" w:color="auto"/>
        <w:right w:val="none" w:sz="0" w:space="0" w:color="auto"/>
      </w:divBdr>
    </w:div>
    <w:div w:id="745347846">
      <w:bodyDiv w:val="1"/>
      <w:marLeft w:val="0"/>
      <w:marRight w:val="0"/>
      <w:marTop w:val="0"/>
      <w:marBottom w:val="0"/>
      <w:divBdr>
        <w:top w:val="none" w:sz="0" w:space="0" w:color="auto"/>
        <w:left w:val="none" w:sz="0" w:space="0" w:color="auto"/>
        <w:bottom w:val="none" w:sz="0" w:space="0" w:color="auto"/>
        <w:right w:val="none" w:sz="0" w:space="0" w:color="auto"/>
      </w:divBdr>
    </w:div>
    <w:div w:id="1082339074">
      <w:bodyDiv w:val="1"/>
      <w:marLeft w:val="0"/>
      <w:marRight w:val="0"/>
      <w:marTop w:val="0"/>
      <w:marBottom w:val="0"/>
      <w:divBdr>
        <w:top w:val="none" w:sz="0" w:space="0" w:color="auto"/>
        <w:left w:val="none" w:sz="0" w:space="0" w:color="auto"/>
        <w:bottom w:val="none" w:sz="0" w:space="0" w:color="auto"/>
        <w:right w:val="none" w:sz="0" w:space="0" w:color="auto"/>
      </w:divBdr>
    </w:div>
    <w:div w:id="1281960584">
      <w:bodyDiv w:val="1"/>
      <w:marLeft w:val="0"/>
      <w:marRight w:val="0"/>
      <w:marTop w:val="0"/>
      <w:marBottom w:val="0"/>
      <w:divBdr>
        <w:top w:val="none" w:sz="0" w:space="0" w:color="auto"/>
        <w:left w:val="none" w:sz="0" w:space="0" w:color="auto"/>
        <w:bottom w:val="none" w:sz="0" w:space="0" w:color="auto"/>
        <w:right w:val="none" w:sz="0" w:space="0" w:color="auto"/>
      </w:divBdr>
    </w:div>
    <w:div w:id="1356230758">
      <w:bodyDiv w:val="1"/>
      <w:marLeft w:val="0"/>
      <w:marRight w:val="0"/>
      <w:marTop w:val="0"/>
      <w:marBottom w:val="0"/>
      <w:divBdr>
        <w:top w:val="none" w:sz="0" w:space="0" w:color="auto"/>
        <w:left w:val="none" w:sz="0" w:space="0" w:color="auto"/>
        <w:bottom w:val="none" w:sz="0" w:space="0" w:color="auto"/>
        <w:right w:val="none" w:sz="0" w:space="0" w:color="auto"/>
      </w:divBdr>
    </w:div>
    <w:div w:id="1659918080">
      <w:bodyDiv w:val="1"/>
      <w:marLeft w:val="0"/>
      <w:marRight w:val="0"/>
      <w:marTop w:val="0"/>
      <w:marBottom w:val="0"/>
      <w:divBdr>
        <w:top w:val="none" w:sz="0" w:space="0" w:color="auto"/>
        <w:left w:val="none" w:sz="0" w:space="0" w:color="auto"/>
        <w:bottom w:val="none" w:sz="0" w:space="0" w:color="auto"/>
        <w:right w:val="none" w:sz="0" w:space="0" w:color="auto"/>
      </w:divBdr>
    </w:div>
    <w:div w:id="1677001180">
      <w:bodyDiv w:val="1"/>
      <w:marLeft w:val="0"/>
      <w:marRight w:val="0"/>
      <w:marTop w:val="0"/>
      <w:marBottom w:val="0"/>
      <w:divBdr>
        <w:top w:val="none" w:sz="0" w:space="0" w:color="auto"/>
        <w:left w:val="none" w:sz="0" w:space="0" w:color="auto"/>
        <w:bottom w:val="none" w:sz="0" w:space="0" w:color="auto"/>
        <w:right w:val="none" w:sz="0" w:space="0" w:color="auto"/>
      </w:divBdr>
    </w:div>
    <w:div w:id="1744907197">
      <w:bodyDiv w:val="1"/>
      <w:marLeft w:val="0"/>
      <w:marRight w:val="0"/>
      <w:marTop w:val="0"/>
      <w:marBottom w:val="0"/>
      <w:divBdr>
        <w:top w:val="none" w:sz="0" w:space="0" w:color="auto"/>
        <w:left w:val="none" w:sz="0" w:space="0" w:color="auto"/>
        <w:bottom w:val="none" w:sz="0" w:space="0" w:color="auto"/>
        <w:right w:val="none" w:sz="0" w:space="0" w:color="auto"/>
      </w:divBdr>
      <w:divsChild>
        <w:div w:id="15775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882745">
      <w:bodyDiv w:val="1"/>
      <w:marLeft w:val="0"/>
      <w:marRight w:val="0"/>
      <w:marTop w:val="0"/>
      <w:marBottom w:val="0"/>
      <w:divBdr>
        <w:top w:val="none" w:sz="0" w:space="0" w:color="auto"/>
        <w:left w:val="none" w:sz="0" w:space="0" w:color="auto"/>
        <w:bottom w:val="none" w:sz="0" w:space="0" w:color="auto"/>
        <w:right w:val="none" w:sz="0" w:space="0" w:color="auto"/>
      </w:divBdr>
    </w:div>
    <w:div w:id="1897006468">
      <w:bodyDiv w:val="1"/>
      <w:marLeft w:val="0"/>
      <w:marRight w:val="0"/>
      <w:marTop w:val="0"/>
      <w:marBottom w:val="0"/>
      <w:divBdr>
        <w:top w:val="none" w:sz="0" w:space="0" w:color="auto"/>
        <w:left w:val="none" w:sz="0" w:space="0" w:color="auto"/>
        <w:bottom w:val="none" w:sz="0" w:space="0" w:color="auto"/>
        <w:right w:val="none" w:sz="0" w:space="0" w:color="auto"/>
      </w:divBdr>
    </w:div>
    <w:div w:id="1984656261">
      <w:bodyDiv w:val="1"/>
      <w:marLeft w:val="0"/>
      <w:marRight w:val="0"/>
      <w:marTop w:val="0"/>
      <w:marBottom w:val="0"/>
      <w:divBdr>
        <w:top w:val="none" w:sz="0" w:space="0" w:color="auto"/>
        <w:left w:val="none" w:sz="0" w:space="0" w:color="auto"/>
        <w:bottom w:val="none" w:sz="0" w:space="0" w:color="auto"/>
        <w:right w:val="none" w:sz="0" w:space="0" w:color="auto"/>
      </w:divBdr>
    </w:div>
    <w:div w:id="2027635969">
      <w:bodyDiv w:val="1"/>
      <w:marLeft w:val="0"/>
      <w:marRight w:val="0"/>
      <w:marTop w:val="0"/>
      <w:marBottom w:val="0"/>
      <w:divBdr>
        <w:top w:val="none" w:sz="0" w:space="0" w:color="auto"/>
        <w:left w:val="none" w:sz="0" w:space="0" w:color="auto"/>
        <w:bottom w:val="none" w:sz="0" w:space="0" w:color="auto"/>
        <w:right w:val="none" w:sz="0" w:space="0" w:color="auto"/>
      </w:divBdr>
    </w:div>
    <w:div w:id="20760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05E9-40CA-4670-9EEC-78E85C80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587091AC.dotm</Template>
  <TotalTime>0</TotalTime>
  <Pages>58</Pages>
  <Words>25853</Words>
  <Characters>147365</Characters>
  <Application>Microsoft Office Word</Application>
  <DocSecurity>0</DocSecurity>
  <Lines>1228</Lines>
  <Paragraphs>345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BESONDERE VERGABEBEDINGUNGEN FÜR ÖFFENTLICHE BAUARBEITEN</vt:lpstr>
      <vt:lpstr>BESONDERE VERGABEBEDINGUNGEN FÜR ÖFFENTLICHE BAUARBEITEN</vt:lpstr>
    </vt:vector>
  </TitlesOfParts>
  <Company>Comprensorio Sanitario di Bolzano</Company>
  <LinksUpToDate>false</LinksUpToDate>
  <CharactersWithSpaces>172873</CharactersWithSpaces>
  <SharedDoc>false</SharedDoc>
  <HLinks>
    <vt:vector size="6" baseType="variant">
      <vt:variant>
        <vt:i4>3276834</vt:i4>
      </vt:variant>
      <vt:variant>
        <vt:i4>0</vt:i4>
      </vt:variant>
      <vt:variant>
        <vt:i4>0</vt:i4>
      </vt:variant>
      <vt:variant>
        <vt:i4>5</vt:i4>
      </vt:variant>
      <vt:variant>
        <vt:lpwstr>http://www.bosettiegatti.eu/info/norme/statali/codicecivile.htm</vt:lpwstr>
      </vt:variant>
      <vt:variant>
        <vt:lpwstr>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BESONDERE VERGABEBEDINGUNGEN FÜR ÖFFENTLICHE BAUARBEITEN</dc:title>
  <dc:subject/>
  <dc:creator>Andrigo, Elisa Giulia</dc:creator>
  <cp:keywords/>
  <dc:description/>
  <cp:lastModifiedBy>Andrigo, Elisa</cp:lastModifiedBy>
  <cp:revision>141</cp:revision>
  <cp:lastPrinted>2018-06-18T07:39:00Z</cp:lastPrinted>
  <dcterms:created xsi:type="dcterms:W3CDTF">2018-02-28T08:41:00Z</dcterms:created>
  <dcterms:modified xsi:type="dcterms:W3CDTF">2018-08-13T10:23:00Z</dcterms:modified>
</cp:coreProperties>
</file>