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2F1E" w14:textId="0603D961" w:rsidR="005B142F" w:rsidRDefault="00E565DA" w:rsidP="00E565DA">
      <w:pPr>
        <w:jc w:val="center"/>
        <w:rPr>
          <w:b/>
          <w:sz w:val="28"/>
          <w:szCs w:val="28"/>
        </w:rPr>
      </w:pPr>
      <w:r w:rsidRPr="00E565DA">
        <w:rPr>
          <w:b/>
          <w:sz w:val="28"/>
          <w:szCs w:val="28"/>
        </w:rPr>
        <w:t>Tabella relativa agli adeguamenti previsti dal Codice del Terzo settore per le Organizzazioni di volontariato</w:t>
      </w:r>
    </w:p>
    <w:p w14:paraId="78476613" w14:textId="0A93C67D" w:rsidR="00E565DA" w:rsidRDefault="00E565DA" w:rsidP="00E565DA">
      <w:pPr>
        <w:jc w:val="center"/>
        <w:rPr>
          <w:b/>
          <w:sz w:val="28"/>
          <w:szCs w:val="28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960"/>
        <w:gridCol w:w="3740"/>
        <w:gridCol w:w="4757"/>
      </w:tblGrid>
      <w:tr w:rsidR="00E565DA" w:rsidRPr="00E565DA" w14:paraId="4C8CE346" w14:textId="77777777" w:rsidTr="00285D87">
        <w:trPr>
          <w:trHeight w:val="148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A564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b/>
                <w:bCs/>
                <w:lang w:eastAsia="it-IT"/>
              </w:rPr>
              <w:t>Disposizione del Codice del Terzo settore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E331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b/>
                <w:bCs/>
                <w:lang w:eastAsia="it-IT"/>
              </w:rPr>
              <w:t>Oggetto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09C5" w14:textId="77777777" w:rsidR="00285D87" w:rsidRDefault="00285D87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Natura dell’adeguamento</w:t>
            </w:r>
          </w:p>
          <w:p w14:paraId="0D4C9DEE" w14:textId="6BBC2965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285D87">
              <w:rPr>
                <w:rFonts w:ascii="Calibri" w:eastAsia="Times New Roman" w:hAnsi="Calibri" w:cs="Times New Roman"/>
                <w:bCs/>
                <w:lang w:eastAsia="it-IT"/>
              </w:rPr>
              <w:t>(obbligatoria, derogatoria, facoltativa)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09D4" w14:textId="77777777" w:rsidR="00285D87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b/>
                <w:bCs/>
                <w:lang w:eastAsia="it-IT"/>
              </w:rPr>
              <w:t>Modalità deliberativa dell'assemblea</w:t>
            </w:r>
          </w:p>
          <w:p w14:paraId="4F535FBE" w14:textId="6923CBCD" w:rsidR="00E565DA" w:rsidRPr="00285D87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285D87">
              <w:rPr>
                <w:rFonts w:ascii="Calibri" w:eastAsia="Times New Roman" w:hAnsi="Calibri" w:cs="Times New Roman"/>
                <w:bCs/>
                <w:lang w:eastAsia="it-IT"/>
              </w:rPr>
              <w:t>(semplificata: delibera adottata secondo le modalità dell'assemblea ordinaria, non semplificata: delibera secondo le modalità previste dal vigente Statuto per modifiche statutarie)</w:t>
            </w:r>
          </w:p>
        </w:tc>
      </w:tr>
      <w:tr w:rsidR="00E565DA" w:rsidRPr="00E565DA" w14:paraId="418306DB" w14:textId="77777777" w:rsidTr="00285D87">
        <w:trPr>
          <w:trHeight w:val="97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D9CF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AAD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Forma giuridica, principi generali, declinazione finalità civiche, solidaristiche e di utilità sociale dell’associazione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253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6A2C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50870594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D679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D4C5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Individuazione attività di interesse generale che costituiscono l’oggetto sociale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A3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F2B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0804E4F1" w14:textId="77777777" w:rsidTr="00285D87">
        <w:trPr>
          <w:trHeight w:val="14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EF15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DD2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Esercizio attività diverse (quindi le attività diverse da quelle previste all'art. 5 del codice)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8967" w14:textId="470EA48F" w:rsid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a: l'inserimento della previsione avviene </w:t>
            </w:r>
            <w:r>
              <w:rPr>
                <w:rFonts w:ascii="Calibri" w:eastAsia="Times New Roman" w:hAnsi="Calibri" w:cs="Times New Roman"/>
                <w:lang w:eastAsia="it-IT"/>
              </w:rPr>
              <w:t>ex novo;</w:t>
            </w: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 in tal caso l'adeguamento è facoltativo                     </w:t>
            </w:r>
          </w:p>
          <w:p w14:paraId="1CA724C6" w14:textId="45B96019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b: Adeguamento di previsioni già presenti: 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8B75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Semplificata solo in caso di adeguamento obbligatorio di previsioni già in essere, non semplificata in caso di previsione ex novo dell'esercizio di attività diverse. </w:t>
            </w:r>
          </w:p>
        </w:tc>
      </w:tr>
      <w:tr w:rsidR="00E565DA" w:rsidRPr="00E565DA" w14:paraId="7459BEFB" w14:textId="77777777" w:rsidTr="00285D8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B86F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8 co.1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4DB8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Destinazione del patrimonio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6C0D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114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66F8EF2A" w14:textId="77777777" w:rsidTr="00285D8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9167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8 co.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FDC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Divieto distribuzione utili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86B8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FDC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6ACBEB7E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097A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AC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Devoluzione del patrimonio in caso di estinzione o scioglimento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C449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AE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449EB8C5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42DA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654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Costituzione di patrimonio destinato ad uno specifico affare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7A6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A5B4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</w:p>
        </w:tc>
      </w:tr>
      <w:tr w:rsidR="00E565DA" w:rsidRPr="00E565DA" w14:paraId="05513D4D" w14:textId="77777777" w:rsidTr="00285D87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27E6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32 c. 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5D3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Denominazione sociale ODV ovvero "organizzazione di volontariato"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3629" w14:textId="1C384F19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ODV iscritte: obbligatoria.                       (Per ODV costituite ma non ancora iscritte: obbligatoria ma con clausola integrativa)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B6A9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415A0EF4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6687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lastRenderedPageBreak/>
              <w:t>art. 13 c. 1-2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FB5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Bilancio: individuazione degli organi competenti a porre in essere gli adempimenti connessi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4E0E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640E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42525E54" w14:textId="77777777" w:rsidTr="00285D87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8461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13 c. 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4519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Nel caso in cui si preveda lo svolgimento di attività diverse da quelle ex art. 5: menzione del carattere secondario e strumentale nei documenti di bilancio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8AF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Se le attività sono previste: obbligatoria (se lo statuto prevede lo svolgimento di attività diverse da quelle istituzionali)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69D1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6CF2CC4D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8977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14 co.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88FA" w14:textId="40B37BA2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Bilancio sociale: individuazione degli organi competenti a porre in essere gli adempimenti connessi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A448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 in caso di raggiungimento delle soglie di legge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203E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1ACAE6C2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A7D3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15 co. 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1B41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Diritto in capo a soci/associati/aderenti di esaminare i libri sociali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38AC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F0D4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064DA8E9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6FF9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98F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Volontari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4E9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Obbligatorio rimuovere previsioni statutarie difformi alla legge per gli enti che si avvalgono di volontari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AB34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02765684" w14:textId="77777777" w:rsidTr="00285D87">
        <w:trPr>
          <w:trHeight w:val="7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9CE7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23 co. 1, 2, 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34D8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Ammissione dei soci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FDBD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Derogatoria (nel caso in cui si intendano introdurre disposizioni differenti da quelle generali presenti nel Codice)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0923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5F0D44B1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AE6B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24 co.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F5A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Diritto di voto dei </w:t>
            </w:r>
            <w:proofErr w:type="spellStart"/>
            <w:r w:rsidRPr="00E565DA">
              <w:rPr>
                <w:rFonts w:ascii="Calibri" w:eastAsia="Times New Roman" w:hAnsi="Calibri" w:cs="Times New Roman"/>
                <w:lang w:eastAsia="it-IT"/>
              </w:rPr>
              <w:t>neoassociati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A35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Derogatoria per periodi inferiori ai 3 mesi. Non modificabile in </w:t>
            </w:r>
            <w:proofErr w:type="spellStart"/>
            <w:r w:rsidRPr="00E565DA">
              <w:rPr>
                <w:rFonts w:ascii="Calibri" w:eastAsia="Times New Roman" w:hAnsi="Calibri" w:cs="Times New Roman"/>
                <w:lang w:eastAsia="it-IT"/>
              </w:rPr>
              <w:t>peius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353E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673F24F8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AD8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24 co.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739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Rappresentanza degli enti associati (attribuzione di voti &gt;1 fino a 5 voti)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460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ADBD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2DCD1AF9" w14:textId="77777777" w:rsidTr="00285D8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1ADA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24 co. 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1873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Delega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EC57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Derogatoria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832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</w:p>
        </w:tc>
      </w:tr>
      <w:tr w:rsidR="00E565DA" w:rsidRPr="00E565DA" w14:paraId="62177FFE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8CB6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24 co. 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FC2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Ricorso al voto per corrispondenza o telematico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574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7EE8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01D67A46" w14:textId="77777777" w:rsidTr="00285D8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1AE6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24 co.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CB6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Possibilità di assemblee separate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5D87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CA7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</w:p>
        </w:tc>
      </w:tr>
      <w:tr w:rsidR="00E565DA" w:rsidRPr="00E565DA" w14:paraId="4096E7BF" w14:textId="77777777" w:rsidTr="00285D8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7BA4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25 co.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FC8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Competenze assemblea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94A4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1EC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585DBC9A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5A2F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25 co.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A813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Competenze assemblea (enti con associati ≥ 500)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A311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Derogatoria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58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411484A9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5150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lastRenderedPageBreak/>
              <w:t>art. 26, co. 1,2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3D1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Organo di amministrazione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5C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 (funzioni, composizione, funzionamento se collegiale)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C43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66BAB119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20B5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26, co.3,4,5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AD5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Amministratori: possibilità di prevedere particolari requisiti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0BB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905B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</w:p>
        </w:tc>
      </w:tr>
      <w:tr w:rsidR="00E565DA" w:rsidRPr="00E565DA" w14:paraId="64E87783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F535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26 co. 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C605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Potere generale di rappresentanza e regime di conoscibilità di eventuali limitazioni.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B0DE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02A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0DFD49FF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DB4B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AC0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Organo di controllo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817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 per le associazioni che istituiscono l’organo pur non essendovi tenuti per obbligo di legge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F9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Non semplificata </w:t>
            </w:r>
          </w:p>
        </w:tc>
      </w:tr>
      <w:tr w:rsidR="00E565DA" w:rsidRPr="00E565DA" w14:paraId="76B97517" w14:textId="77777777" w:rsidTr="00285D87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8092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30 co. 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3F12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Attribuzione all’organo di controllo die compiti di revisione legale dei conti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42B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Facoltativa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0E8F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</w:p>
        </w:tc>
      </w:tr>
      <w:tr w:rsidR="00E565DA" w:rsidRPr="00E565DA" w14:paraId="75ED67DA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D7FC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B64A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Revisione legale (per raggiungimento limiti dimensionali ed enti con patrimonio destinato)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0343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D4AB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  <w:tr w:rsidR="00E565DA" w:rsidRPr="00E565DA" w14:paraId="1B69304B" w14:textId="77777777" w:rsidTr="00285D8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1E31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32 co.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0B59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forma associativa, finalità e modalità di svolgimento delle attività (apporto prevalente dei volontari)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557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5AB9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</w:p>
        </w:tc>
      </w:tr>
      <w:tr w:rsidR="00E565DA" w:rsidRPr="00E565DA" w14:paraId="30075787" w14:textId="77777777" w:rsidTr="00285D87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72DB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32 co.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0B96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Possibilità di associare altri enti del Terzo settore o senza scopo di lucro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2CAC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Facoltativa se non prevista    Obbligatoria se necessaria a riallineare le previsioni con quelle disposte dalla legge (es. introducendo il limite del 50%)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A41E" w14:textId="77777777" w:rsidR="00285D87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Non semplificata</w:t>
            </w:r>
            <w:r>
              <w:rPr>
                <w:rFonts w:ascii="Calibri" w:eastAsia="Times New Roman" w:hAnsi="Calibri" w:cs="Times New Roman"/>
                <w:lang w:eastAsia="it-IT"/>
              </w:rPr>
              <w:t>.</w:t>
            </w:r>
            <w:r w:rsidRPr="00E565DA">
              <w:rPr>
                <w:rFonts w:ascii="Calibri" w:eastAsia="Times New Roman" w:hAnsi="Calibri" w:cs="Times New Roman"/>
                <w:lang w:eastAsia="it-IT"/>
              </w:rPr>
              <w:t xml:space="preserve">                 </w:t>
            </w:r>
          </w:p>
          <w:p w14:paraId="77847848" w14:textId="1DF6D503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 nel secondo caso.</w:t>
            </w:r>
          </w:p>
        </w:tc>
      </w:tr>
      <w:tr w:rsidR="00E565DA" w:rsidRPr="00E565DA" w14:paraId="3D6986B0" w14:textId="77777777" w:rsidTr="00285D8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A9E4" w14:textId="77777777" w:rsidR="00E565DA" w:rsidRPr="00E565DA" w:rsidRDefault="00E565DA" w:rsidP="00E5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art. 34 co. 1 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4D1E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Ordinamento e amministrazione ODV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6810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Obbligatoria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2ACC" w14:textId="77777777" w:rsidR="00E565DA" w:rsidRPr="00E565DA" w:rsidRDefault="00E565DA" w:rsidP="00E565D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565DA">
              <w:rPr>
                <w:rFonts w:ascii="Calibri" w:eastAsia="Times New Roman" w:hAnsi="Calibri" w:cs="Times New Roman"/>
                <w:lang w:eastAsia="it-IT"/>
              </w:rPr>
              <w:t>Semplificata</w:t>
            </w:r>
          </w:p>
        </w:tc>
      </w:tr>
    </w:tbl>
    <w:p w14:paraId="62326E31" w14:textId="7A60E243" w:rsidR="00E565DA" w:rsidRDefault="00E565DA" w:rsidP="00E565DA">
      <w:pPr>
        <w:jc w:val="both"/>
        <w:rPr>
          <w:b/>
        </w:rPr>
      </w:pPr>
    </w:p>
    <w:p w14:paraId="71D5127B" w14:textId="7BC86577" w:rsidR="00E565DA" w:rsidRDefault="00E565DA" w:rsidP="00E565DA">
      <w:pPr>
        <w:jc w:val="both"/>
        <w:rPr>
          <w:b/>
        </w:rPr>
      </w:pPr>
    </w:p>
    <w:p w14:paraId="51E97A25" w14:textId="04FFB749" w:rsidR="00285D87" w:rsidRDefault="00285D87" w:rsidP="00E565DA">
      <w:pPr>
        <w:jc w:val="both"/>
        <w:rPr>
          <w:b/>
        </w:rPr>
      </w:pPr>
    </w:p>
    <w:p w14:paraId="612716D4" w14:textId="26B41002" w:rsidR="00285D87" w:rsidRDefault="00285D87" w:rsidP="00E565DA">
      <w:pPr>
        <w:jc w:val="both"/>
        <w:rPr>
          <w:b/>
        </w:rPr>
      </w:pPr>
      <w:bookmarkStart w:id="0" w:name="_GoBack"/>
      <w:bookmarkEnd w:id="0"/>
    </w:p>
    <w:p w14:paraId="0554925A" w14:textId="63BD25CC" w:rsidR="00392857" w:rsidRDefault="00392857" w:rsidP="00392857">
      <w:pPr>
        <w:jc w:val="center"/>
        <w:rPr>
          <w:b/>
          <w:sz w:val="28"/>
          <w:szCs w:val="28"/>
          <w:lang w:val="de-DE"/>
        </w:rPr>
      </w:pPr>
      <w:r w:rsidRPr="00392857">
        <w:rPr>
          <w:b/>
          <w:sz w:val="28"/>
          <w:szCs w:val="28"/>
          <w:lang w:val="de-DE"/>
        </w:rPr>
        <w:lastRenderedPageBreak/>
        <w:t>Aufstellung zu den vom Kodex des Dritten Sektors für ehrenamtliche Organisationen vorgesehenen Satzungsänderungen</w:t>
      </w:r>
    </w:p>
    <w:p w14:paraId="6A5FED81" w14:textId="77777777" w:rsidR="00392857" w:rsidRPr="00392857" w:rsidRDefault="00392857" w:rsidP="00392857">
      <w:pPr>
        <w:jc w:val="center"/>
        <w:rPr>
          <w:b/>
          <w:sz w:val="28"/>
          <w:szCs w:val="28"/>
          <w:lang w:val="de-DE"/>
        </w:rPr>
      </w:pPr>
    </w:p>
    <w:tbl>
      <w:tblPr>
        <w:tblW w:w="1474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29"/>
        <w:gridCol w:w="3620"/>
        <w:gridCol w:w="5334"/>
      </w:tblGrid>
      <w:tr w:rsidR="00392857" w:rsidRPr="00285D87" w14:paraId="5F13DD5D" w14:textId="77777777" w:rsidTr="00285D87">
        <w:trPr>
          <w:trHeight w:val="1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5D3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b/>
                <w:bCs/>
                <w:lang w:eastAsia="it-IT"/>
              </w:rPr>
              <w:t>Bestimmung des Kodex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71FE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b/>
                <w:bCs/>
                <w:lang w:eastAsia="it-IT"/>
              </w:rPr>
              <w:t>Gegenstand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9C4D" w14:textId="77777777" w:rsidR="00285D87" w:rsidRDefault="00285D8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  <w:t>Art der Anpassung</w:t>
            </w:r>
          </w:p>
          <w:p w14:paraId="5B97FE28" w14:textId="48943FF6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</w:pP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(</w:t>
            </w:r>
            <w:r w:rsidR="00285D87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verpflichtend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, Abweichung möglich, optional)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1069" w14:textId="77777777" w:rsidR="00285D8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  <w:t>Beschlus</w:t>
            </w:r>
            <w:r w:rsidR="00C9715F"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  <w:t>s</w:t>
            </w:r>
            <w:r w:rsidRPr="00392857"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  <w:t xml:space="preserve">fassung durch die Vollversammlung 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(Vereinfacht: Beschlussfassung</w:t>
            </w:r>
            <w:r w:rsidR="00C9715F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,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 xml:space="preserve"> wie </w:t>
            </w:r>
            <w:r w:rsidR="00C9715F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 xml:space="preserve">für </w:t>
            </w:r>
            <w:r w:rsidR="00E430FD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die ordentliche Vollversammlung</w:t>
            </w:r>
            <w:r w:rsidR="00C9715F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 xml:space="preserve"> vorgesehen.</w:t>
            </w:r>
            <w:r w:rsidR="00285D87">
              <w:rPr>
                <w:rFonts w:ascii="Calibri" w:eastAsia="Times New Roman" w:hAnsi="Calibri" w:cs="Times New Roman"/>
                <w:bCs/>
                <w:lang w:val="de-DE" w:eastAsia="it-IT"/>
              </w:rPr>
              <w:t xml:space="preserve">  </w:t>
            </w:r>
          </w:p>
          <w:p w14:paraId="70FE190C" w14:textId="716367B1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 w:eastAsia="it-IT"/>
              </w:rPr>
            </w:pP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Nicht vereinfacht: Beschluss</w:t>
            </w:r>
            <w:r w:rsidR="00285D87">
              <w:rPr>
                <w:rFonts w:ascii="Calibri" w:eastAsia="Times New Roman" w:hAnsi="Calibri" w:cs="Times New Roman"/>
                <w:bCs/>
                <w:lang w:val="de-DE" w:eastAsia="it-IT"/>
              </w:rPr>
              <w:t xml:space="preserve"> nach den Regeln, die im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 xml:space="preserve"> Statut für Satzungsänderungen vorgesehen sind)</w:t>
            </w:r>
          </w:p>
        </w:tc>
      </w:tr>
      <w:tr w:rsidR="00392857" w:rsidRPr="00392857" w14:paraId="0C8BBBEE" w14:textId="77777777" w:rsidTr="00285D8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2A4E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ACEF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Rechtsform, allgemeine Grundsätze, Aufzählung der bürgerschaftlichen, solidarischen und gemeinnützigen Ziele des Vereins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01F3" w14:textId="5A57E1A1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98CD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2906D308" w14:textId="77777777" w:rsidTr="00285D87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990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0AAE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Benennung der Tätigkeiten von allgemeinem Interesse, die den Gegenstand der Vereinstätigkeit bilden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883B" w14:textId="640014FD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232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285D87" w14:paraId="1C007479" w14:textId="77777777" w:rsidTr="00285D87">
        <w:trPr>
          <w:trHeight w:val="1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C68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C4BC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Ausübung "weiterer" Tätigkeiten (andere Aktivitäten als diejenigen laut Art. 5)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278F" w14:textId="1EBC6518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>
              <w:rPr>
                <w:rFonts w:ascii="Calibri" w:eastAsia="Times New Roman" w:hAnsi="Calibri" w:cs="Times New Roman"/>
                <w:lang w:val="de-DE" w:eastAsia="it-IT"/>
              </w:rPr>
              <w:t xml:space="preserve">a. </w:t>
            </w:r>
            <w:r w:rsidR="00392857"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Bestimmung wird neu eingefügt: In diesem Fall ist die Anpassung optional                                                                      b. Anpassung einer bereits bestehenden Bestimmung: In diesem Fall ist die Anpassung </w:t>
            </w: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4276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Vereinfacht nur im Fall der obligatorischen Anpassung von bereits bestehenden Bestimmungen, nicht vereinfacht im Falle neuer Bestimmungen, die die Ausübung weiterer Tätigkeiten erlauben. </w:t>
            </w:r>
          </w:p>
        </w:tc>
      </w:tr>
      <w:tr w:rsidR="00392857" w:rsidRPr="00392857" w14:paraId="39F23A59" w14:textId="77777777" w:rsidTr="00285D8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03FF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8 Abs.1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36C2" w14:textId="6327BE5F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Zweckbestimmung der Vereins</w:t>
            </w:r>
            <w:r w:rsidR="00C9715F">
              <w:rPr>
                <w:rFonts w:ascii="Calibri" w:eastAsia="Times New Roman" w:hAnsi="Calibri" w:cs="Times New Roman"/>
                <w:lang w:eastAsia="it-IT"/>
              </w:rPr>
              <w:t>ver</w:t>
            </w:r>
            <w:r w:rsidRPr="00392857">
              <w:rPr>
                <w:rFonts w:ascii="Calibri" w:eastAsia="Times New Roman" w:hAnsi="Calibri" w:cs="Times New Roman"/>
                <w:lang w:eastAsia="it-IT"/>
              </w:rPr>
              <w:t>mögens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AA9D" w14:textId="71A9D778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FF5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3B4986C7" w14:textId="77777777" w:rsidTr="00285D8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3E94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8 Abs.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69DC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Verbot der Verteilung von Gewinnen und Überschüssen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22AB" w14:textId="159611F8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DCCC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58AC2D7E" w14:textId="77777777" w:rsidTr="00285D87">
        <w:trPr>
          <w:trHeight w:val="6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6620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8755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Vermögensübertragung im Falle des Erlöschens oder der Auflösung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9A13" w14:textId="502EEC0C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AEB4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747C0A95" w14:textId="77777777" w:rsidTr="00285D87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2F96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6E25" w14:textId="4AA276B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Einrichtung eines speziellen zweckgebundenen Vermögens für die Durchführung einer bestimmten Tätigkeit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8DC9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Optional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13BE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Nicht vereinfacht</w:t>
            </w:r>
          </w:p>
        </w:tc>
      </w:tr>
      <w:tr w:rsidR="00392857" w:rsidRPr="00392857" w14:paraId="657DCF53" w14:textId="77777777" w:rsidTr="00285D87">
        <w:trPr>
          <w:trHeight w:val="19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ED90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lastRenderedPageBreak/>
              <w:t>Art. 32 Abs. 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9BD5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Benennung "EO" oder "ehrenamtliche Organisation"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CA21" w14:textId="77777777" w:rsidR="00285D8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Falls es sich um eine bereits </w:t>
            </w:r>
            <w:proofErr w:type="spellStart"/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eingetra</w:t>
            </w:r>
            <w:r w:rsidR="00285D87">
              <w:rPr>
                <w:rFonts w:ascii="Calibri" w:eastAsia="Times New Roman" w:hAnsi="Calibri" w:cs="Times New Roman"/>
                <w:lang w:val="de-DE" w:eastAsia="it-IT"/>
              </w:rPr>
              <w:t>-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gene</w:t>
            </w:r>
            <w:proofErr w:type="spellEnd"/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ehrenamtliche Organisation handelt: </w:t>
            </w:r>
            <w:r w:rsidR="00285D87"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="00285D87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. </w:t>
            </w:r>
          </w:p>
          <w:p w14:paraId="54531125" w14:textId="08A83D7E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Falls es sich um</w:t>
            </w:r>
            <w:r w:rsidR="00C9715F">
              <w:rPr>
                <w:rFonts w:ascii="Calibri" w:eastAsia="Times New Roman" w:hAnsi="Calibri" w:cs="Times New Roman"/>
                <w:lang w:val="de-DE" w:eastAsia="it-IT"/>
              </w:rPr>
              <w:t xml:space="preserve"> 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eine noch nicht eingetragene Organisation handelt: </w:t>
            </w:r>
            <w:r w:rsidR="00285D87"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="00285D87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, aber mit Ergänzungsklausel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9F52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767B6C26" w14:textId="77777777" w:rsidTr="00285D87">
        <w:trPr>
          <w:trHeight w:val="8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8862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13 Abs. 1 und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DA4A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Bilanz: Festlegung, welches Vereinsorgane mit der Erfüllung der damit verbundenen Obliegenheiten zuständig sind.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5AF" w14:textId="633A5B3A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BB61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5B4A7F21" w14:textId="77777777" w:rsidTr="00285D87">
        <w:trPr>
          <w:trHeight w:val="14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EDEE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13 Abs. 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B4AD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Für den Fall, dass andere Tätigkeiten als die nach Art. 5 durchgeführt werden sollen: Ausdrückliche Erwähnung des sekundären und instrumentellen Charakters dieser anderen Tätigkeiten in den Bilanzunterlagen.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3C5F" w14:textId="0D02B1D2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Wenn "weitere" Aktivitäten geplant sind: </w:t>
            </w:r>
            <w:r w:rsidR="00285D87"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="00285D87"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(wenn das Gesetz die Ausübung anderer Aktivitäten als institutioneller Aktivitäten vorsieht).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D52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4CAC3EDA" w14:textId="77777777" w:rsidTr="00285D87">
        <w:trPr>
          <w:trHeight w:val="8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EAC8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14 Abs. 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D3AD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Sozialbilanz: Festlegung der Vereinsorgane, die für die Erledigung der damit verbundenen Obliegenheiten zuständig sind.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3F3B" w14:textId="4CC918B5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  <w:r w:rsidR="00392857"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bei Erreichen der gesetzlichen Grenzwerte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9AC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1E50ECCD" w14:textId="77777777" w:rsidTr="00285D87">
        <w:trPr>
          <w:trHeight w:val="6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1AA0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15 Abs. 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0F0A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Recht der Mitglieder auf Einsicht in die Vereinsbücher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E532" w14:textId="1373E0C7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A4F3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5D8E32F4" w14:textId="77777777" w:rsidTr="00285D87">
        <w:trPr>
          <w:trHeight w:val="14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24E1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17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8C41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ehrenamtlich Tätige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5C27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Für Vereine, die sich der ehrenamtlicher Tätigkeiten bedienen, ist es zwingend erforderlich Bestimmungen, die nicht dem Gesetz entsprechen, zu streichen.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0308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1D5E0D94" w14:textId="77777777" w:rsidTr="00285D8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ADF5" w14:textId="6E3C2885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23</w:t>
            </w:r>
            <w:r w:rsidR="00C9715F">
              <w:rPr>
                <w:rFonts w:ascii="Calibri" w:eastAsia="Times New Roman" w:hAnsi="Calibri" w:cs="Times New Roman"/>
                <w:lang w:eastAsia="it-IT"/>
              </w:rPr>
              <w:t>,</w:t>
            </w:r>
            <w:r w:rsidRPr="00392857">
              <w:rPr>
                <w:rFonts w:ascii="Calibri" w:eastAsia="Times New Roman" w:hAnsi="Calibri" w:cs="Times New Roman"/>
                <w:lang w:eastAsia="it-IT"/>
              </w:rPr>
              <w:t xml:space="preserve"> Abs. 1, 2, 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5863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Aufnahme von Mitgliedern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347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Abweichung möglich (für den Fall, dass beabsichtigt ist, andere Bestimmungen, als die im Kodex enthaltenen, vorzusehen)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BEF2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47B56E60" w14:textId="77777777" w:rsidTr="00285D87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9B11" w14:textId="7571558B" w:rsidR="00392857" w:rsidRPr="00392857" w:rsidRDefault="00C9715F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lastRenderedPageBreak/>
              <w:t xml:space="preserve">Art. 24, </w:t>
            </w:r>
            <w:r w:rsidR="00392857" w:rsidRPr="00392857">
              <w:rPr>
                <w:rFonts w:ascii="Calibri" w:eastAsia="Times New Roman" w:hAnsi="Calibri" w:cs="Times New Roman"/>
                <w:lang w:eastAsia="it-IT"/>
              </w:rPr>
              <w:t>Abs. 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ACC6" w14:textId="6B26D986" w:rsidR="00392857" w:rsidRPr="00392857" w:rsidRDefault="00E430FD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E430FD">
              <w:rPr>
                <w:rFonts w:ascii="Calibri" w:eastAsia="Times New Roman" w:hAnsi="Calibri" w:cs="Times New Roman"/>
                <w:lang w:val="de-DE" w:eastAsia="it-IT"/>
              </w:rPr>
              <w:t>Stimmrecht der neu aufgenommenen</w:t>
            </w:r>
            <w:r w:rsidR="00392857"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Mitglieder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FA5A" w14:textId="5F011758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Abweichung möglich, sofern Zeiträume von weniger a</w:t>
            </w:r>
            <w:r w:rsidR="00C9715F">
              <w:rPr>
                <w:rFonts w:ascii="Calibri" w:eastAsia="Times New Roman" w:hAnsi="Calibri" w:cs="Times New Roman"/>
                <w:lang w:val="de-DE" w:eastAsia="it-IT"/>
              </w:rPr>
              <w:t>ls 3 Monaten vorgesehen werden. V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erschlechterungen sind hingegen nicht möglich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210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Vereinfacht</w:t>
            </w:r>
          </w:p>
        </w:tc>
      </w:tr>
      <w:tr w:rsidR="00392857" w:rsidRPr="00392857" w14:paraId="22693E55" w14:textId="77777777" w:rsidTr="00285D87">
        <w:trPr>
          <w:trHeight w:val="9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2860" w14:textId="054AC4A5" w:rsidR="00392857" w:rsidRPr="00392857" w:rsidRDefault="00C9715F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e-DE" w:eastAsia="it-IT"/>
              </w:rPr>
            </w:pPr>
            <w:r w:rsidRPr="00C9715F">
              <w:rPr>
                <w:rFonts w:ascii="Calibri" w:eastAsia="Times New Roman" w:hAnsi="Calibri" w:cs="Times New Roman"/>
                <w:lang w:val="de-DE" w:eastAsia="it-IT"/>
              </w:rPr>
              <w:t xml:space="preserve">Art. </w:t>
            </w:r>
            <w:r w:rsidR="00392857" w:rsidRPr="00392857">
              <w:rPr>
                <w:rFonts w:ascii="Calibri" w:eastAsia="Times New Roman" w:hAnsi="Calibri" w:cs="Times New Roman"/>
                <w:lang w:val="de-DE" w:eastAsia="it-IT"/>
              </w:rPr>
              <w:t>24 Abs.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BA00" w14:textId="56B4F361" w:rsidR="00392857" w:rsidRPr="00392857" w:rsidRDefault="00E430FD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>
              <w:rPr>
                <w:rFonts w:ascii="Calibri" w:eastAsia="Times New Roman" w:hAnsi="Calibri" w:cs="Times New Roman"/>
                <w:lang w:val="de-DE" w:eastAsia="it-IT"/>
              </w:rPr>
              <w:t>Vertretung von Mitglied</w:t>
            </w:r>
            <w:r w:rsidR="00392857" w:rsidRPr="00392857">
              <w:rPr>
                <w:rFonts w:ascii="Calibri" w:eastAsia="Times New Roman" w:hAnsi="Calibri" w:cs="Times New Roman"/>
                <w:lang w:val="de-DE" w:eastAsia="it-IT"/>
              </w:rPr>
              <w:t>sorganisationen (Möglichkeit &gt;1 bis max</w:t>
            </w:r>
            <w:r>
              <w:rPr>
                <w:rFonts w:ascii="Calibri" w:eastAsia="Times New Roman" w:hAnsi="Calibri" w:cs="Times New Roman"/>
                <w:lang w:val="de-DE" w:eastAsia="it-IT"/>
              </w:rPr>
              <w:t>.</w:t>
            </w:r>
            <w:r w:rsidR="00392857"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5 Stimmen vorzusehen)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64A5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Optional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F531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Vereinfacht</w:t>
            </w:r>
          </w:p>
        </w:tc>
      </w:tr>
      <w:tr w:rsidR="00392857" w:rsidRPr="00392857" w14:paraId="27B90C3D" w14:textId="77777777" w:rsidTr="00285D8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B13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Art. 24 Abs. 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EA95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V</w:t>
            </w:r>
            <w:r w:rsidRPr="00392857">
              <w:rPr>
                <w:rFonts w:ascii="Calibri" w:eastAsia="Times New Roman" w:hAnsi="Calibri" w:cs="Times New Roman"/>
                <w:lang w:eastAsia="it-IT"/>
              </w:rPr>
              <w:t>ollmachten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3870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Abweichung möglich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E027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Nicht vereinfacht</w:t>
            </w:r>
          </w:p>
        </w:tc>
      </w:tr>
      <w:tr w:rsidR="00392857" w:rsidRPr="00392857" w14:paraId="07428505" w14:textId="77777777" w:rsidTr="00285D87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525C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24 Abs. 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50DC" w14:textId="5608BEA1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Möglichkeit </w:t>
            </w:r>
            <w:r w:rsidR="00C9715F" w:rsidRPr="00392857">
              <w:rPr>
                <w:rFonts w:ascii="Calibri" w:eastAsia="Times New Roman" w:hAnsi="Calibri" w:cs="Times New Roman"/>
                <w:lang w:val="de-DE" w:eastAsia="it-IT"/>
              </w:rPr>
              <w:t>der schriftlichen Abstimmung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oder der Abstimmung mit Mitteln </w:t>
            </w:r>
            <w:proofErr w:type="gramStart"/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der Telekomunikation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0608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Optional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1487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2DF505FF" w14:textId="77777777" w:rsidTr="00285D8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BB9A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24 Abs. 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1E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Möglichkeit der Abhaltung von Teilversammlungen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0F72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Optional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519F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Nicht vereinfacht</w:t>
            </w:r>
          </w:p>
        </w:tc>
      </w:tr>
      <w:tr w:rsidR="00392857" w:rsidRPr="00392857" w14:paraId="51A0CE4E" w14:textId="77777777" w:rsidTr="00285D8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DB2F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25 Abs. 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1DB" w14:textId="7D14B419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Zuständigkeit</w:t>
            </w:r>
            <w:r w:rsidR="00E430FD">
              <w:rPr>
                <w:rFonts w:ascii="Calibri" w:eastAsia="Times New Roman" w:hAnsi="Calibri" w:cs="Times New Roman"/>
                <w:lang w:eastAsia="it-IT"/>
              </w:rPr>
              <w:t>en</w:t>
            </w:r>
            <w:r w:rsidRPr="00392857">
              <w:rPr>
                <w:rFonts w:ascii="Calibri" w:eastAsia="Times New Roman" w:hAnsi="Calibri" w:cs="Times New Roman"/>
                <w:lang w:eastAsia="it-IT"/>
              </w:rPr>
              <w:t xml:space="preserve"> der Vollversammlung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E8D9" w14:textId="3C9E5DC3" w:rsidR="00392857" w:rsidRPr="00392857" w:rsidRDefault="00285D8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val="de-DE" w:eastAsia="it-IT"/>
              </w:rPr>
              <w:t>V</w:t>
            </w:r>
            <w:r w:rsidRPr="00285D87">
              <w:rPr>
                <w:rFonts w:ascii="Calibri" w:eastAsia="Times New Roman" w:hAnsi="Calibri" w:cs="Times New Roman"/>
                <w:bCs/>
                <w:lang w:val="de-DE" w:eastAsia="it-IT"/>
              </w:rPr>
              <w:t>erpflichtend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A1F4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23B2C550" w14:textId="77777777" w:rsidTr="00285D87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56D0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25 Abs.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2030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Zuständigkeit der Vollversammlung (Körperschaften mit Mitgliederanzahl ≥ 500)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94DF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Abweichung möglich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1B23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7DFF2B5E" w14:textId="77777777" w:rsidTr="00285D87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5F5D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26, Abs. 1 und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2956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Verwaltungsorgan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84B5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Obligatorisch (Funktionen, Zusammensetzung, Funktionieren bei Kollegialität)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03FE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712FD7BB" w14:textId="77777777" w:rsidTr="00285D8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BE58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26, Abs.3,4,5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FFEC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Verwalter: Möglichkeit, spezielle Anforderungen vorzusehen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E549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Optional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1896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Nicht vereinfacht</w:t>
            </w:r>
          </w:p>
        </w:tc>
      </w:tr>
      <w:tr w:rsidR="00392857" w:rsidRPr="00392857" w14:paraId="5E405360" w14:textId="77777777" w:rsidTr="00285D87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0556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26 Abs. 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9D5E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Allgemeine (rechtliche) Vertretungsbefugnis und evtl. Regelung, die die Erkennbarkeit eventueller Beschränkungen dieser Vertretungsbefugnis gewährleistet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F2EB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Obligatorisch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FE0E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285D87" w14:paraId="7BB6F663" w14:textId="77777777" w:rsidTr="00285D87">
        <w:trPr>
          <w:trHeight w:val="2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601E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lastRenderedPageBreak/>
              <w:t>Art. 30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3B5C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Kontrollorgan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17CE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Obligatorisch für Vereine mit zweckgebundenen Sondervermögen sowie für jene Vereine, die die vorgesehenen Größenordnungen erreichen. Optional für Vereine, die das Kontrollorgan vorsehen, obwohl sie gesetzlich nicht dazu verpflichtet wären.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8F7E" w14:textId="77777777" w:rsidR="00285D8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Im ersten Fall: Vereinfacht                                    </w:t>
            </w:r>
          </w:p>
          <w:p w14:paraId="59931C71" w14:textId="3EA65EE0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Im zweiten Fall: Nicht vereinfacht </w:t>
            </w:r>
          </w:p>
        </w:tc>
      </w:tr>
      <w:tr w:rsidR="00392857" w:rsidRPr="00392857" w14:paraId="4721F6B1" w14:textId="77777777" w:rsidTr="00285D87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1DEA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30 Abs. 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6DDA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Übertragung der Aufgaben der Rechnungsrevisoren auf das Kontrollorgan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7D9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Optional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A001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Nicht vereinfacht</w:t>
            </w:r>
          </w:p>
        </w:tc>
      </w:tr>
      <w:tr w:rsidR="00392857" w:rsidRPr="00392857" w14:paraId="1FEB94DF" w14:textId="77777777" w:rsidTr="00285D87">
        <w:trPr>
          <w:trHeight w:val="11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C435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31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1246" w14:textId="7085132C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Rechnungsrevision (sofern die vorgesehenen </w:t>
            </w:r>
            <w:r w:rsidR="00E430FD" w:rsidRPr="00392857">
              <w:rPr>
                <w:rFonts w:ascii="Calibri" w:eastAsia="Times New Roman" w:hAnsi="Calibri" w:cs="Times New Roman"/>
                <w:lang w:val="de-DE" w:eastAsia="it-IT"/>
              </w:rPr>
              <w:t>Größenordnungen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erreicht werden oder der Verein zweckbestimmten Sondervermögen eingerichtet hat)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EC5C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Obligatorisch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529A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  <w:tr w:rsidR="00392857" w:rsidRPr="00392857" w14:paraId="2F04EBB0" w14:textId="77777777" w:rsidTr="00285D87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E7F5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32 Abs. 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7DA4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Speziell für ehrenamtliche Organisationen: Rechtform als Verein, Vereinszweck und Art und Weise der Durchführung der Vereinstätigkeit (muss überwiegend durch ehrenamtlich Tätigkeit der Freiwilligen erfolgen)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DC0A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Obligatorisch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2ED8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Nicht vereinfacht</w:t>
            </w:r>
          </w:p>
        </w:tc>
      </w:tr>
      <w:tr w:rsidR="00392857" w:rsidRPr="00285D87" w14:paraId="07CE2298" w14:textId="77777777" w:rsidTr="00285D87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99E6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32 Abs.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FA07" w14:textId="00BD411B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Möglichkeit andere </w:t>
            </w:r>
            <w:r w:rsidR="00E430FD" w:rsidRPr="00392857">
              <w:rPr>
                <w:rFonts w:ascii="Calibri" w:eastAsia="Times New Roman" w:hAnsi="Calibri" w:cs="Times New Roman"/>
                <w:lang w:val="de-DE" w:eastAsia="it-IT"/>
              </w:rPr>
              <w:t>Körperschaften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des </w:t>
            </w:r>
            <w:r w:rsidR="00E430FD" w:rsidRPr="00392857">
              <w:rPr>
                <w:rFonts w:ascii="Calibri" w:eastAsia="Times New Roman" w:hAnsi="Calibri" w:cs="Times New Roman"/>
                <w:lang w:val="de-DE" w:eastAsia="it-IT"/>
              </w:rPr>
              <w:t>Dritten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Sektors oder andere </w:t>
            </w:r>
            <w:r w:rsidR="00E430FD" w:rsidRPr="00392857">
              <w:rPr>
                <w:rFonts w:ascii="Calibri" w:eastAsia="Times New Roman" w:hAnsi="Calibri" w:cs="Times New Roman"/>
                <w:lang w:val="de-DE" w:eastAsia="it-IT"/>
              </w:rPr>
              <w:t>Körperschaften</w:t>
            </w: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 ohne Gewinnabsichten aufzunehmen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A08F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Fakultativ, wenn nicht vorgesehen.         Obligatorisch, wenn nötig, um sich an die gesetzlich vorgeschriebenen Bestimmungen anzupassen (z.B. aufgrund der Einführung der 50%-Grenze).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892" w14:textId="77777777" w:rsidR="00285D8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 xml:space="preserve">Im ersten Fall: Nicht vereinfacht                          </w:t>
            </w:r>
          </w:p>
          <w:p w14:paraId="65264266" w14:textId="04979FA1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Im zweiten Fall: Vereinfacht</w:t>
            </w:r>
          </w:p>
        </w:tc>
      </w:tr>
      <w:tr w:rsidR="00392857" w:rsidRPr="00392857" w14:paraId="3B66BDE6" w14:textId="77777777" w:rsidTr="00285D8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C50A" w14:textId="77777777" w:rsidR="00392857" w:rsidRPr="00392857" w:rsidRDefault="00392857" w:rsidP="00392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Art. 34 Abs. 1 und 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BD5D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it-IT"/>
              </w:rPr>
            </w:pPr>
            <w:r w:rsidRPr="00392857">
              <w:rPr>
                <w:rFonts w:ascii="Calibri" w:eastAsia="Times New Roman" w:hAnsi="Calibri" w:cs="Times New Roman"/>
                <w:lang w:val="de-DE" w:eastAsia="it-IT"/>
              </w:rPr>
              <w:t>Institutioneller Aufbau und Verwaltung der ehrenamtlichen Organisation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837D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Obligatorisch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F8B2" w14:textId="77777777" w:rsidR="00392857" w:rsidRPr="00392857" w:rsidRDefault="00392857" w:rsidP="0039285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92857">
              <w:rPr>
                <w:rFonts w:ascii="Calibri" w:eastAsia="Times New Roman" w:hAnsi="Calibri" w:cs="Times New Roman"/>
                <w:lang w:eastAsia="it-IT"/>
              </w:rPr>
              <w:t>Vereinfacht</w:t>
            </w:r>
          </w:p>
        </w:tc>
      </w:tr>
    </w:tbl>
    <w:p w14:paraId="62778C35" w14:textId="1F4AC36B" w:rsidR="00392857" w:rsidRPr="00392857" w:rsidRDefault="00392857" w:rsidP="00E565DA">
      <w:pPr>
        <w:jc w:val="both"/>
        <w:rPr>
          <w:b/>
          <w:lang w:val="de-DE"/>
        </w:rPr>
      </w:pPr>
    </w:p>
    <w:p w14:paraId="1237A482" w14:textId="77777777" w:rsidR="00392857" w:rsidRPr="00392857" w:rsidRDefault="00392857" w:rsidP="00E565DA">
      <w:pPr>
        <w:jc w:val="both"/>
        <w:rPr>
          <w:b/>
          <w:lang w:val="de-DE"/>
        </w:rPr>
      </w:pPr>
    </w:p>
    <w:sectPr w:rsidR="00392857" w:rsidRPr="00392857" w:rsidSect="00E565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94"/>
    <w:rsid w:val="00285D87"/>
    <w:rsid w:val="00392857"/>
    <w:rsid w:val="005B142F"/>
    <w:rsid w:val="005E5D64"/>
    <w:rsid w:val="00C9715F"/>
    <w:rsid w:val="00CE7194"/>
    <w:rsid w:val="00E430FD"/>
    <w:rsid w:val="00E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F02"/>
  <w15:chartTrackingRefBased/>
  <w15:docId w15:val="{E2D21280-6C1B-48E1-A2F2-F440D6D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A5749C95</Template>
  <TotalTime>0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Christoph</dc:creator>
  <cp:keywords/>
  <dc:description/>
  <cp:lastModifiedBy>Pichler, Christoph</cp:lastModifiedBy>
  <cp:revision>4</cp:revision>
  <dcterms:created xsi:type="dcterms:W3CDTF">2019-01-11T15:15:00Z</dcterms:created>
  <dcterms:modified xsi:type="dcterms:W3CDTF">2019-01-14T08:06:00Z</dcterms:modified>
</cp:coreProperties>
</file>