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4470" w:rsidRPr="001006A6" w:rsidRDefault="00021B76" w:rsidP="00AA3061">
      <w:pPr>
        <w:pStyle w:val="Nessunaspaziatura"/>
        <w:jc w:val="center"/>
        <w:rPr>
          <w:rFonts w:ascii="Arial Black" w:hAnsi="Arial Black" w:cs="Arial"/>
          <w:color w:val="FF0000"/>
          <w:sz w:val="48"/>
          <w:lang w:val="it-IT"/>
        </w:rPr>
      </w:pPr>
      <w:r w:rsidRPr="001006A6">
        <w:rPr>
          <w:rFonts w:ascii="Arial Black" w:hAnsi="Arial Black" w:cs="Arial"/>
          <w:color w:val="FF0000"/>
          <w:sz w:val="48"/>
          <w:lang w:val="it-IT"/>
        </w:rPr>
        <w:t>ISTRUZIONI ANTINCENDIO</w:t>
      </w:r>
    </w:p>
    <w:p w:rsidR="00021B76" w:rsidRPr="001006A6" w:rsidRDefault="00021B76" w:rsidP="00AA3061">
      <w:pPr>
        <w:rPr>
          <w:rFonts w:ascii="Arial" w:hAnsi="Arial" w:cs="Arial"/>
          <w:sz w:val="28"/>
          <w:szCs w:val="28"/>
          <w:lang w:val="it-IT"/>
        </w:rPr>
      </w:pPr>
    </w:p>
    <w:p w:rsidR="00021B76" w:rsidRPr="001006A6" w:rsidRDefault="00021B76" w:rsidP="00021B76">
      <w:pPr>
        <w:jc w:val="center"/>
        <w:rPr>
          <w:rFonts w:ascii="Arial" w:hAnsi="Arial" w:cs="Arial"/>
          <w:b/>
          <w:sz w:val="32"/>
          <w:szCs w:val="28"/>
          <w:lang w:val="it-IT"/>
        </w:rPr>
      </w:pPr>
      <w:r w:rsidRPr="001006A6">
        <w:rPr>
          <w:rFonts w:ascii="Arial" w:hAnsi="Arial" w:cs="Arial"/>
          <w:b/>
          <w:sz w:val="32"/>
          <w:szCs w:val="28"/>
          <w:lang w:val="it-IT"/>
        </w:rPr>
        <w:t>Nell</w:t>
      </w:r>
      <w:r w:rsidR="00AA3061" w:rsidRPr="001006A6">
        <w:rPr>
          <w:rFonts w:ascii="Arial" w:hAnsi="Arial" w:cs="Arial"/>
          <w:b/>
          <w:sz w:val="32"/>
          <w:szCs w:val="28"/>
          <w:lang w:val="it-IT"/>
        </w:rPr>
        <w:t>'</w:t>
      </w:r>
      <w:r w:rsidRPr="001006A6">
        <w:rPr>
          <w:rFonts w:ascii="Arial" w:hAnsi="Arial" w:cs="Arial"/>
          <w:b/>
          <w:sz w:val="32"/>
          <w:szCs w:val="28"/>
          <w:lang w:val="it-IT"/>
        </w:rPr>
        <w:t>attività quotidiana:</w:t>
      </w:r>
    </w:p>
    <w:p w:rsidR="00021B76" w:rsidRPr="001006A6" w:rsidRDefault="00021B76" w:rsidP="004020F8">
      <w:pPr>
        <w:rPr>
          <w:rFonts w:ascii="Arial" w:hAnsi="Arial" w:cs="Arial"/>
          <w:sz w:val="28"/>
          <w:szCs w:val="28"/>
          <w:lang w:val="it-IT"/>
        </w:rPr>
      </w:pPr>
    </w:p>
    <w:p w:rsidR="00021B76" w:rsidRPr="001006A6" w:rsidRDefault="00021B76" w:rsidP="00876A5F">
      <w:pPr>
        <w:pStyle w:val="Paragrafoelenco"/>
        <w:numPr>
          <w:ilvl w:val="0"/>
          <w:numId w:val="1"/>
        </w:numPr>
        <w:ind w:left="426" w:hanging="426"/>
        <w:jc w:val="both"/>
        <w:rPr>
          <w:rFonts w:ascii="Arial" w:hAnsi="Arial" w:cs="Arial"/>
          <w:sz w:val="28"/>
          <w:szCs w:val="28"/>
          <w:lang w:val="it-IT"/>
        </w:rPr>
      </w:pPr>
      <w:r w:rsidRPr="001006A6">
        <w:rPr>
          <w:rFonts w:ascii="Arial" w:hAnsi="Arial" w:cs="Arial"/>
          <w:sz w:val="28"/>
          <w:szCs w:val="28"/>
          <w:lang w:val="it-IT"/>
        </w:rPr>
        <w:t xml:space="preserve">Mantenere ordine e pulizia </w:t>
      </w:r>
      <w:r w:rsidR="00B4164E" w:rsidRPr="001006A6">
        <w:rPr>
          <w:rFonts w:ascii="Arial" w:hAnsi="Arial" w:cs="Arial"/>
          <w:sz w:val="28"/>
          <w:szCs w:val="28"/>
          <w:lang w:val="it-IT"/>
        </w:rPr>
        <w:t>in tutto l'edifico:</w:t>
      </w:r>
      <w:r w:rsidRPr="001006A6">
        <w:rPr>
          <w:rFonts w:ascii="Arial" w:hAnsi="Arial" w:cs="Arial"/>
          <w:sz w:val="28"/>
          <w:szCs w:val="28"/>
          <w:lang w:val="it-IT"/>
        </w:rPr>
        <w:t xml:space="preserve"> non ingombrare corridoi, pianerottoli e scale perché questi costituiscono la via di fuga in caso di necessità.</w:t>
      </w:r>
    </w:p>
    <w:p w:rsidR="00021B76" w:rsidRDefault="00021B76" w:rsidP="00876A5F">
      <w:pPr>
        <w:pStyle w:val="Paragrafoelenco"/>
        <w:numPr>
          <w:ilvl w:val="0"/>
          <w:numId w:val="1"/>
        </w:numPr>
        <w:ind w:left="426" w:hanging="426"/>
        <w:jc w:val="both"/>
        <w:rPr>
          <w:rFonts w:ascii="Arial" w:hAnsi="Arial" w:cs="Arial"/>
          <w:sz w:val="28"/>
          <w:szCs w:val="28"/>
          <w:lang w:val="it-IT"/>
        </w:rPr>
      </w:pPr>
      <w:r w:rsidRPr="001006A6">
        <w:rPr>
          <w:rFonts w:ascii="Arial" w:hAnsi="Arial" w:cs="Arial"/>
          <w:sz w:val="28"/>
          <w:szCs w:val="28"/>
          <w:lang w:val="it-IT"/>
        </w:rPr>
        <w:t xml:space="preserve">Non bloccare </w:t>
      </w:r>
      <w:r w:rsidR="00CA2BBF">
        <w:rPr>
          <w:rFonts w:ascii="Arial" w:hAnsi="Arial" w:cs="Arial"/>
          <w:sz w:val="28"/>
          <w:szCs w:val="28"/>
          <w:lang w:val="it-IT"/>
        </w:rPr>
        <w:t xml:space="preserve">con cunei o altri oggetti </w:t>
      </w:r>
      <w:r w:rsidRPr="001006A6">
        <w:rPr>
          <w:rFonts w:ascii="Arial" w:hAnsi="Arial" w:cs="Arial"/>
          <w:sz w:val="28"/>
          <w:szCs w:val="28"/>
          <w:lang w:val="it-IT"/>
        </w:rPr>
        <w:t xml:space="preserve">in posizione di apertura le porte tagliafuoco esistenti (ad es. verso l’autorimessa, le cantine, la centrale termica) perché altrimenti non svolgono la loro funzione che è quella di </w:t>
      </w:r>
      <w:r w:rsidR="00CC50A8" w:rsidRPr="001006A6">
        <w:rPr>
          <w:rFonts w:ascii="Arial" w:hAnsi="Arial" w:cs="Arial"/>
          <w:sz w:val="28"/>
          <w:szCs w:val="28"/>
          <w:lang w:val="it-IT"/>
        </w:rPr>
        <w:t>trattenere il fumo e il calore di un eventuale incendio impedendo che questo si estenda all</w:t>
      </w:r>
      <w:r w:rsidR="00AA3061" w:rsidRPr="001006A6">
        <w:rPr>
          <w:rFonts w:ascii="Arial" w:hAnsi="Arial" w:cs="Arial"/>
          <w:sz w:val="28"/>
          <w:szCs w:val="28"/>
          <w:lang w:val="it-IT"/>
        </w:rPr>
        <w:t>'</w:t>
      </w:r>
      <w:r w:rsidR="00CC50A8" w:rsidRPr="001006A6">
        <w:rPr>
          <w:rFonts w:ascii="Arial" w:hAnsi="Arial" w:cs="Arial"/>
          <w:sz w:val="28"/>
          <w:szCs w:val="28"/>
          <w:lang w:val="it-IT"/>
        </w:rPr>
        <w:t>intero edificio</w:t>
      </w:r>
      <w:r w:rsidR="00AA3061" w:rsidRPr="001006A6">
        <w:rPr>
          <w:rFonts w:ascii="Arial" w:hAnsi="Arial" w:cs="Arial"/>
          <w:sz w:val="28"/>
          <w:szCs w:val="28"/>
          <w:lang w:val="it-IT"/>
        </w:rPr>
        <w:t>.</w:t>
      </w:r>
    </w:p>
    <w:p w:rsidR="00CA2BBF" w:rsidRPr="001006A6" w:rsidRDefault="00CA2BBF" w:rsidP="00746396">
      <w:pPr>
        <w:pStyle w:val="Paragrafoelenco"/>
        <w:numPr>
          <w:ilvl w:val="0"/>
          <w:numId w:val="1"/>
        </w:numPr>
        <w:ind w:left="426" w:hanging="426"/>
        <w:jc w:val="both"/>
        <w:rPr>
          <w:rFonts w:ascii="Arial" w:hAnsi="Arial" w:cs="Arial"/>
          <w:sz w:val="28"/>
          <w:szCs w:val="28"/>
          <w:lang w:val="it-IT"/>
        </w:rPr>
      </w:pPr>
      <w:r>
        <w:rPr>
          <w:rFonts w:ascii="Arial" w:hAnsi="Arial" w:cs="Arial"/>
          <w:sz w:val="28"/>
          <w:szCs w:val="28"/>
          <w:lang w:val="it-IT"/>
        </w:rPr>
        <w:t xml:space="preserve">Non depositare </w:t>
      </w:r>
      <w:r w:rsidR="000149E3">
        <w:rPr>
          <w:rFonts w:ascii="Arial" w:hAnsi="Arial" w:cs="Arial"/>
          <w:sz w:val="28"/>
          <w:szCs w:val="28"/>
          <w:lang w:val="it-IT"/>
        </w:rPr>
        <w:t>bombole (</w:t>
      </w:r>
      <w:r w:rsidR="00746396" w:rsidRPr="00746396">
        <w:rPr>
          <w:rFonts w:ascii="Arial" w:hAnsi="Arial" w:cs="Arial"/>
          <w:sz w:val="28"/>
          <w:szCs w:val="28"/>
          <w:lang w:val="it-IT"/>
        </w:rPr>
        <w:t>bidoni</w:t>
      </w:r>
      <w:r w:rsidR="000149E3">
        <w:rPr>
          <w:rFonts w:ascii="Arial" w:hAnsi="Arial" w:cs="Arial"/>
          <w:sz w:val="28"/>
          <w:szCs w:val="28"/>
          <w:lang w:val="it-IT"/>
        </w:rPr>
        <w:t>)</w:t>
      </w:r>
      <w:r w:rsidR="00746396" w:rsidRPr="00746396">
        <w:rPr>
          <w:rFonts w:ascii="Arial" w:hAnsi="Arial" w:cs="Arial"/>
          <w:sz w:val="28"/>
          <w:szCs w:val="28"/>
          <w:lang w:val="it-IT"/>
        </w:rPr>
        <w:t xml:space="preserve"> </w:t>
      </w:r>
      <w:r>
        <w:rPr>
          <w:rFonts w:ascii="Arial" w:hAnsi="Arial" w:cs="Arial"/>
          <w:sz w:val="28"/>
          <w:szCs w:val="28"/>
          <w:lang w:val="it-IT"/>
        </w:rPr>
        <w:t>di gas</w:t>
      </w:r>
      <w:r w:rsidR="00B90BE1">
        <w:rPr>
          <w:rFonts w:ascii="Arial" w:hAnsi="Arial" w:cs="Arial"/>
          <w:sz w:val="28"/>
          <w:szCs w:val="28"/>
          <w:lang w:val="it-IT"/>
        </w:rPr>
        <w:t xml:space="preserve"> petrolio</w:t>
      </w:r>
      <w:r>
        <w:rPr>
          <w:rFonts w:ascii="Arial" w:hAnsi="Arial" w:cs="Arial"/>
          <w:sz w:val="28"/>
          <w:szCs w:val="28"/>
          <w:lang w:val="it-IT"/>
        </w:rPr>
        <w:t xml:space="preserve"> liquefatto (GPL, LPG) in locali interrati.</w:t>
      </w:r>
      <w:r w:rsidR="00746396">
        <w:rPr>
          <w:rFonts w:ascii="Arial" w:hAnsi="Arial" w:cs="Arial"/>
          <w:sz w:val="28"/>
          <w:szCs w:val="28"/>
          <w:lang w:val="it-IT"/>
        </w:rPr>
        <w:t xml:space="preserve"> </w:t>
      </w:r>
      <w:r w:rsidR="00746396" w:rsidRPr="00746396">
        <w:rPr>
          <w:rFonts w:ascii="Arial" w:hAnsi="Arial" w:cs="Arial"/>
          <w:sz w:val="28"/>
          <w:szCs w:val="28"/>
          <w:lang w:val="it-IT"/>
        </w:rPr>
        <w:t xml:space="preserve">L'installazione di </w:t>
      </w:r>
      <w:r w:rsidR="000149E3">
        <w:rPr>
          <w:rFonts w:ascii="Arial" w:hAnsi="Arial" w:cs="Arial"/>
          <w:sz w:val="28"/>
          <w:szCs w:val="28"/>
          <w:lang w:val="it-IT"/>
        </w:rPr>
        <w:t>bombole (</w:t>
      </w:r>
      <w:r w:rsidR="00746396" w:rsidRPr="00746396">
        <w:rPr>
          <w:rFonts w:ascii="Arial" w:hAnsi="Arial" w:cs="Arial"/>
          <w:sz w:val="28"/>
          <w:szCs w:val="28"/>
          <w:lang w:val="it-IT"/>
        </w:rPr>
        <w:t>bidoni</w:t>
      </w:r>
      <w:r w:rsidR="00E17444">
        <w:rPr>
          <w:rFonts w:ascii="Arial" w:hAnsi="Arial" w:cs="Arial"/>
          <w:sz w:val="28"/>
          <w:szCs w:val="28"/>
          <w:lang w:val="it-IT"/>
        </w:rPr>
        <w:t>)</w:t>
      </w:r>
      <w:bookmarkStart w:id="0" w:name="_GoBack"/>
      <w:bookmarkEnd w:id="0"/>
      <w:r w:rsidR="00746396" w:rsidRPr="00746396">
        <w:rPr>
          <w:rFonts w:ascii="Arial" w:hAnsi="Arial" w:cs="Arial"/>
          <w:sz w:val="28"/>
          <w:szCs w:val="28"/>
          <w:lang w:val="it-IT"/>
        </w:rPr>
        <w:t xml:space="preserve"> all'interno </w:t>
      </w:r>
      <w:r w:rsidR="00746396">
        <w:rPr>
          <w:rFonts w:ascii="Arial" w:hAnsi="Arial" w:cs="Arial"/>
          <w:sz w:val="28"/>
          <w:szCs w:val="28"/>
          <w:lang w:val="it-IT"/>
        </w:rPr>
        <w:t xml:space="preserve">di abitazioni </w:t>
      </w:r>
      <w:r w:rsidR="00746396" w:rsidRPr="00746396">
        <w:rPr>
          <w:rFonts w:ascii="Arial" w:hAnsi="Arial" w:cs="Arial"/>
          <w:sz w:val="28"/>
          <w:szCs w:val="28"/>
          <w:lang w:val="it-IT"/>
        </w:rPr>
        <w:t>è soggetta alle limitazioni</w:t>
      </w:r>
      <w:r w:rsidR="00E23A14">
        <w:rPr>
          <w:rFonts w:ascii="Arial" w:hAnsi="Arial" w:cs="Arial"/>
          <w:sz w:val="28"/>
          <w:szCs w:val="28"/>
          <w:lang w:val="it-IT"/>
        </w:rPr>
        <w:t xml:space="preserve"> della norma UNI 7131.</w:t>
      </w:r>
      <w:r w:rsidR="00746396">
        <w:rPr>
          <w:rFonts w:ascii="Arial" w:hAnsi="Arial" w:cs="Arial"/>
          <w:sz w:val="28"/>
          <w:szCs w:val="28"/>
          <w:lang w:val="it-IT"/>
        </w:rPr>
        <w:t xml:space="preserve"> </w:t>
      </w:r>
    </w:p>
    <w:p w:rsidR="00876A5F" w:rsidRDefault="00CC50A8" w:rsidP="00876A5F">
      <w:pPr>
        <w:pStyle w:val="Paragrafoelenco"/>
        <w:numPr>
          <w:ilvl w:val="0"/>
          <w:numId w:val="1"/>
        </w:numPr>
        <w:ind w:left="426" w:hanging="426"/>
        <w:jc w:val="both"/>
        <w:rPr>
          <w:rFonts w:ascii="Arial" w:hAnsi="Arial" w:cs="Arial"/>
          <w:sz w:val="28"/>
          <w:szCs w:val="28"/>
          <w:lang w:val="it-IT"/>
        </w:rPr>
      </w:pPr>
      <w:r w:rsidRPr="00876A5F">
        <w:rPr>
          <w:rFonts w:ascii="Arial" w:hAnsi="Arial" w:cs="Arial"/>
          <w:sz w:val="28"/>
          <w:szCs w:val="28"/>
          <w:lang w:val="it-IT"/>
        </w:rPr>
        <w:t xml:space="preserve">Non manomettere dispositivi </w:t>
      </w:r>
      <w:r w:rsidR="001006A6" w:rsidRPr="00876A5F">
        <w:rPr>
          <w:rFonts w:ascii="Arial" w:hAnsi="Arial" w:cs="Arial"/>
          <w:sz w:val="28"/>
          <w:szCs w:val="28"/>
          <w:lang w:val="it-IT"/>
        </w:rPr>
        <w:t>ed</w:t>
      </w:r>
      <w:r w:rsidRPr="00876A5F">
        <w:rPr>
          <w:rFonts w:ascii="Arial" w:hAnsi="Arial" w:cs="Arial"/>
          <w:sz w:val="28"/>
          <w:szCs w:val="28"/>
          <w:lang w:val="it-IT"/>
        </w:rPr>
        <w:t xml:space="preserve"> attrezzature di sicurezza (idranti a muro, estintori, lu</w:t>
      </w:r>
      <w:r w:rsidR="00B4164E" w:rsidRPr="00876A5F">
        <w:rPr>
          <w:rFonts w:ascii="Arial" w:hAnsi="Arial" w:cs="Arial"/>
          <w:sz w:val="28"/>
          <w:szCs w:val="28"/>
          <w:lang w:val="it-IT"/>
        </w:rPr>
        <w:t>ci di emergenza, segnaletica).</w:t>
      </w:r>
    </w:p>
    <w:p w:rsidR="00CC50A8" w:rsidRPr="00DF49E1" w:rsidRDefault="00B4164E" w:rsidP="00876A5F">
      <w:pPr>
        <w:pStyle w:val="Paragrafoelenco"/>
        <w:ind w:left="426"/>
        <w:jc w:val="both"/>
        <w:rPr>
          <w:rFonts w:ascii="Arial" w:hAnsi="Arial" w:cs="Arial"/>
          <w:b/>
          <w:sz w:val="28"/>
          <w:szCs w:val="28"/>
          <w:lang w:val="it-IT"/>
        </w:rPr>
      </w:pPr>
      <w:r w:rsidRPr="00DF49E1">
        <w:rPr>
          <w:rFonts w:ascii="Arial" w:hAnsi="Arial" w:cs="Arial"/>
          <w:b/>
          <w:sz w:val="28"/>
          <w:szCs w:val="28"/>
          <w:lang w:val="it-IT"/>
        </w:rPr>
        <w:t>S</w:t>
      </w:r>
      <w:r w:rsidR="00CC50A8" w:rsidRPr="00DF49E1">
        <w:rPr>
          <w:rFonts w:ascii="Arial" w:hAnsi="Arial" w:cs="Arial"/>
          <w:b/>
          <w:sz w:val="28"/>
          <w:szCs w:val="28"/>
          <w:lang w:val="it-IT"/>
        </w:rPr>
        <w:t xml:space="preserve">egnalare </w:t>
      </w:r>
      <w:r w:rsidRPr="00DF49E1">
        <w:rPr>
          <w:rFonts w:ascii="Arial" w:hAnsi="Arial" w:cs="Arial"/>
          <w:b/>
          <w:sz w:val="28"/>
          <w:szCs w:val="28"/>
          <w:lang w:val="it-IT"/>
        </w:rPr>
        <w:t xml:space="preserve">immediatamente </w:t>
      </w:r>
      <w:r w:rsidR="00CC50A8" w:rsidRPr="00DF49E1">
        <w:rPr>
          <w:rFonts w:ascii="Arial" w:hAnsi="Arial" w:cs="Arial"/>
          <w:b/>
          <w:sz w:val="28"/>
          <w:szCs w:val="28"/>
          <w:lang w:val="it-IT"/>
        </w:rPr>
        <w:t>all</w:t>
      </w:r>
      <w:r w:rsidR="00AA3061" w:rsidRPr="00DF49E1">
        <w:rPr>
          <w:rFonts w:ascii="Arial" w:hAnsi="Arial" w:cs="Arial"/>
          <w:b/>
          <w:sz w:val="28"/>
          <w:szCs w:val="28"/>
          <w:lang w:val="it-IT"/>
        </w:rPr>
        <w:t>'</w:t>
      </w:r>
      <w:r w:rsidR="00CC50A8" w:rsidRPr="00DF49E1">
        <w:rPr>
          <w:rFonts w:ascii="Arial" w:hAnsi="Arial" w:cs="Arial"/>
          <w:b/>
          <w:sz w:val="28"/>
          <w:szCs w:val="28"/>
          <w:lang w:val="it-IT"/>
        </w:rPr>
        <w:t>amministratore eventuali anomalie</w:t>
      </w:r>
      <w:r w:rsidRPr="00DF49E1">
        <w:rPr>
          <w:rFonts w:ascii="Arial" w:hAnsi="Arial" w:cs="Arial"/>
          <w:b/>
          <w:sz w:val="28"/>
          <w:szCs w:val="28"/>
          <w:lang w:val="it-IT"/>
        </w:rPr>
        <w:t>!</w:t>
      </w:r>
    </w:p>
    <w:p w:rsidR="00C527BD" w:rsidRPr="00CA2BBF" w:rsidRDefault="00CA2BBF" w:rsidP="00CC50A8">
      <w:pPr>
        <w:jc w:val="both"/>
        <w:rPr>
          <w:rFonts w:ascii="Arial" w:hAnsi="Arial" w:cs="Arial"/>
          <w:sz w:val="28"/>
          <w:szCs w:val="28"/>
          <w:lang w:val="it-IT"/>
        </w:rPr>
      </w:pPr>
      <w:r w:rsidRPr="00CA2BBF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235C73A8" wp14:editId="2CCDB106">
                <wp:simplePos x="0" y="0"/>
                <wp:positionH relativeFrom="column">
                  <wp:posOffset>-232567</wp:posOffset>
                </wp:positionH>
                <wp:positionV relativeFrom="paragraph">
                  <wp:posOffset>147753</wp:posOffset>
                </wp:positionV>
                <wp:extent cx="6935470" cy="5875699"/>
                <wp:effectExtent l="0" t="0" r="17780" b="10795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35470" cy="587569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FAAA56" id="Rechteck 1" o:spid="_x0000_s1026" style="position:absolute;margin-left:-18.3pt;margin-top:11.65pt;width:546.1pt;height:462.6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" fillcolor="#d8d8d8 [2732]" strokecolor="#d8d8d8 [2732]" strokeweight="1pt"/>
            </w:pict>
          </mc:Fallback>
        </mc:AlternateContent>
      </w:r>
    </w:p>
    <w:p w:rsidR="00CC50A8" w:rsidRPr="00CA2BBF" w:rsidRDefault="00CC50A8" w:rsidP="00CC50A8">
      <w:pPr>
        <w:jc w:val="center"/>
        <w:rPr>
          <w:rFonts w:ascii="Arial" w:hAnsi="Arial" w:cs="Arial"/>
          <w:b/>
          <w:sz w:val="28"/>
          <w:szCs w:val="28"/>
          <w:lang w:val="it-IT"/>
        </w:rPr>
      </w:pPr>
      <w:r w:rsidRPr="00CA2BBF">
        <w:rPr>
          <w:rFonts w:ascii="Arial" w:hAnsi="Arial" w:cs="Arial"/>
          <w:b/>
          <w:sz w:val="28"/>
          <w:szCs w:val="28"/>
          <w:lang w:val="it-IT"/>
        </w:rPr>
        <w:t xml:space="preserve">In caso di </w:t>
      </w:r>
      <w:r w:rsidR="004020F8">
        <w:rPr>
          <w:rFonts w:ascii="Arial" w:hAnsi="Arial" w:cs="Arial"/>
          <w:b/>
          <w:sz w:val="28"/>
          <w:szCs w:val="28"/>
          <w:lang w:val="it-IT"/>
        </w:rPr>
        <w:t>incendio</w:t>
      </w:r>
      <w:r w:rsidR="00563C44" w:rsidRPr="00CA2BBF">
        <w:rPr>
          <w:rFonts w:ascii="Arial" w:hAnsi="Arial" w:cs="Arial"/>
          <w:b/>
          <w:sz w:val="28"/>
          <w:szCs w:val="28"/>
          <w:lang w:val="it-IT"/>
        </w:rPr>
        <w:t>:</w:t>
      </w:r>
    </w:p>
    <w:p w:rsidR="00876A5F" w:rsidRPr="00CA2BBF" w:rsidRDefault="00876A5F" w:rsidP="00CC50A8">
      <w:pPr>
        <w:jc w:val="both"/>
        <w:rPr>
          <w:rFonts w:ascii="Arial" w:hAnsi="Arial" w:cs="Arial"/>
          <w:sz w:val="28"/>
          <w:szCs w:val="28"/>
          <w:lang w:val="it-IT"/>
        </w:rPr>
      </w:pPr>
    </w:p>
    <w:p w:rsidR="0053108C" w:rsidRPr="00CA2BBF" w:rsidRDefault="0053108C" w:rsidP="00A3131A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  <w:lang w:val="it-IT"/>
        </w:rPr>
      </w:pPr>
      <w:r w:rsidRPr="00CA2BBF">
        <w:rPr>
          <w:rFonts w:ascii="Arial" w:hAnsi="Arial" w:cs="Arial"/>
          <w:sz w:val="28"/>
          <w:szCs w:val="28"/>
          <w:lang w:val="it-IT"/>
        </w:rPr>
        <w:t>Mantenere la calma!</w:t>
      </w:r>
    </w:p>
    <w:p w:rsidR="000A4D6F" w:rsidRPr="00CA2BBF" w:rsidRDefault="00A9662D" w:rsidP="00A3131A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  <w:lang w:val="it-IT"/>
        </w:rPr>
      </w:pPr>
      <w:r w:rsidRPr="00CA2BBF">
        <w:rPr>
          <w:rFonts w:ascii="Arial" w:hAnsi="Arial" w:cs="Arial"/>
          <w:sz w:val="28"/>
          <w:szCs w:val="28"/>
          <w:lang w:val="it-IT"/>
        </w:rPr>
        <w:t>Tenere lontano dal fumo</w:t>
      </w:r>
      <w:r w:rsidR="00A3131A" w:rsidRPr="00CA2BBF">
        <w:rPr>
          <w:rFonts w:ascii="Arial" w:hAnsi="Arial" w:cs="Arial"/>
          <w:sz w:val="28"/>
          <w:szCs w:val="28"/>
          <w:lang w:val="it-IT"/>
        </w:rPr>
        <w:t xml:space="preserve"> </w:t>
      </w:r>
      <w:r w:rsidR="00126BD5" w:rsidRPr="00CA2BBF">
        <w:rPr>
          <w:rFonts w:ascii="Arial" w:hAnsi="Arial" w:cs="Arial"/>
          <w:sz w:val="28"/>
          <w:szCs w:val="28"/>
          <w:lang w:val="it-IT"/>
        </w:rPr>
        <w:t>se</w:t>
      </w:r>
      <w:r w:rsidRPr="00CA2BBF">
        <w:rPr>
          <w:rFonts w:ascii="Arial" w:hAnsi="Arial" w:cs="Arial"/>
          <w:sz w:val="28"/>
          <w:szCs w:val="28"/>
          <w:lang w:val="it-IT"/>
        </w:rPr>
        <w:t xml:space="preserve"> stess</w:t>
      </w:r>
      <w:r w:rsidR="006216BE">
        <w:rPr>
          <w:rFonts w:ascii="Arial" w:hAnsi="Arial" w:cs="Arial"/>
          <w:sz w:val="28"/>
          <w:szCs w:val="28"/>
          <w:lang w:val="it-IT"/>
        </w:rPr>
        <w:t>i</w:t>
      </w:r>
      <w:r w:rsidRPr="00CA2BBF">
        <w:rPr>
          <w:rFonts w:ascii="Arial" w:hAnsi="Arial" w:cs="Arial"/>
          <w:sz w:val="28"/>
          <w:szCs w:val="28"/>
          <w:lang w:val="it-IT"/>
        </w:rPr>
        <w:t xml:space="preserve"> e gli altri</w:t>
      </w:r>
      <w:r w:rsidR="0053108C" w:rsidRPr="00CA2BBF">
        <w:rPr>
          <w:rFonts w:ascii="Arial" w:hAnsi="Arial" w:cs="Arial"/>
          <w:sz w:val="28"/>
          <w:szCs w:val="28"/>
          <w:lang w:val="it-IT"/>
        </w:rPr>
        <w:t>!</w:t>
      </w:r>
    </w:p>
    <w:p w:rsidR="008A34EE" w:rsidRPr="00126BD5" w:rsidRDefault="008A34EE" w:rsidP="00A3131A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  <w:lang w:val="it-IT"/>
        </w:rPr>
      </w:pPr>
      <w:r w:rsidRPr="00CA2BBF">
        <w:rPr>
          <w:rFonts w:ascii="Arial" w:hAnsi="Arial" w:cs="Arial"/>
          <w:sz w:val="28"/>
          <w:szCs w:val="28"/>
          <w:lang w:val="it-IT"/>
        </w:rPr>
        <w:t xml:space="preserve">Effettuare </w:t>
      </w:r>
      <w:r w:rsidR="00CA2BBF">
        <w:rPr>
          <w:rFonts w:ascii="Arial" w:hAnsi="Arial" w:cs="Arial"/>
          <w:sz w:val="28"/>
          <w:szCs w:val="28"/>
          <w:lang w:val="it-IT"/>
        </w:rPr>
        <w:t xml:space="preserve">immediatamente </w:t>
      </w:r>
      <w:r w:rsidRPr="00CA2BBF">
        <w:rPr>
          <w:rFonts w:ascii="Arial" w:hAnsi="Arial" w:cs="Arial"/>
          <w:sz w:val="28"/>
          <w:szCs w:val="28"/>
          <w:lang w:val="it-IT"/>
        </w:rPr>
        <w:t xml:space="preserve">la chiamata di </w:t>
      </w:r>
      <w:r w:rsidR="0053108C" w:rsidRPr="00CA2BBF">
        <w:rPr>
          <w:rFonts w:ascii="Arial" w:hAnsi="Arial" w:cs="Arial"/>
          <w:sz w:val="28"/>
          <w:szCs w:val="28"/>
          <w:lang w:val="it-IT"/>
        </w:rPr>
        <w:t xml:space="preserve">emergenza: </w:t>
      </w:r>
      <w:proofErr w:type="gramStart"/>
      <w:r w:rsidR="0053108C" w:rsidRPr="00CA2BBF">
        <w:rPr>
          <w:rFonts w:ascii="Arial" w:hAnsi="Arial" w:cs="Arial"/>
          <w:b/>
          <w:color w:val="FF0000"/>
          <w:sz w:val="28"/>
          <w:szCs w:val="28"/>
          <w:lang w:val="it-IT"/>
        </w:rPr>
        <w:t>112</w:t>
      </w:r>
      <w:r w:rsidR="007F15AE" w:rsidRPr="007F15AE">
        <w:rPr>
          <w:rFonts w:ascii="Arial" w:hAnsi="Arial" w:cs="Arial"/>
          <w:b/>
          <w:sz w:val="28"/>
          <w:szCs w:val="28"/>
          <w:lang w:val="it-IT"/>
        </w:rPr>
        <w:t xml:space="preserve"> </w:t>
      </w:r>
      <w:r w:rsidR="007F15AE" w:rsidRPr="00681C0A">
        <w:rPr>
          <w:rFonts w:ascii="Arial" w:hAnsi="Arial" w:cs="Arial"/>
          <w:sz w:val="28"/>
          <w:szCs w:val="28"/>
          <w:lang w:val="it-IT"/>
        </w:rPr>
        <w:t>!</w:t>
      </w:r>
      <w:proofErr w:type="gramEnd"/>
    </w:p>
    <w:p w:rsidR="00126BD5" w:rsidRPr="00126BD5" w:rsidRDefault="00126BD5" w:rsidP="00126BD5">
      <w:pPr>
        <w:spacing w:line="276" w:lineRule="auto"/>
        <w:jc w:val="both"/>
        <w:rPr>
          <w:rFonts w:ascii="Arial" w:hAnsi="Arial" w:cs="Arial"/>
          <w:i/>
          <w:szCs w:val="28"/>
          <w:highlight w:val="cyan"/>
          <w:lang w:val="it-IT"/>
        </w:rPr>
      </w:pPr>
      <w:r w:rsidRPr="00126BD5">
        <w:rPr>
          <w:rFonts w:ascii="Arial" w:hAnsi="Arial" w:cs="Arial"/>
          <w:b/>
          <w:i/>
          <w:szCs w:val="28"/>
          <w:highlight w:val="cyan"/>
          <w:lang w:val="it-IT"/>
        </w:rPr>
        <w:t>Caso 1:</w:t>
      </w:r>
      <w:r w:rsidRPr="00126BD5">
        <w:rPr>
          <w:rFonts w:ascii="Arial" w:hAnsi="Arial" w:cs="Arial"/>
          <w:i/>
          <w:szCs w:val="28"/>
          <w:highlight w:val="cyan"/>
          <w:lang w:val="it-IT"/>
        </w:rPr>
        <w:t xml:space="preserve"> Edificio con rivestimento di coibentazione privo di adeguate caratteristiche antincendio oppure edificio non raggiungibile dai veicoli dei Vigili del fuoco (ad es. con vie di accesso molto strette):</w:t>
      </w:r>
    </w:p>
    <w:p w:rsidR="00126BD5" w:rsidRPr="00E23A14" w:rsidRDefault="00126BD5" w:rsidP="00126BD5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  <w:highlight w:val="cyan"/>
          <w:lang w:val="it-IT"/>
        </w:rPr>
      </w:pPr>
      <w:r w:rsidRPr="00E23A14">
        <w:rPr>
          <w:rFonts w:ascii="Arial" w:hAnsi="Arial" w:cs="Arial"/>
          <w:sz w:val="28"/>
          <w:szCs w:val="28"/>
          <w:highlight w:val="cyan"/>
          <w:lang w:val="it-IT"/>
        </w:rPr>
        <w:t>Evacuare immediatamente l'edificio in maniera ordinata. Chiudere porte e finestre dietro di sé!</w:t>
      </w:r>
    </w:p>
    <w:p w:rsidR="004020F8" w:rsidRPr="00CA2BBF" w:rsidRDefault="004020F8" w:rsidP="004020F8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  <w:lang w:val="it-IT"/>
        </w:rPr>
      </w:pPr>
      <w:r w:rsidRPr="00CA2BBF">
        <w:rPr>
          <w:rFonts w:ascii="Arial" w:hAnsi="Arial" w:cs="Arial"/>
          <w:sz w:val="28"/>
          <w:szCs w:val="28"/>
          <w:lang w:val="it-IT"/>
        </w:rPr>
        <w:t xml:space="preserve">Recarsi </w:t>
      </w:r>
      <w:r w:rsidR="00E23A14">
        <w:rPr>
          <w:rFonts w:ascii="Arial" w:hAnsi="Arial" w:cs="Arial"/>
          <w:sz w:val="28"/>
          <w:szCs w:val="28"/>
          <w:lang w:val="it-IT"/>
        </w:rPr>
        <w:t xml:space="preserve">subito </w:t>
      </w:r>
      <w:r w:rsidRPr="00CA2BBF">
        <w:rPr>
          <w:rFonts w:ascii="Arial" w:hAnsi="Arial" w:cs="Arial"/>
          <w:sz w:val="28"/>
          <w:szCs w:val="28"/>
          <w:lang w:val="it-IT"/>
        </w:rPr>
        <w:t xml:space="preserve">all'aperto, se possibile </w:t>
      </w:r>
      <w:r w:rsidR="00E23A14">
        <w:rPr>
          <w:rFonts w:ascii="Arial" w:hAnsi="Arial" w:cs="Arial"/>
          <w:sz w:val="28"/>
          <w:szCs w:val="28"/>
          <w:lang w:val="it-IT"/>
        </w:rPr>
        <w:t xml:space="preserve">al punto di raccolta prestabilito o </w:t>
      </w:r>
      <w:r w:rsidR="00E23A14" w:rsidRPr="00CA2BBF">
        <w:rPr>
          <w:rFonts w:ascii="Arial" w:hAnsi="Arial" w:cs="Arial"/>
          <w:sz w:val="28"/>
          <w:szCs w:val="28"/>
          <w:lang w:val="it-IT"/>
        </w:rPr>
        <w:t>sulla pubblica via</w:t>
      </w:r>
      <w:r w:rsidRPr="00CA2BBF">
        <w:rPr>
          <w:rFonts w:ascii="Arial" w:hAnsi="Arial" w:cs="Arial"/>
          <w:sz w:val="28"/>
          <w:szCs w:val="28"/>
          <w:lang w:val="it-IT"/>
        </w:rPr>
        <w:t>!</w:t>
      </w:r>
    </w:p>
    <w:p w:rsidR="004020F8" w:rsidRDefault="00126BD5" w:rsidP="004020F8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  <w:lang w:val="it-IT"/>
        </w:rPr>
      </w:pPr>
      <w:r w:rsidRPr="00126BD5">
        <w:rPr>
          <w:rFonts w:ascii="Arial" w:hAnsi="Arial" w:cs="Arial"/>
          <w:sz w:val="28"/>
          <w:szCs w:val="28"/>
          <w:lang w:val="it-IT"/>
        </w:rPr>
        <w:t>Usare le scale per lasciare l'edificio</w:t>
      </w:r>
      <w:r>
        <w:rPr>
          <w:rFonts w:ascii="Arial" w:hAnsi="Arial" w:cs="Arial"/>
          <w:sz w:val="28"/>
          <w:szCs w:val="28"/>
          <w:lang w:val="it-IT"/>
        </w:rPr>
        <w:t>.</w:t>
      </w:r>
      <w:r w:rsidRPr="00CA2BBF">
        <w:rPr>
          <w:rFonts w:ascii="Arial" w:hAnsi="Arial" w:cs="Arial"/>
          <w:sz w:val="28"/>
          <w:szCs w:val="28"/>
          <w:lang w:val="it-IT"/>
        </w:rPr>
        <w:t xml:space="preserve"> </w:t>
      </w:r>
      <w:r w:rsidR="004020F8" w:rsidRPr="00CA2BBF">
        <w:rPr>
          <w:rFonts w:ascii="Arial" w:hAnsi="Arial" w:cs="Arial"/>
          <w:sz w:val="28"/>
          <w:szCs w:val="28"/>
          <w:lang w:val="it-IT"/>
        </w:rPr>
        <w:t>Non usare l'ascensore!</w:t>
      </w:r>
    </w:p>
    <w:p w:rsidR="001006A6" w:rsidRPr="00CA2BBF" w:rsidRDefault="001006A6" w:rsidP="00A3131A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  <w:lang w:val="it-IT"/>
        </w:rPr>
      </w:pPr>
      <w:r w:rsidRPr="00CA2BBF">
        <w:rPr>
          <w:rFonts w:ascii="Arial" w:hAnsi="Arial" w:cs="Arial"/>
          <w:sz w:val="28"/>
          <w:szCs w:val="28"/>
          <w:lang w:val="it-IT"/>
        </w:rPr>
        <w:t>Lasciando l'edificio, avvertire le persone ancora presenti e aiutare le persone con disabilità!</w:t>
      </w:r>
    </w:p>
    <w:p w:rsidR="00E23A14" w:rsidRPr="00E23A14" w:rsidRDefault="00E23A14" w:rsidP="00E23A14">
      <w:pPr>
        <w:spacing w:line="276" w:lineRule="auto"/>
        <w:jc w:val="both"/>
        <w:rPr>
          <w:rFonts w:ascii="Arial" w:hAnsi="Arial" w:cs="Arial"/>
          <w:i/>
          <w:sz w:val="22"/>
          <w:szCs w:val="28"/>
          <w:highlight w:val="magenta"/>
          <w:lang w:val="it-IT"/>
        </w:rPr>
      </w:pPr>
      <w:r w:rsidRPr="00E23A14">
        <w:rPr>
          <w:rFonts w:ascii="Arial" w:hAnsi="Arial" w:cs="Arial"/>
          <w:b/>
          <w:i/>
          <w:sz w:val="22"/>
          <w:szCs w:val="28"/>
          <w:highlight w:val="magenta"/>
          <w:lang w:val="it-IT"/>
        </w:rPr>
        <w:t xml:space="preserve">Caso </w:t>
      </w:r>
      <w:r w:rsidR="00126BD5">
        <w:rPr>
          <w:rFonts w:ascii="Arial" w:hAnsi="Arial" w:cs="Arial"/>
          <w:b/>
          <w:i/>
          <w:sz w:val="22"/>
          <w:szCs w:val="28"/>
          <w:highlight w:val="magenta"/>
          <w:lang w:val="it-IT"/>
        </w:rPr>
        <w:t>2</w:t>
      </w:r>
      <w:r w:rsidRPr="00E23A14">
        <w:rPr>
          <w:rFonts w:ascii="Arial" w:hAnsi="Arial" w:cs="Arial"/>
          <w:b/>
          <w:i/>
          <w:sz w:val="22"/>
          <w:szCs w:val="28"/>
          <w:highlight w:val="magenta"/>
          <w:lang w:val="it-IT"/>
        </w:rPr>
        <w:t>:</w:t>
      </w:r>
      <w:r w:rsidRPr="00E23A14">
        <w:rPr>
          <w:rFonts w:ascii="Arial" w:hAnsi="Arial" w:cs="Arial"/>
          <w:i/>
          <w:sz w:val="22"/>
          <w:szCs w:val="28"/>
          <w:highlight w:val="magenta"/>
          <w:lang w:val="it-IT"/>
        </w:rPr>
        <w:t xml:space="preserve"> Edificio privo di rivestimento di coibentazione oppure con rivestimento dotato di adeguate caratteristiche antincendio (bassa combustibilità o separazione piano per piano), e comunque raggiungibile dai veicoli dei vigili del fuoco:</w:t>
      </w:r>
    </w:p>
    <w:p w:rsidR="00E23A14" w:rsidRPr="00E23A14" w:rsidRDefault="00E23A14" w:rsidP="00E23A14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  <w:highlight w:val="magenta"/>
          <w:lang w:val="it-IT"/>
        </w:rPr>
      </w:pPr>
      <w:r w:rsidRPr="00E23A14">
        <w:rPr>
          <w:rFonts w:ascii="Arial" w:hAnsi="Arial" w:cs="Arial"/>
          <w:sz w:val="28"/>
          <w:szCs w:val="28"/>
          <w:highlight w:val="magenta"/>
          <w:lang w:val="it-IT"/>
        </w:rPr>
        <w:t xml:space="preserve">Se il fumo ha raggiunto le vie di fuga (atrio, corridoi, scale) così che non è più possibile una fuga sicura verso l’esterno, attendere l’aiuto nell’appartamento con la porta ben chiusa. Aprire una finestra nella zona senza fumo e farsi notare; ripetere la chiamata di emergenza: </w:t>
      </w:r>
      <w:proofErr w:type="gramStart"/>
      <w:r w:rsidRPr="00E23A14">
        <w:rPr>
          <w:rFonts w:ascii="Arial" w:hAnsi="Arial" w:cs="Arial"/>
          <w:b/>
          <w:color w:val="FF0000"/>
          <w:sz w:val="28"/>
          <w:szCs w:val="28"/>
          <w:highlight w:val="magenta"/>
          <w:lang w:val="it-IT"/>
        </w:rPr>
        <w:t>112</w:t>
      </w:r>
      <w:r w:rsidRPr="00E23A14">
        <w:rPr>
          <w:rFonts w:ascii="Arial" w:hAnsi="Arial" w:cs="Arial"/>
          <w:sz w:val="28"/>
          <w:szCs w:val="28"/>
          <w:highlight w:val="magenta"/>
          <w:lang w:val="it-IT"/>
        </w:rPr>
        <w:t xml:space="preserve"> !</w:t>
      </w:r>
      <w:proofErr w:type="gramEnd"/>
    </w:p>
    <w:p w:rsidR="00E23A14" w:rsidRPr="00126BD5" w:rsidRDefault="00E23A14" w:rsidP="00E23A14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  <w:lang w:val="it-IT"/>
        </w:rPr>
      </w:pPr>
      <w:r w:rsidRPr="00126BD5">
        <w:rPr>
          <w:rFonts w:ascii="Arial" w:hAnsi="Arial" w:cs="Arial"/>
          <w:sz w:val="28"/>
          <w:szCs w:val="28"/>
          <w:lang w:val="it-IT"/>
        </w:rPr>
        <w:t>Una volta raggiunta la pubblica via, rimanere in gruppo per non intralciare l'intervento dei Vigili del Fuoco e poter loro fornire ulteriori informazioni (p.e. su eventuali persone rimaste ancora nell’edificio, posizione della saracinesca per chiudere la fornitura di gas naturale all'edifico ecc.)!</w:t>
      </w:r>
    </w:p>
    <w:p w:rsidR="00AA3061" w:rsidRPr="00681C0A" w:rsidRDefault="00126BD5" w:rsidP="00126BD5">
      <w:pPr>
        <w:jc w:val="center"/>
        <w:rPr>
          <w:rFonts w:ascii="Arial" w:hAnsi="Arial" w:cs="Arial"/>
          <w:b/>
          <w:i/>
          <w:lang w:val="it-IT"/>
        </w:rPr>
      </w:pPr>
      <w:r w:rsidRPr="00681C0A">
        <w:rPr>
          <w:rFonts w:ascii="Arial" w:hAnsi="Arial" w:cs="Arial"/>
          <w:b/>
          <w:i/>
          <w:highlight w:val="yellow"/>
          <w:lang w:val="it-IT"/>
        </w:rPr>
        <w:t>Cancellare il caso non appropriato (</w:t>
      </w:r>
      <w:r w:rsidRPr="00681C0A">
        <w:rPr>
          <w:rFonts w:ascii="Arial" w:hAnsi="Arial" w:cs="Arial"/>
          <w:b/>
          <w:i/>
          <w:highlight w:val="cyan"/>
          <w:lang w:val="it-IT"/>
        </w:rPr>
        <w:t>caso 1</w:t>
      </w:r>
      <w:r w:rsidRPr="00681C0A">
        <w:rPr>
          <w:rFonts w:ascii="Arial" w:hAnsi="Arial" w:cs="Arial"/>
          <w:b/>
          <w:i/>
          <w:highlight w:val="yellow"/>
          <w:lang w:val="it-IT"/>
        </w:rPr>
        <w:t xml:space="preserve"> o </w:t>
      </w:r>
      <w:r w:rsidRPr="00681C0A">
        <w:rPr>
          <w:rFonts w:ascii="Arial" w:hAnsi="Arial" w:cs="Arial"/>
          <w:b/>
          <w:i/>
          <w:highlight w:val="magenta"/>
          <w:lang w:val="it-IT"/>
        </w:rPr>
        <w:t>caso 2</w:t>
      </w:r>
      <w:r w:rsidRPr="00681C0A">
        <w:rPr>
          <w:rFonts w:ascii="Arial" w:hAnsi="Arial" w:cs="Arial"/>
          <w:b/>
          <w:i/>
          <w:highlight w:val="yellow"/>
          <w:lang w:val="it-IT"/>
        </w:rPr>
        <w:t>).</w:t>
      </w:r>
    </w:p>
    <w:sectPr w:rsidR="00AA3061" w:rsidRPr="00681C0A" w:rsidSect="00AA3061">
      <w:pgSz w:w="11906" w:h="16838"/>
      <w:pgMar w:top="567" w:right="851" w:bottom="567" w:left="85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215278"/>
    <w:multiLevelType w:val="hybridMultilevel"/>
    <w:tmpl w:val="363CFA00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5A78DC"/>
    <w:multiLevelType w:val="hybridMultilevel"/>
    <w:tmpl w:val="AD7C0D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6319E3"/>
    <w:multiLevelType w:val="hybridMultilevel"/>
    <w:tmpl w:val="97BEDF9C"/>
    <w:lvl w:ilvl="0" w:tplc="F18E92A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B72B5C"/>
    <w:multiLevelType w:val="hybridMultilevel"/>
    <w:tmpl w:val="34088C6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F25347"/>
    <w:multiLevelType w:val="hybridMultilevel"/>
    <w:tmpl w:val="2A1244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B76"/>
    <w:rsid w:val="000149E3"/>
    <w:rsid w:val="00021B76"/>
    <w:rsid w:val="000A4D6F"/>
    <w:rsid w:val="00100367"/>
    <w:rsid w:val="001006A6"/>
    <w:rsid w:val="00126BD5"/>
    <w:rsid w:val="00171857"/>
    <w:rsid w:val="001B5A83"/>
    <w:rsid w:val="002261D4"/>
    <w:rsid w:val="00272179"/>
    <w:rsid w:val="0029324E"/>
    <w:rsid w:val="004020F8"/>
    <w:rsid w:val="00485AD3"/>
    <w:rsid w:val="005029CA"/>
    <w:rsid w:val="00522C75"/>
    <w:rsid w:val="0053108C"/>
    <w:rsid w:val="0053759B"/>
    <w:rsid w:val="00553AFF"/>
    <w:rsid w:val="00563C44"/>
    <w:rsid w:val="00582C3F"/>
    <w:rsid w:val="00616E71"/>
    <w:rsid w:val="006216BE"/>
    <w:rsid w:val="00681C0A"/>
    <w:rsid w:val="00696C11"/>
    <w:rsid w:val="006C6E1F"/>
    <w:rsid w:val="006E05A8"/>
    <w:rsid w:val="00746396"/>
    <w:rsid w:val="007A3499"/>
    <w:rsid w:val="007F15AE"/>
    <w:rsid w:val="007F3714"/>
    <w:rsid w:val="00827996"/>
    <w:rsid w:val="00846E80"/>
    <w:rsid w:val="0086727B"/>
    <w:rsid w:val="00876A5F"/>
    <w:rsid w:val="008871EA"/>
    <w:rsid w:val="008A34EE"/>
    <w:rsid w:val="0092264B"/>
    <w:rsid w:val="00980737"/>
    <w:rsid w:val="009D21C8"/>
    <w:rsid w:val="009E7D06"/>
    <w:rsid w:val="009F4470"/>
    <w:rsid w:val="00A3131A"/>
    <w:rsid w:val="00A5384D"/>
    <w:rsid w:val="00A633FD"/>
    <w:rsid w:val="00A83526"/>
    <w:rsid w:val="00A9662D"/>
    <w:rsid w:val="00AA3061"/>
    <w:rsid w:val="00B304AB"/>
    <w:rsid w:val="00B4164E"/>
    <w:rsid w:val="00B90981"/>
    <w:rsid w:val="00B90BE1"/>
    <w:rsid w:val="00C12080"/>
    <w:rsid w:val="00C527BD"/>
    <w:rsid w:val="00CA2BBF"/>
    <w:rsid w:val="00CC50A8"/>
    <w:rsid w:val="00CE60CC"/>
    <w:rsid w:val="00D310F3"/>
    <w:rsid w:val="00DC1E24"/>
    <w:rsid w:val="00DF49E1"/>
    <w:rsid w:val="00E17444"/>
    <w:rsid w:val="00E23A14"/>
    <w:rsid w:val="00E955F6"/>
    <w:rsid w:val="00EB667A"/>
    <w:rsid w:val="00F12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9233FF"/>
  <w15:docId w15:val="{228B8A2A-25CA-48EE-9DA7-9AD339A6F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lang w:val="de-DE" w:eastAsia="de-D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21B76"/>
    <w:pPr>
      <w:ind w:left="720"/>
      <w:contextualSpacing/>
    </w:pPr>
  </w:style>
  <w:style w:type="paragraph" w:styleId="Nessunaspaziatura">
    <w:name w:val="No Spacing"/>
    <w:uiPriority w:val="1"/>
    <w:qFormat/>
    <w:rsid w:val="00AA3061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E3132CC5</Template>
  <TotalTime>0</TotalTime>
  <Pages>1</Pages>
  <Words>374</Words>
  <Characters>2138</Characters>
  <Application>Microsoft Office Word</Application>
  <DocSecurity>0</DocSecurity>
  <Lines>17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Berufsfeuerwehr Bozen</Company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Becarelli, Marco</dc:creator>
  <cp:lastModifiedBy>Baumgartner, Ingrid</cp:lastModifiedBy>
  <cp:revision>3</cp:revision>
  <cp:lastPrinted>2019-06-06T09:10:00Z</cp:lastPrinted>
  <dcterms:created xsi:type="dcterms:W3CDTF">2019-06-06T06:52:00Z</dcterms:created>
  <dcterms:modified xsi:type="dcterms:W3CDTF">2019-06-06T09:11:00Z</dcterms:modified>
</cp:coreProperties>
</file>